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43A80">
      <w:pPr>
        <w:pStyle w:val="6"/>
        <w:widowControl/>
        <w:autoSpaceDE w:val="0"/>
        <w:autoSpaceDN w:val="0"/>
        <w:adjustRightInd w:val="0"/>
        <w:snapToGrid w:val="0"/>
        <w:spacing w:line="576" w:lineRule="exact"/>
        <w:ind w:firstLine="878" w:firstLineChars="200"/>
        <w:jc w:val="both"/>
        <w:textAlignment w:val="baseline"/>
        <w:outlineLvl w:val="0"/>
        <w:rPr>
          <w:rFonts w:hint="default" w:ascii="Times New Roman" w:hAnsi="Times New Roman" w:eastAsia="方正小标宋简体" w:cs="Times New Roman"/>
          <w:spacing w:val="5"/>
          <w:w w:val="100"/>
          <w:sz w:val="44"/>
          <w:szCs w:val="44"/>
          <w:lang w:eastAsia="zh-CN"/>
        </w:rPr>
      </w:pPr>
      <w:bookmarkStart w:id="2" w:name="_GoBack"/>
      <w:r>
        <w:rPr>
          <w:rFonts w:hint="default" w:ascii="Times New Roman" w:hAnsi="Times New Roman" w:eastAsia="方正小标宋简体" w:cs="Times New Roman"/>
          <w:spacing w:val="5"/>
          <w:w w:val="100"/>
          <w:sz w:val="44"/>
          <w:szCs w:val="44"/>
        </w:rPr>
        <w:t>2026年河南省手工木工</w:t>
      </w:r>
      <w:r>
        <w:rPr>
          <w:rFonts w:hint="default" w:ascii="Times New Roman" w:hAnsi="Times New Roman" w:eastAsia="方正小标宋简体" w:cs="Times New Roman"/>
          <w:spacing w:val="5"/>
          <w:w w:val="100"/>
          <w:sz w:val="44"/>
          <w:szCs w:val="44"/>
          <w:lang w:eastAsia="zh-CN"/>
        </w:rPr>
        <w:t>职业技能竞赛</w:t>
      </w:r>
    </w:p>
    <w:p w14:paraId="1F28835E">
      <w:pPr>
        <w:pStyle w:val="6"/>
        <w:widowControl/>
        <w:autoSpaceDE w:val="0"/>
        <w:autoSpaceDN w:val="0"/>
        <w:adjustRightInd w:val="0"/>
        <w:snapToGrid w:val="0"/>
        <w:spacing w:line="576" w:lineRule="exact"/>
        <w:ind w:firstLine="3512" w:firstLineChars="800"/>
        <w:jc w:val="both"/>
        <w:textAlignment w:val="baseline"/>
        <w:outlineLvl w:val="0"/>
        <w:rPr>
          <w:rFonts w:hint="default" w:ascii="Times New Roman" w:hAnsi="Times New Roman" w:eastAsia="方正小标宋简体" w:cs="Times New Roman"/>
          <w:spacing w:val="5"/>
          <w:w w:val="100"/>
          <w:sz w:val="44"/>
          <w:szCs w:val="44"/>
        </w:rPr>
      </w:pPr>
      <w:r>
        <w:rPr>
          <w:rFonts w:hint="default" w:ascii="Times New Roman" w:hAnsi="Times New Roman" w:eastAsia="方正小标宋简体" w:cs="Times New Roman"/>
          <w:spacing w:val="5"/>
          <w:w w:val="100"/>
          <w:sz w:val="44"/>
          <w:szCs w:val="44"/>
        </w:rPr>
        <w:t>实施方案</w:t>
      </w:r>
    </w:p>
    <w:bookmarkEnd w:id="2"/>
    <w:p w14:paraId="66676AE8">
      <w:pPr>
        <w:ind w:firstLine="618" w:firstLineChars="200"/>
        <w:contextualSpacing/>
        <w:rPr>
          <w:rFonts w:ascii="Times New Roman" w:hAnsi="Times New Roman" w:eastAsia="仿宋_GB2312" w:cs="Times New Roman"/>
          <w:bCs/>
          <w:sz w:val="32"/>
          <w:szCs w:val="32"/>
        </w:rPr>
      </w:pPr>
    </w:p>
    <w:p w14:paraId="3E316C3D">
      <w:pPr>
        <w:spacing w:line="560" w:lineRule="exact"/>
        <w:ind w:firstLine="618" w:firstLineChars="200"/>
        <w:contextualSpacing/>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习近平总书记关于技能人才工作的重要指示批示精神，落实人才强省战略部署，以职业技能竞赛为抓手，全面提升我省手工木工专业技能水平与综合素养，大力弘扬劳模精神、劳动精神、工匠精神，在全社会营造劳动光荣、技能宝贵、创造伟大的浓厚氛围坚持“以赛促学、以赛促训、以赛促评、以赛促建”，充分发挥竞赛在技能人才培养、职业技能培训和高技能人才队伍建设中的引领作用，推动手工木工行业转型升级与高质量发展，特制定本实施方案。</w:t>
      </w:r>
    </w:p>
    <w:p w14:paraId="69E3BCF9">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rPr>
        <w:t>一、竞赛工种</w:t>
      </w:r>
    </w:p>
    <w:p w14:paraId="2A6B45D4">
      <w:pPr>
        <w:spacing w:line="560" w:lineRule="exact"/>
        <w:ind w:firstLine="618"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工种名称：</w:t>
      </w:r>
      <w:r>
        <w:rPr>
          <w:rFonts w:hint="default" w:ascii="Times New Roman" w:hAnsi="Times New Roman" w:eastAsia="仿宋_GB2312" w:cs="Times New Roman"/>
          <w:sz w:val="32"/>
          <w:szCs w:val="32"/>
        </w:rPr>
        <w:t>手工木工</w:t>
      </w:r>
    </w:p>
    <w:p w14:paraId="2D9D48BF">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工种编码：6-06-03-01</w:t>
      </w:r>
    </w:p>
    <w:p w14:paraId="7A2D6959">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ascii="Times New Roman" w:hAnsi="Times New Roman" w:eastAsia="黑体" w:cs="Times New Roman"/>
          <w:b w:val="0"/>
          <w:bCs w:val="0"/>
          <w:sz w:val="32"/>
          <w:szCs w:val="32"/>
        </w:rPr>
        <w:t>二、竞赛组织机构</w:t>
      </w:r>
    </w:p>
    <w:p w14:paraId="7E7CEB09">
      <w:pPr>
        <w:spacing w:line="560" w:lineRule="exact"/>
        <w:ind w:firstLine="618" w:firstLineChars="200"/>
        <w:contextualSpacing/>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（一）主办单位</w:t>
      </w:r>
    </w:p>
    <w:p w14:paraId="73579DBD">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河南省住房和城乡建设厅</w:t>
      </w:r>
    </w:p>
    <w:p w14:paraId="35BDF8A0">
      <w:pPr>
        <w:spacing w:line="560" w:lineRule="exact"/>
        <w:ind w:firstLine="618"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河南省人力资源和社会保障厅</w:t>
      </w:r>
    </w:p>
    <w:p w14:paraId="7DDA65F0">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河南省农业交通建设工会委员会</w:t>
      </w:r>
    </w:p>
    <w:p w14:paraId="4D037CF9">
      <w:pPr>
        <w:spacing w:line="560" w:lineRule="exact"/>
        <w:ind w:firstLine="618" w:firstLineChars="200"/>
        <w:contextualSpacing/>
        <w:rPr>
          <w:rFonts w:hint="default" w:ascii="Times New Roman" w:hAnsi="Times New Roman" w:eastAsia="楷体_GB2312" w:cs="Times New Roman"/>
          <w:sz w:val="32"/>
          <w:szCs w:val="32"/>
        </w:rPr>
      </w:pPr>
      <w:r>
        <w:rPr>
          <w:rFonts w:ascii="Times New Roman" w:hAnsi="Times New Roman" w:eastAsia="楷体_GB2312" w:cs="Times New Roman"/>
          <w:sz w:val="32"/>
          <w:szCs w:val="32"/>
        </w:rPr>
        <w:t>（二）承办单位</w:t>
      </w:r>
    </w:p>
    <w:p w14:paraId="22351791">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河南省住房保障和房地产业发展中心</w:t>
      </w:r>
    </w:p>
    <w:p w14:paraId="03A121AB">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河南省</w:t>
      </w:r>
      <w:r>
        <w:rPr>
          <w:rFonts w:hint="default" w:ascii="Times New Roman" w:hAnsi="Times New Roman" w:eastAsia="仿宋_GB2312" w:cs="Times New Roman"/>
          <w:sz w:val="32"/>
          <w:szCs w:val="32"/>
        </w:rPr>
        <w:t>建筑装饰装修协会</w:t>
      </w:r>
    </w:p>
    <w:p w14:paraId="790FE173">
      <w:pPr>
        <w:spacing w:line="560" w:lineRule="exact"/>
        <w:ind w:firstLine="618" w:firstLineChars="200"/>
        <w:contextualSpacing/>
        <w:rPr>
          <w:rFonts w:hint="default"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rPr>
        <w:t>三</w:t>
      </w: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rPr>
        <w:t>协</w:t>
      </w:r>
      <w:r>
        <w:rPr>
          <w:rFonts w:ascii="Times New Roman" w:hAnsi="Times New Roman" w:eastAsia="楷体_GB2312" w:cs="Times New Roman"/>
          <w:sz w:val="32"/>
          <w:szCs w:val="32"/>
        </w:rPr>
        <w:t>办单位</w:t>
      </w:r>
    </w:p>
    <w:p w14:paraId="7969DDA6">
      <w:pPr>
        <w:spacing w:line="560" w:lineRule="exact"/>
        <w:ind w:firstLine="618" w:firstLineChars="200"/>
        <w:contextualSpacing/>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郑州工业技师学院</w:t>
      </w:r>
    </w:p>
    <w:p w14:paraId="6EC79E13">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成立2026年河南省住房城乡建设行业职业技能大赛暨第二届全国住房城乡建设行业职业技能大赛河南省选拔赛手工木工赛项决赛组委会</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决赛</w:t>
      </w:r>
      <w:r>
        <w:rPr>
          <w:rFonts w:ascii="Times New Roman" w:hAnsi="Times New Roman" w:eastAsia="仿宋_GB2312" w:cs="Times New Roman"/>
          <w:sz w:val="32"/>
          <w:szCs w:val="32"/>
        </w:rPr>
        <w:t>组委会办公室设在河南省</w:t>
      </w:r>
      <w:r>
        <w:rPr>
          <w:rFonts w:hint="default" w:ascii="Times New Roman" w:hAnsi="Times New Roman" w:eastAsia="仿宋_GB2312" w:cs="Times New Roman"/>
          <w:sz w:val="32"/>
          <w:szCs w:val="32"/>
        </w:rPr>
        <w:t>建筑装饰装修协会</w:t>
      </w:r>
      <w:r>
        <w:rPr>
          <w:rFonts w:ascii="Times New Roman" w:hAnsi="Times New Roman" w:eastAsia="仿宋_GB2312" w:cs="Times New Roman"/>
          <w:sz w:val="32"/>
          <w:szCs w:val="32"/>
        </w:rPr>
        <w:t>秘书处，具体负责</w:t>
      </w:r>
      <w:r>
        <w:rPr>
          <w:rFonts w:hint="default" w:ascii="Times New Roman" w:hAnsi="Times New Roman" w:eastAsia="仿宋_GB2312" w:cs="Times New Roman"/>
          <w:sz w:val="32"/>
          <w:szCs w:val="32"/>
          <w:lang w:eastAsia="zh-CN"/>
        </w:rPr>
        <w:t>省级</w:t>
      </w:r>
      <w:r>
        <w:rPr>
          <w:rFonts w:ascii="Times New Roman" w:hAnsi="Times New Roman" w:eastAsia="仿宋_GB2312" w:cs="Times New Roman"/>
          <w:sz w:val="32"/>
          <w:szCs w:val="32"/>
        </w:rPr>
        <w:t>决赛实施工作。</w:t>
      </w:r>
    </w:p>
    <w:p w14:paraId="7E77F94E">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ascii="Times New Roman" w:hAnsi="Times New Roman" w:eastAsia="黑体" w:cs="Times New Roman"/>
          <w:b w:val="0"/>
          <w:bCs w:val="0"/>
          <w:sz w:val="32"/>
          <w:szCs w:val="32"/>
        </w:rPr>
        <w:t>三、参赛选手条件、名额及组队</w:t>
      </w:r>
    </w:p>
    <w:p w14:paraId="61C8B765">
      <w:pPr>
        <w:pStyle w:val="9"/>
        <w:widowControl w:val="0"/>
        <w:spacing w:before="0" w:beforeAutospacing="0" w:after="0" w:afterAutospacing="0" w:line="560" w:lineRule="exact"/>
        <w:ind w:firstLine="618" w:firstLineChars="200"/>
        <w:contextualSpacing/>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全省住房和城乡建设系统各单位在职职工</w:t>
      </w:r>
      <w:r>
        <w:rPr>
          <w:rFonts w:hint="default"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含农民工</w:t>
      </w:r>
      <w:r>
        <w:rPr>
          <w:rFonts w:hint="default"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、与相关行业企事业单位签订劳动合同并经所在单位工会审核盖章同意的职工均可报名参加竞赛，对于选手身份与实际不符的，取消该选手参赛成绩和相关荣誉。已获得“中华技能大奖”</w:t>
      </w:r>
      <w:r>
        <w:rPr>
          <w:rFonts w:hint="default"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“全国技术能手”称号的职工不得参赛。</w:t>
      </w:r>
    </w:p>
    <w:p w14:paraId="714E8A93">
      <w:pPr>
        <w:pStyle w:val="9"/>
        <w:widowControl w:val="0"/>
        <w:spacing w:before="0" w:beforeAutospacing="0" w:after="0" w:afterAutospacing="0" w:line="560" w:lineRule="exact"/>
        <w:ind w:firstLine="618" w:firstLineChars="200"/>
        <w:contextualSpacing/>
        <w:jc w:val="both"/>
        <w:rPr>
          <w:rFonts w:ascii="Times New Roman" w:hAnsi="Times New Roman" w:eastAsia="仿宋_GB2312" w:cs="Times New Roman"/>
          <w:kern w:val="2"/>
          <w:sz w:val="32"/>
          <w:szCs w:val="32"/>
        </w:rPr>
      </w:pPr>
      <w:r>
        <w:rPr>
          <w:rFonts w:ascii="Times New Roman" w:hAnsi="Times New Roman" w:eastAsia="仿宋_GB2312" w:cs="Times New Roman"/>
          <w:color w:val="auto"/>
          <w:kern w:val="2"/>
          <w:sz w:val="32"/>
          <w:szCs w:val="32"/>
        </w:rPr>
        <w:t>第二届全国住房城乡建设行业职业技能大赛河南选拔赛手工木工职业技能竞赛</w:t>
      </w:r>
      <w:r>
        <w:rPr>
          <w:rFonts w:ascii="Times New Roman" w:hAnsi="Times New Roman" w:eastAsia="仿宋_GB2312" w:cs="Times New Roman"/>
          <w:kern w:val="2"/>
          <w:sz w:val="32"/>
          <w:szCs w:val="32"/>
        </w:rPr>
        <w:t>原则上分为地方选拔赛和省级决赛两个阶段。参加省级决赛的选手应经过层层比赛产生，代表队原则上由3名选手组成，省级决赛参赛代表队原则上不少于14支，不多于29支，参赛选手不少于42人。</w:t>
      </w:r>
      <w:r>
        <w:rPr>
          <w:rFonts w:hint="default" w:ascii="Times New Roman" w:hAnsi="Times New Roman" w:eastAsia="仿宋_GB2312" w:cs="Times New Roman"/>
          <w:kern w:val="2"/>
          <w:sz w:val="32"/>
          <w:szCs w:val="32"/>
        </w:rPr>
        <w:t>各代表队可推荐裁判</w:t>
      </w:r>
      <w:r>
        <w:rPr>
          <w:rFonts w:hint="eastAsia" w:ascii="Times New Roman" w:hAnsi="Times New Roman" w:eastAsia="仿宋_GB2312" w:cs="Times New Roman"/>
          <w:kern w:val="2"/>
          <w:sz w:val="32"/>
          <w:szCs w:val="32"/>
          <w:lang w:val="en-US" w:eastAsia="zh-CN"/>
        </w:rPr>
        <w:t>人选</w:t>
      </w:r>
      <w:r>
        <w:rPr>
          <w:rFonts w:hint="default" w:ascii="Times New Roman" w:hAnsi="Times New Roman" w:eastAsia="仿宋_GB2312" w:cs="Times New Roman"/>
          <w:kern w:val="2"/>
          <w:sz w:val="32"/>
          <w:szCs w:val="32"/>
        </w:rPr>
        <w:t>1名。</w:t>
      </w:r>
    </w:p>
    <w:p w14:paraId="043ADDB4">
      <w:pPr>
        <w:pStyle w:val="9"/>
        <w:widowControl w:val="0"/>
        <w:spacing w:before="0" w:beforeAutospacing="0" w:after="0" w:afterAutospacing="0" w:line="560" w:lineRule="exact"/>
        <w:ind w:firstLine="618" w:firstLineChars="200"/>
        <w:contextualSpacing/>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地方选拔赛原则上由各省辖市、济源示范区、郑州航空港经济综合实验区住房城乡建设主管部门和建设系统相关产业工会联合组织实施，选拔出的优秀选手作为地方代表队参加省级决赛。原则上省级决赛所在城市和郑州市可组建2支代表队，其他省辖市、济源示范区、郑州航空港</w:t>
      </w:r>
      <w:r>
        <w:rPr>
          <w:rFonts w:hint="default" w:ascii="Times New Roman" w:hAnsi="Times New Roman" w:eastAsia="仿宋_GB2312" w:cs="Times New Roman"/>
          <w:kern w:val="2"/>
          <w:sz w:val="32"/>
          <w:szCs w:val="32"/>
          <w:lang w:eastAsia="zh-CN"/>
        </w:rPr>
        <w:t>经济综合实验</w:t>
      </w:r>
      <w:r>
        <w:rPr>
          <w:rFonts w:ascii="Times New Roman" w:hAnsi="Times New Roman" w:eastAsia="仿宋_GB2312" w:cs="Times New Roman"/>
          <w:kern w:val="2"/>
          <w:sz w:val="32"/>
          <w:szCs w:val="32"/>
        </w:rPr>
        <w:t>区可组建1支代表队。</w:t>
      </w:r>
    </w:p>
    <w:p w14:paraId="3AA2AB14">
      <w:pPr>
        <w:pStyle w:val="9"/>
        <w:widowControl w:val="0"/>
        <w:spacing w:before="0" w:beforeAutospacing="0" w:after="0" w:afterAutospacing="0" w:line="560" w:lineRule="exact"/>
        <w:ind w:firstLine="618" w:firstLineChars="200"/>
        <w:contextualSpacing/>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中央在豫相关企业</w:t>
      </w:r>
      <w:r>
        <w:rPr>
          <w:rFonts w:hint="default"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省内法人注册单位</w:t>
      </w:r>
      <w:r>
        <w:rPr>
          <w:rFonts w:hint="default"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报</w:t>
      </w:r>
      <w:r>
        <w:rPr>
          <w:rFonts w:ascii="Times New Roman" w:hAnsi="Times New Roman" w:eastAsia="仿宋_GB2312" w:cs="Times New Roman"/>
          <w:color w:val="auto"/>
          <w:kern w:val="2"/>
          <w:sz w:val="32"/>
          <w:szCs w:val="32"/>
        </w:rPr>
        <w:t>省</w:t>
      </w:r>
      <w:r>
        <w:rPr>
          <w:rFonts w:hint="default" w:ascii="Times New Roman" w:hAnsi="Times New Roman" w:eastAsia="仿宋_GB2312" w:cs="Times New Roman"/>
          <w:color w:val="auto"/>
          <w:kern w:val="2"/>
          <w:sz w:val="32"/>
          <w:szCs w:val="32"/>
          <w:lang w:eastAsia="zh-CN"/>
        </w:rPr>
        <w:t>选拔</w:t>
      </w:r>
      <w:r>
        <w:rPr>
          <w:rFonts w:ascii="Times New Roman" w:hAnsi="Times New Roman" w:eastAsia="仿宋_GB2312" w:cs="Times New Roman"/>
          <w:color w:val="auto"/>
          <w:kern w:val="2"/>
          <w:sz w:val="32"/>
          <w:szCs w:val="32"/>
        </w:rPr>
        <w:t>赛组委会办公室</w:t>
      </w:r>
      <w:r>
        <w:rPr>
          <w:rFonts w:ascii="Times New Roman" w:hAnsi="Times New Roman" w:eastAsia="仿宋_GB2312" w:cs="Times New Roman"/>
          <w:kern w:val="2"/>
          <w:sz w:val="32"/>
          <w:szCs w:val="32"/>
        </w:rPr>
        <w:t>后可单独组织选拔赛，经选拔产生的优秀选手作为特邀代表队参加省级决赛。原则上中央在豫相关企业以集团公司名义可组建1支代表队。</w:t>
      </w:r>
    </w:p>
    <w:p w14:paraId="0E54109E">
      <w:pPr>
        <w:pStyle w:val="9"/>
        <w:widowControl w:val="0"/>
        <w:spacing w:before="0" w:beforeAutospacing="0" w:after="0" w:afterAutospacing="0" w:line="560" w:lineRule="exact"/>
        <w:ind w:firstLine="618" w:firstLineChars="200"/>
        <w:contextualSpacing/>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承办单位负责对地方选拔赛进行督促和指导。各参赛单位要成立竞赛组织机构，负责所在单位选拔工作。选拔赛阶段的竞赛方式及优胜人员奖励措施由举办单位根据本地、本单位实际确定。</w:t>
      </w:r>
    </w:p>
    <w:p w14:paraId="6C476DD5">
      <w:pPr>
        <w:numPr>
          <w:ilvl w:val="0"/>
          <w:numId w:val="0"/>
        </w:numPr>
        <w:spacing w:line="560" w:lineRule="exact"/>
        <w:ind w:firstLine="618" w:firstLineChars="200"/>
        <w:contextualSpacing/>
        <w:rPr>
          <w:rStyle w:val="14"/>
          <w:rFonts w:hint="default" w:ascii="Times New Roman" w:hAnsi="Times New Roman" w:eastAsia="黑体" w:cs="Times New Roman"/>
          <w:b w:val="0"/>
          <w:bCs w:val="0"/>
          <w:sz w:val="32"/>
          <w:szCs w:val="32"/>
        </w:rPr>
      </w:pPr>
      <w:r>
        <w:rPr>
          <w:rFonts w:hint="eastAsia" w:ascii="Times New Roman" w:hAnsi="Times New Roman" w:eastAsia="黑体" w:cs="Times New Roman"/>
          <w:b w:val="0"/>
          <w:bCs w:val="0"/>
          <w:kern w:val="2"/>
          <w:sz w:val="32"/>
          <w:szCs w:val="32"/>
          <w:lang w:val="en-US" w:eastAsia="zh-CN" w:bidi="ar-SA"/>
        </w:rPr>
        <w:t>四、</w:t>
      </w:r>
      <w:r>
        <w:rPr>
          <w:rStyle w:val="14"/>
          <w:rFonts w:ascii="Times New Roman" w:hAnsi="Times New Roman" w:eastAsia="黑体" w:cs="Times New Roman"/>
          <w:b w:val="0"/>
          <w:bCs w:val="0"/>
          <w:sz w:val="32"/>
          <w:szCs w:val="32"/>
        </w:rPr>
        <w:t>竞赛</w:t>
      </w:r>
      <w:r>
        <w:rPr>
          <w:rStyle w:val="14"/>
          <w:rFonts w:hint="default" w:ascii="Times New Roman" w:hAnsi="Times New Roman" w:eastAsia="黑体" w:cs="Times New Roman"/>
          <w:b w:val="0"/>
          <w:bCs w:val="0"/>
          <w:sz w:val="32"/>
          <w:szCs w:val="32"/>
        </w:rPr>
        <w:t>时间地点</w:t>
      </w:r>
    </w:p>
    <w:p w14:paraId="029B8062">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各地选拔赛应于</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日前结束，省级决赛拟定于2026年7月</w:t>
      </w:r>
      <w:r>
        <w:rPr>
          <w:rFonts w:hint="eastAsia" w:ascii="Times New Roman" w:hAnsi="Times New Roman" w:eastAsia="仿宋_GB2312" w:cs="Times New Roman"/>
          <w:sz w:val="32"/>
          <w:szCs w:val="32"/>
          <w:lang w:val="en-US" w:eastAsia="zh-CN"/>
        </w:rPr>
        <w:t>底</w:t>
      </w:r>
      <w:r>
        <w:rPr>
          <w:rFonts w:hint="default" w:ascii="Times New Roman" w:hAnsi="Times New Roman" w:eastAsia="仿宋_GB2312" w:cs="Times New Roman"/>
          <w:sz w:val="32"/>
          <w:szCs w:val="32"/>
        </w:rPr>
        <w:t>在郑州市举行，有关事项另行通知。</w:t>
      </w:r>
    </w:p>
    <w:p w14:paraId="4D0CEFF5">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rPr>
        <w:t>五、竞赛内容</w:t>
      </w:r>
    </w:p>
    <w:p w14:paraId="79F6413C">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竞赛</w:t>
      </w:r>
      <w:r>
        <w:rPr>
          <w:rFonts w:ascii="Times New Roman" w:hAnsi="Times New Roman" w:eastAsia="仿宋_GB2312" w:cs="Times New Roman"/>
          <w:sz w:val="32"/>
          <w:szCs w:val="32"/>
        </w:rPr>
        <w:t>试题以国家职业技能标准《手工木工（2019 年版）》（职业编码 6-06-03-01）高级工及以上技能要求</w:t>
      </w:r>
      <w:r>
        <w:rPr>
          <w:rFonts w:hint="default" w:ascii="Times New Roman" w:hAnsi="Times New Roman" w:eastAsia="仿宋_GB2312" w:cs="Times New Roman"/>
          <w:sz w:val="32"/>
          <w:szCs w:val="32"/>
        </w:rPr>
        <w:t>为基础，</w:t>
      </w:r>
      <w:r>
        <w:rPr>
          <w:rFonts w:ascii="Times New Roman" w:hAnsi="Times New Roman" w:eastAsia="仿宋_GB2312" w:cs="Times New Roman"/>
          <w:sz w:val="32"/>
          <w:szCs w:val="32"/>
        </w:rPr>
        <w:t>适当增加新知识、新技术、新要求等内容命题。试题聚焦手工木工施工基础知识，常用手工工具使用，常用木材、人造板材及配件（榫卯连接件、五金固件等），常用木结构连接方式和木结构支架制作安装，安全生产与环境保护等方面，以手工木工综合能力竞赛为导向，侧重实际操作应用能力。</w:t>
      </w:r>
    </w:p>
    <w:p w14:paraId="0960BD7B">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赛选手应掌握建筑识图、建筑施工基础知识，常用设备和机具、量具、仪器仪表的使用，木结构工程的构造知识，常用木材种类、特性、疵病及配件的知识，木作加工、安装必需的一般数学计算和建筑力学知识，安全生产与环境保护知识，相关法律法规知识等。</w:t>
      </w:r>
    </w:p>
    <w:p w14:paraId="6CBC5830">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本次竞赛</w:t>
      </w:r>
      <w:r>
        <w:rPr>
          <w:rFonts w:ascii="Times New Roman" w:hAnsi="Times New Roman" w:eastAsia="仿宋_GB2312" w:cs="Times New Roman"/>
          <w:sz w:val="32"/>
          <w:szCs w:val="32"/>
        </w:rPr>
        <w:t>包括理论知识考试和操作技能考核两部分，其中理论知识考试成绩占总成绩的30%，操作技能考核成绩占总成绩的70%。</w:t>
      </w:r>
    </w:p>
    <w:p w14:paraId="01C0E1F0">
      <w:pPr>
        <w:spacing w:line="560" w:lineRule="exact"/>
        <w:ind w:firstLine="618" w:firstLineChars="200"/>
        <w:contextualSpacing/>
        <w:rPr>
          <w:rFonts w:hint="default" w:ascii="Times New Roman" w:hAnsi="Times New Roman" w:eastAsia="楷体_GB2312" w:cs="Times New Roman"/>
          <w:sz w:val="32"/>
          <w:szCs w:val="32"/>
        </w:rPr>
      </w:pPr>
      <w:bookmarkStart w:id="0" w:name="_Toc16767"/>
      <w:r>
        <w:rPr>
          <w:rFonts w:ascii="Times New Roman" w:hAnsi="Times New Roman" w:eastAsia="楷体_GB2312" w:cs="Times New Roman"/>
          <w:sz w:val="32"/>
          <w:szCs w:val="32"/>
        </w:rPr>
        <w:t>（一）理论知识考试</w:t>
      </w:r>
      <w:bookmarkEnd w:id="0"/>
    </w:p>
    <w:p w14:paraId="795238AC">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理论知识考试类型</w:t>
      </w:r>
    </w:p>
    <w:p w14:paraId="6796FC7F">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理论知识考试试题分为单项选择题、多项选择题和判断题。理论知识考试试卷实行百分制，共80题，其中单项选择题40题，</w:t>
      </w:r>
    </w:p>
    <w:p w14:paraId="5C74040E">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多项选择题20题，判断题20题。</w:t>
      </w:r>
    </w:p>
    <w:p w14:paraId="1D1A8BFF">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理论知识考试时间</w:t>
      </w:r>
    </w:p>
    <w:p w14:paraId="689B9C8B">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理论知识考试时间为 60 分钟。</w:t>
      </w:r>
    </w:p>
    <w:p w14:paraId="7301621E">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3.理论知识考试方式</w:t>
      </w:r>
    </w:p>
    <w:p w14:paraId="23103EC9">
      <w:pPr>
        <w:spacing w:line="560" w:lineRule="exact"/>
        <w:ind w:firstLine="618"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采用闭卷</w:t>
      </w:r>
      <w:r>
        <w:rPr>
          <w:rFonts w:hint="default" w:ascii="Times New Roman" w:hAnsi="Times New Roman" w:eastAsia="仿宋_GB2312" w:cs="Times New Roman"/>
          <w:color w:val="auto"/>
          <w:sz w:val="32"/>
          <w:szCs w:val="32"/>
        </w:rPr>
        <w:t>机考</w:t>
      </w:r>
      <w:r>
        <w:rPr>
          <w:rFonts w:ascii="Times New Roman" w:hAnsi="Times New Roman" w:eastAsia="仿宋_GB2312" w:cs="Times New Roman"/>
          <w:color w:val="auto"/>
          <w:sz w:val="32"/>
          <w:szCs w:val="32"/>
        </w:rPr>
        <w:t>方式考试。</w:t>
      </w:r>
    </w:p>
    <w:p w14:paraId="56D3E420">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4.题库与试卷</w:t>
      </w:r>
    </w:p>
    <w:p w14:paraId="1BE12A3E">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理论知识考试题库400题（单项选择题200题、多项选择题</w:t>
      </w:r>
    </w:p>
    <w:p w14:paraId="3453C4D3">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100 题、判断题 100 题），考试试卷分 A、B 卷，各 80 题。理论知识考试题库及标准答案公开发布，供参赛选手参考。</w:t>
      </w:r>
    </w:p>
    <w:p w14:paraId="0DEE3569">
      <w:pPr>
        <w:spacing w:line="560" w:lineRule="exact"/>
        <w:ind w:firstLine="618" w:firstLineChars="200"/>
        <w:contextualSpacing/>
        <w:rPr>
          <w:rFonts w:hint="default" w:ascii="Times New Roman" w:hAnsi="Times New Roman" w:eastAsia="楷体_GB2312" w:cs="Times New Roman"/>
          <w:sz w:val="32"/>
          <w:szCs w:val="32"/>
        </w:rPr>
      </w:pPr>
      <w:bookmarkStart w:id="1" w:name="_Toc7386"/>
      <w:r>
        <w:rPr>
          <w:rFonts w:ascii="Times New Roman" w:hAnsi="Times New Roman" w:eastAsia="楷体_GB2312" w:cs="Times New Roman"/>
          <w:sz w:val="32"/>
          <w:szCs w:val="32"/>
        </w:rPr>
        <w:t>（二）操作技能考核</w:t>
      </w:r>
      <w:bookmarkEnd w:id="1"/>
    </w:p>
    <w:p w14:paraId="6866EE6F">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操作技能考核类型</w:t>
      </w:r>
    </w:p>
    <w:p w14:paraId="70473AF1">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操作技能考核试题为综合性应用试题。</w:t>
      </w:r>
    </w:p>
    <w:p w14:paraId="2B922BE7">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2.操作技能考核时间</w:t>
      </w:r>
    </w:p>
    <w:p w14:paraId="0569FCA4">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操作技能考核时间为 240 分钟</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含参赛选手在比赛过程中休息、饮水、上洗手间等活动占用的时间。</w:t>
      </w:r>
    </w:p>
    <w:p w14:paraId="02CD8A97">
      <w:pPr>
        <w:spacing w:line="560" w:lineRule="exact"/>
        <w:ind w:firstLine="618"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操作技能考核</w:t>
      </w:r>
    </w:p>
    <w:p w14:paraId="7DD00E69">
      <w:pPr>
        <w:spacing w:line="560" w:lineRule="exact"/>
        <w:ind w:firstLine="618" w:firstLineChars="20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0" distR="0" simplePos="0" relativeHeight="251659264" behindDoc="0" locked="0" layoutInCell="1" allowOverlap="1">
            <wp:simplePos x="0" y="0"/>
            <wp:positionH relativeFrom="page">
              <wp:posOffset>2146300</wp:posOffset>
            </wp:positionH>
            <wp:positionV relativeFrom="paragraph">
              <wp:posOffset>342900</wp:posOffset>
            </wp:positionV>
            <wp:extent cx="3695700" cy="3162300"/>
            <wp:effectExtent l="0" t="0" r="0" b="0"/>
            <wp:wrapNone/>
            <wp:docPr id="7" name="Image 2"/>
            <wp:cNvGraphicFramePr/>
            <a:graphic xmlns:a="http://schemas.openxmlformats.org/drawingml/2006/main">
              <a:graphicData uri="http://schemas.openxmlformats.org/drawingml/2006/picture">
                <pic:pic xmlns:pic="http://schemas.openxmlformats.org/drawingml/2006/picture">
                  <pic:nvPicPr>
                    <pic:cNvPr id="7" name="Image 2"/>
                    <pic:cNvPicPr/>
                  </pic:nvPicPr>
                  <pic:blipFill>
                    <a:blip r:embed="rId6" cstate="print">
                      <a:lum bright="-6000"/>
                    </a:blip>
                    <a:stretch>
                      <a:fillRect/>
                    </a:stretch>
                  </pic:blipFill>
                  <pic:spPr>
                    <a:xfrm>
                      <a:off x="0" y="0"/>
                      <a:ext cx="3695700" cy="3162300"/>
                    </a:xfrm>
                    <a:prstGeom prst="rect">
                      <a:avLst/>
                    </a:prstGeom>
                  </pic:spPr>
                </pic:pic>
              </a:graphicData>
            </a:graphic>
          </wp:anchor>
        </w:drawing>
      </w:r>
      <w:r>
        <w:rPr>
          <w:rFonts w:ascii="Times New Roman" w:hAnsi="Times New Roman" w:eastAsia="仿宋_GB2312" w:cs="Times New Roman"/>
          <w:sz w:val="32"/>
          <w:szCs w:val="32"/>
        </w:rPr>
        <w:t>图 1 操作技能装配示意图</w:t>
      </w:r>
    </w:p>
    <w:p w14:paraId="267E119F">
      <w:pPr>
        <w:spacing w:line="560" w:lineRule="exact"/>
        <w:ind w:firstLine="618" w:firstLineChars="200"/>
        <w:rPr>
          <w:rFonts w:hint="default" w:ascii="Times New Roman" w:hAnsi="Times New Roman" w:eastAsia="仿宋_GB2312" w:cs="Times New Roman"/>
          <w:sz w:val="32"/>
          <w:szCs w:val="32"/>
        </w:rPr>
        <w:sectPr>
          <w:footerReference r:id="rId3" w:type="default"/>
          <w:pgSz w:w="11910" w:h="16840"/>
          <w:pgMar w:top="2098" w:right="1587" w:bottom="2098" w:left="1587" w:header="850" w:footer="1701" w:gutter="0"/>
          <w:cols w:space="0" w:num="1"/>
          <w:rtlGutter w:val="0"/>
          <w:docGrid w:type="linesAndChars" w:linePitch="287" w:charSpace="-2346"/>
        </w:sectPr>
      </w:pPr>
    </w:p>
    <w:p w14:paraId="6B3DEC06">
      <w:pPr>
        <w:spacing w:line="560" w:lineRule="exact"/>
        <w:ind w:firstLine="618" w:firstLineChars="20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图 2 操作技能装配示意图</w:t>
      </w:r>
    </w:p>
    <w:p w14:paraId="05D4C7E7">
      <w:pPr>
        <w:spacing w:line="560" w:lineRule="exact"/>
        <w:ind w:firstLine="618" w:firstLineChars="200"/>
        <w:jc w:val="center"/>
        <w:rPr>
          <w:rFonts w:hint="default"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0" distR="0" simplePos="0" relativeHeight="251660288" behindDoc="1" locked="0" layoutInCell="1" allowOverlap="1">
            <wp:simplePos x="0" y="0"/>
            <wp:positionH relativeFrom="page">
              <wp:posOffset>1108075</wp:posOffset>
            </wp:positionH>
            <wp:positionV relativeFrom="paragraph">
              <wp:posOffset>48895</wp:posOffset>
            </wp:positionV>
            <wp:extent cx="5325110" cy="3290570"/>
            <wp:effectExtent l="0" t="0" r="8890" b="5080"/>
            <wp:wrapTopAndBottom/>
            <wp:docPr id="9" name="Image 3"/>
            <wp:cNvGraphicFramePr/>
            <a:graphic xmlns:a="http://schemas.openxmlformats.org/drawingml/2006/main">
              <a:graphicData uri="http://schemas.openxmlformats.org/drawingml/2006/picture">
                <pic:pic xmlns:pic="http://schemas.openxmlformats.org/drawingml/2006/picture">
                  <pic:nvPicPr>
                    <pic:cNvPr id="9" name="Image 3"/>
                    <pic:cNvPicPr/>
                  </pic:nvPicPr>
                  <pic:blipFill>
                    <a:blip r:embed="rId7" cstate="print"/>
                    <a:stretch>
                      <a:fillRect/>
                    </a:stretch>
                  </pic:blipFill>
                  <pic:spPr>
                    <a:xfrm>
                      <a:off x="0" y="0"/>
                      <a:ext cx="5325110" cy="3290570"/>
                    </a:xfrm>
                    <a:prstGeom prst="rect">
                      <a:avLst/>
                    </a:prstGeom>
                  </pic:spPr>
                </pic:pic>
              </a:graphicData>
            </a:graphic>
          </wp:anchor>
        </w:drawing>
      </w:r>
      <w:r>
        <w:rPr>
          <w:rFonts w:ascii="Times New Roman" w:hAnsi="Times New Roman" w:eastAsia="仿宋_GB2312" w:cs="Times New Roman"/>
          <w:sz w:val="32"/>
          <w:szCs w:val="32"/>
        </w:rPr>
        <w:t>图 3 操作技能装配示意图</w:t>
      </w:r>
    </w:p>
    <w:p w14:paraId="38B0E4C1">
      <w:pPr>
        <w:spacing w:line="560" w:lineRule="exact"/>
        <w:ind w:firstLine="618" w:firstLineChars="200"/>
        <w:rPr>
          <w:rFonts w:ascii="Times New Roman" w:hAnsi="Times New Roman" w:eastAsia="仿宋_GB2312" w:cs="Times New Roman"/>
          <w:sz w:val="32"/>
          <w:szCs w:val="32"/>
        </w:rPr>
        <w:sectPr>
          <w:pgSz w:w="11910" w:h="16840"/>
          <w:pgMar w:top="2098" w:right="1587" w:bottom="2098" w:left="1587" w:header="850" w:footer="1701" w:gutter="0"/>
          <w:cols w:space="0" w:num="1"/>
          <w:rtlGutter w:val="0"/>
          <w:docGrid w:type="linesAndChars" w:linePitch="287" w:charSpace="-2346"/>
        </w:sectPr>
      </w:pPr>
      <w:r>
        <w:rPr>
          <w:rFonts w:ascii="Times New Roman" w:hAnsi="Times New Roman" w:eastAsia="仿宋_GB2312" w:cs="Times New Roman"/>
          <w:sz w:val="32"/>
          <w:szCs w:val="32"/>
        </w:rPr>
        <w:drawing>
          <wp:anchor distT="0" distB="0" distL="0" distR="0" simplePos="0" relativeHeight="251661312" behindDoc="1" locked="0" layoutInCell="1" allowOverlap="1">
            <wp:simplePos x="0" y="0"/>
            <wp:positionH relativeFrom="page">
              <wp:posOffset>1711325</wp:posOffset>
            </wp:positionH>
            <wp:positionV relativeFrom="paragraph">
              <wp:posOffset>242570</wp:posOffset>
            </wp:positionV>
            <wp:extent cx="4238625" cy="3950335"/>
            <wp:effectExtent l="0" t="0" r="9525" b="12065"/>
            <wp:wrapTopAndBottom/>
            <wp:docPr id="10" name="Image 4"/>
            <wp:cNvGraphicFramePr/>
            <a:graphic xmlns:a="http://schemas.openxmlformats.org/drawingml/2006/main">
              <a:graphicData uri="http://schemas.openxmlformats.org/drawingml/2006/picture">
                <pic:pic xmlns:pic="http://schemas.openxmlformats.org/drawingml/2006/picture">
                  <pic:nvPicPr>
                    <pic:cNvPr id="10" name="Image 4"/>
                    <pic:cNvPicPr/>
                  </pic:nvPicPr>
                  <pic:blipFill>
                    <a:blip r:embed="rId8" cstate="print"/>
                    <a:stretch>
                      <a:fillRect/>
                    </a:stretch>
                  </pic:blipFill>
                  <pic:spPr>
                    <a:xfrm>
                      <a:off x="0" y="0"/>
                      <a:ext cx="4238625" cy="3950335"/>
                    </a:xfrm>
                    <a:prstGeom prst="rect">
                      <a:avLst/>
                    </a:prstGeom>
                  </pic:spPr>
                </pic:pic>
              </a:graphicData>
            </a:graphic>
          </wp:anchor>
        </w:drawing>
      </w:r>
    </w:p>
    <w:p w14:paraId="18A4F8CD">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rPr>
        <w:t>六、操作技能规范</w:t>
      </w:r>
    </w:p>
    <w:p w14:paraId="2E0AA2AB">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ascii="Times New Roman" w:hAnsi="Times New Roman" w:eastAsia="仿宋_GB2312" w:cs="Times New Roman"/>
          <w:sz w:val="32"/>
          <w:szCs w:val="32"/>
        </w:rPr>
        <w:t>组装要求及说明</w:t>
      </w:r>
    </w:p>
    <w:p w14:paraId="68960372">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参赛选手使用</w:t>
      </w:r>
      <w:r>
        <w:rPr>
          <w:rFonts w:hint="default" w:ascii="Times New Roman" w:hAnsi="Times New Roman" w:eastAsia="仿宋_GB2312" w:cs="Times New Roman"/>
          <w:sz w:val="32"/>
          <w:szCs w:val="32"/>
        </w:rPr>
        <w:t>白蜡</w:t>
      </w:r>
      <w:r>
        <w:rPr>
          <w:rFonts w:ascii="Times New Roman" w:hAnsi="Times New Roman" w:eastAsia="仿宋_GB2312" w:cs="Times New Roman"/>
          <w:sz w:val="32"/>
          <w:szCs w:val="32"/>
        </w:rPr>
        <w:t>木，其中，面板 1 块（313mm×313㎜×25mm）；方料 4 根（33 ㎜×33 ㎜×2240mm 和 28 ㎜×28 ㎜×2240mm 各 2 根），按照试题要求完成考件的制作（面净高度为 810 ㎜，净宽度为 310×310㎜）。</w:t>
      </w:r>
    </w:p>
    <w:p w14:paraId="1EE9724A">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禁止使用电动工具操作。</w:t>
      </w:r>
    </w:p>
    <w:p w14:paraId="67DAB409">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榫接制品组装不得用胶，也不得用铁钉给榫接加固。</w:t>
      </w:r>
    </w:p>
    <w:p w14:paraId="124EA634">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ascii="Times New Roman" w:hAnsi="Times New Roman" w:eastAsia="仿宋_GB2312" w:cs="Times New Roman"/>
          <w:sz w:val="32"/>
          <w:szCs w:val="32"/>
        </w:rPr>
        <w:t>操作技能</w:t>
      </w:r>
      <w:r>
        <w:rPr>
          <w:rFonts w:hint="default" w:ascii="Times New Roman" w:hAnsi="Times New Roman" w:eastAsia="仿宋_GB2312" w:cs="Times New Roman"/>
          <w:sz w:val="32"/>
          <w:szCs w:val="32"/>
        </w:rPr>
        <w:t>规范</w:t>
      </w:r>
    </w:p>
    <w:p w14:paraId="4C73EB1C">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参赛选手应根据赛场提供的原材料，依据技术文件进行核对确认。如有缺少、损坏或存在安全隐患等，应及时向裁判员报告。其中，白蜡方料结疤多于 3 处或明显翘曲等缺陷的，提请裁判员更换；图纸复印字迹不清的，应在本工位向裁判员询问，但不得询问题意、工艺和作业方法等问题。参赛选手因个人原因发生下料失误的，其责任自负。</w:t>
      </w:r>
    </w:p>
    <w:p w14:paraId="33816F4A">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榫接制品组装不得加胶</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加木榫加固，也不得在榫接连接中加铁钉，组装完成后不得锯榫头也不得进行表面修刨。</w:t>
      </w:r>
    </w:p>
    <w:p w14:paraId="6DB65F58">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竞赛过程中，参赛选手应遵守安全操作规程，并接受裁判员的监督和警示，以确保参赛选手人身安全及设备安全。因参赛选手误操作造成人身安全事故或设备故障时，裁判长有权中止参赛选手竞赛。</w:t>
      </w:r>
    </w:p>
    <w:p w14:paraId="2B2B27C7">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ascii="Times New Roman" w:hAnsi="Times New Roman" w:eastAsia="仿宋_GB2312" w:cs="Times New Roman"/>
          <w:sz w:val="32"/>
          <w:szCs w:val="32"/>
        </w:rPr>
        <w:t>参赛选手若提前结束竞赛，应举手向裁判员报告，由裁判员进行记录并签字确认后退出竞赛场地，离场后不得再进入赛场。</w:t>
      </w:r>
    </w:p>
    <w:p w14:paraId="4FFD009B">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ascii="Times New Roman" w:hAnsi="Times New Roman" w:eastAsia="仿宋_GB2312" w:cs="Times New Roman"/>
          <w:sz w:val="32"/>
          <w:szCs w:val="32"/>
        </w:rPr>
        <w:t>参赛选手应遵守安全操作规程，服从裁判员指挥。竞赛结束信号发出后，应立即停止操作退场，严禁将图纸、考件带离赛场。</w:t>
      </w:r>
    </w:p>
    <w:p w14:paraId="3CFE9949">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rPr>
        <w:t>七、赛场要求</w:t>
      </w:r>
    </w:p>
    <w:p w14:paraId="2F2FEBFA">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ascii="Times New Roman" w:hAnsi="Times New Roman" w:eastAsia="仿宋_GB2312" w:cs="Times New Roman"/>
          <w:sz w:val="32"/>
          <w:szCs w:val="32"/>
        </w:rPr>
        <w:t>赛场要求：每工位操作面积为3000㎜×2000mm，地面应硬化、平整。</w:t>
      </w:r>
    </w:p>
    <w:p w14:paraId="3162EB42">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ascii="Times New Roman" w:hAnsi="Times New Roman" w:eastAsia="仿宋_GB2312" w:cs="Times New Roman"/>
          <w:sz w:val="32"/>
          <w:szCs w:val="32"/>
        </w:rPr>
        <w:t>赛场提供操作</w:t>
      </w:r>
      <w:r>
        <w:rPr>
          <w:rFonts w:ascii="Times New Roman" w:hAnsi="Times New Roman" w:eastAsia="仿宋_GB2312" w:cs="Times New Roman"/>
          <w:color w:val="auto"/>
          <w:sz w:val="32"/>
          <w:szCs w:val="32"/>
        </w:rPr>
        <w:t>台规格：1800mm×</w:t>
      </w:r>
      <w:r>
        <w:rPr>
          <w:rFonts w:hint="default" w:ascii="Times New Roman" w:hAnsi="Times New Roman" w:eastAsia="仿宋_GB2312" w:cs="Times New Roman"/>
          <w:color w:val="auto"/>
          <w:sz w:val="32"/>
          <w:szCs w:val="32"/>
        </w:rPr>
        <w:t>725</w:t>
      </w:r>
      <w:r>
        <w:rPr>
          <w:rFonts w:ascii="Times New Roman" w:hAnsi="Times New Roman" w:eastAsia="仿宋_GB2312" w:cs="Times New Roman"/>
          <w:color w:val="auto"/>
          <w:sz w:val="32"/>
          <w:szCs w:val="32"/>
        </w:rPr>
        <w:t>mm×</w:t>
      </w:r>
      <w:r>
        <w:rPr>
          <w:rFonts w:hint="default" w:ascii="Times New Roman" w:hAnsi="Times New Roman" w:eastAsia="仿宋_GB2312" w:cs="Times New Roman"/>
          <w:color w:val="auto"/>
          <w:sz w:val="32"/>
          <w:szCs w:val="32"/>
        </w:rPr>
        <w:t>850mm</w:t>
      </w:r>
      <w:r>
        <w:rPr>
          <w:rFonts w:ascii="Times New Roman" w:hAnsi="Times New Roman" w:eastAsia="仿宋_GB2312" w:cs="Times New Roman"/>
          <w:color w:val="auto"/>
          <w:sz w:val="32"/>
          <w:szCs w:val="32"/>
        </w:rPr>
        <w:t>。</w:t>
      </w:r>
    </w:p>
    <w:p w14:paraId="1C4A34AB">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ascii="Times New Roman" w:hAnsi="Times New Roman" w:eastAsia="仿宋_GB2312" w:cs="Times New Roman"/>
          <w:sz w:val="32"/>
          <w:szCs w:val="32"/>
        </w:rPr>
        <w:t>赛场照明要求</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赛场采光、照明和通风良好，光线充足，满足竞赛活动的开展。</w:t>
      </w:r>
    </w:p>
    <w:p w14:paraId="005394B1">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rPr>
        <w:t>八、手工木工操作技能考核时间要求及评分标准</w:t>
      </w:r>
    </w:p>
    <w:p w14:paraId="189FBB63">
      <w:pPr>
        <w:spacing w:line="560" w:lineRule="exact"/>
        <w:ind w:firstLine="618"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）操作技能考核时间要求</w:t>
      </w:r>
    </w:p>
    <w:p w14:paraId="0EF1C305">
      <w:pPr>
        <w:spacing w:line="560" w:lineRule="exact"/>
        <w:ind w:firstLine="618" w:firstLineChars="200"/>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手工木工赛项为单人赛，操作技能考核时间为240分钟</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含参赛选手在比赛过程中休息、饮水、上洗手间等活动占用的时间</w:t>
      </w:r>
      <w:r>
        <w:rPr>
          <w:rFonts w:hint="default" w:ascii="Times New Roman" w:hAnsi="Times New Roman" w:eastAsia="仿宋_GB2312" w:cs="Times New Roman"/>
          <w:sz w:val="32"/>
          <w:szCs w:val="32"/>
        </w:rPr>
        <w:t>。</w:t>
      </w:r>
    </w:p>
    <w:p w14:paraId="2F89C905">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）评分标准</w:t>
      </w:r>
    </w:p>
    <w:p w14:paraId="5EDE29C6">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.操作技能考核评分表</w:t>
      </w:r>
    </w:p>
    <w:tbl>
      <w:tblPr>
        <w:tblStyle w:val="22"/>
        <w:tblW w:w="8626" w:type="dxa"/>
        <w:jc w:val="center"/>
        <w:tblLayout w:type="fixed"/>
        <w:tblCellMar>
          <w:top w:w="0" w:type="dxa"/>
          <w:left w:w="280" w:type="dxa"/>
          <w:bottom w:w="0" w:type="dxa"/>
          <w:right w:w="115" w:type="dxa"/>
        </w:tblCellMar>
      </w:tblPr>
      <w:tblGrid>
        <w:gridCol w:w="1149"/>
        <w:gridCol w:w="3453"/>
        <w:gridCol w:w="1497"/>
        <w:gridCol w:w="1391"/>
        <w:gridCol w:w="1136"/>
      </w:tblGrid>
      <w:tr w14:paraId="24831E17">
        <w:tblPrEx>
          <w:tblCellMar>
            <w:top w:w="0" w:type="dxa"/>
            <w:left w:w="280" w:type="dxa"/>
            <w:bottom w:w="0" w:type="dxa"/>
            <w:right w:w="115" w:type="dxa"/>
          </w:tblCellMar>
        </w:tblPrEx>
        <w:trPr>
          <w:trHeight w:val="486" w:hRule="atLeast"/>
          <w:jc w:val="center"/>
        </w:trPr>
        <w:tc>
          <w:tcPr>
            <w:tcW w:w="1149" w:type="dxa"/>
            <w:vMerge w:val="restart"/>
            <w:tcBorders>
              <w:top w:val="single" w:color="000000" w:sz="8" w:space="0"/>
              <w:left w:val="single" w:color="000000" w:sz="8" w:space="0"/>
              <w:bottom w:val="single" w:color="000000" w:sz="8" w:space="0"/>
              <w:right w:val="single" w:color="000000" w:sz="8" w:space="0"/>
            </w:tcBorders>
            <w:vAlign w:val="center"/>
          </w:tcPr>
          <w:p w14:paraId="736A1C26">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部分</w:t>
            </w:r>
          </w:p>
        </w:tc>
        <w:tc>
          <w:tcPr>
            <w:tcW w:w="3453" w:type="dxa"/>
            <w:vMerge w:val="restart"/>
            <w:tcBorders>
              <w:top w:val="single" w:color="000000" w:sz="8" w:space="0"/>
              <w:left w:val="single" w:color="000000" w:sz="8" w:space="0"/>
              <w:bottom w:val="single" w:color="000000" w:sz="8" w:space="0"/>
              <w:right w:val="single" w:color="000000" w:sz="8" w:space="0"/>
            </w:tcBorders>
            <w:vAlign w:val="center"/>
          </w:tcPr>
          <w:p w14:paraId="0CBC79AC">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标准</w:t>
            </w:r>
          </w:p>
        </w:tc>
        <w:tc>
          <w:tcPr>
            <w:tcW w:w="4024" w:type="dxa"/>
            <w:gridSpan w:val="3"/>
            <w:tcBorders>
              <w:top w:val="single" w:color="000000" w:sz="8" w:space="0"/>
              <w:left w:val="single" w:color="000000" w:sz="8" w:space="0"/>
              <w:bottom w:val="single" w:color="000000" w:sz="8" w:space="0"/>
              <w:right w:val="single" w:color="000000" w:sz="8" w:space="0"/>
            </w:tcBorders>
          </w:tcPr>
          <w:p w14:paraId="5FE5CDFD">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分数</w:t>
            </w:r>
          </w:p>
        </w:tc>
      </w:tr>
      <w:tr w14:paraId="3362C424">
        <w:tblPrEx>
          <w:tblCellMar>
            <w:top w:w="0" w:type="dxa"/>
            <w:left w:w="280" w:type="dxa"/>
            <w:bottom w:w="0" w:type="dxa"/>
            <w:right w:w="115" w:type="dxa"/>
          </w:tblCellMar>
        </w:tblPrEx>
        <w:trPr>
          <w:trHeight w:val="488" w:hRule="atLeast"/>
          <w:jc w:val="center"/>
        </w:trPr>
        <w:tc>
          <w:tcPr>
            <w:tcW w:w="1149" w:type="dxa"/>
            <w:vMerge w:val="continue"/>
            <w:tcBorders>
              <w:top w:val="nil"/>
              <w:left w:val="single" w:color="000000" w:sz="8" w:space="0"/>
              <w:bottom w:val="single" w:color="000000" w:sz="8" w:space="0"/>
              <w:right w:val="single" w:color="000000" w:sz="8" w:space="0"/>
            </w:tcBorders>
          </w:tcPr>
          <w:p w14:paraId="26A82DB8">
            <w:pPr>
              <w:spacing w:line="560" w:lineRule="exact"/>
              <w:ind w:firstLine="618" w:firstLineChars="200"/>
              <w:jc w:val="center"/>
              <w:rPr>
                <w:rFonts w:ascii="Times New Roman" w:hAnsi="Times New Roman" w:eastAsia="仿宋_GB2312" w:cs="Times New Roman"/>
                <w:sz w:val="32"/>
                <w:szCs w:val="32"/>
                <w14:ligatures w14:val="standardContextual"/>
              </w:rPr>
            </w:pPr>
          </w:p>
        </w:tc>
        <w:tc>
          <w:tcPr>
            <w:tcW w:w="3453" w:type="dxa"/>
            <w:vMerge w:val="continue"/>
            <w:tcBorders>
              <w:top w:val="nil"/>
              <w:left w:val="single" w:color="000000" w:sz="8" w:space="0"/>
              <w:bottom w:val="single" w:color="000000" w:sz="8" w:space="0"/>
              <w:right w:val="single" w:color="000000" w:sz="8" w:space="0"/>
            </w:tcBorders>
          </w:tcPr>
          <w:p w14:paraId="6FA7175D">
            <w:pPr>
              <w:spacing w:line="560" w:lineRule="exact"/>
              <w:ind w:firstLine="618" w:firstLineChars="200"/>
              <w:jc w:val="center"/>
              <w:rPr>
                <w:rFonts w:ascii="Times New Roman" w:hAnsi="Times New Roman" w:eastAsia="仿宋_GB2312" w:cs="Times New Roman"/>
                <w:sz w:val="32"/>
                <w:szCs w:val="32"/>
                <w14:ligatures w14:val="standardContextual"/>
              </w:rPr>
            </w:pPr>
          </w:p>
        </w:tc>
        <w:tc>
          <w:tcPr>
            <w:tcW w:w="1497" w:type="dxa"/>
            <w:tcBorders>
              <w:top w:val="single" w:color="000000" w:sz="8" w:space="0"/>
              <w:left w:val="single" w:color="000000" w:sz="8" w:space="0"/>
              <w:bottom w:val="single" w:color="000000" w:sz="8" w:space="0"/>
              <w:right w:val="single" w:color="000000" w:sz="8" w:space="0"/>
            </w:tcBorders>
            <w:vAlign w:val="center"/>
          </w:tcPr>
          <w:p w14:paraId="6002988C">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主观分</w:t>
            </w:r>
          </w:p>
        </w:tc>
        <w:tc>
          <w:tcPr>
            <w:tcW w:w="1391" w:type="dxa"/>
            <w:tcBorders>
              <w:top w:val="single" w:color="000000" w:sz="8" w:space="0"/>
              <w:left w:val="single" w:color="000000" w:sz="8" w:space="0"/>
              <w:bottom w:val="single" w:color="000000" w:sz="8" w:space="0"/>
              <w:right w:val="single" w:color="000000" w:sz="8" w:space="0"/>
            </w:tcBorders>
            <w:vAlign w:val="center"/>
          </w:tcPr>
          <w:p w14:paraId="31FB1459">
            <w:pPr>
              <w:spacing w:line="560" w:lineRule="exact"/>
              <w:jc w:val="center"/>
              <w:rPr>
                <w:rFonts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14:ligatures w14:val="standardContextual"/>
              </w:rPr>
              <w:t>客观</w:t>
            </w:r>
            <w:r>
              <w:rPr>
                <w:rFonts w:ascii="Times New Roman" w:hAnsi="Times New Roman" w:eastAsia="仿宋_GB2312" w:cs="Times New Roman"/>
                <w:sz w:val="32"/>
                <w:szCs w:val="32"/>
                <w14:ligatures w14:val="standardContextual"/>
              </w:rPr>
              <w:t>分</w:t>
            </w:r>
          </w:p>
        </w:tc>
        <w:tc>
          <w:tcPr>
            <w:tcW w:w="1136" w:type="dxa"/>
            <w:tcBorders>
              <w:top w:val="single" w:color="000000" w:sz="8" w:space="0"/>
              <w:left w:val="single" w:color="000000" w:sz="8" w:space="0"/>
              <w:bottom w:val="single" w:color="000000" w:sz="8" w:space="0"/>
              <w:right w:val="single" w:color="000000" w:sz="8" w:space="0"/>
            </w:tcBorders>
            <w:vAlign w:val="center"/>
          </w:tcPr>
          <w:p w14:paraId="72E426C9">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总分</w:t>
            </w:r>
          </w:p>
        </w:tc>
      </w:tr>
      <w:tr w14:paraId="593F0064">
        <w:tblPrEx>
          <w:tblCellMar>
            <w:top w:w="0" w:type="dxa"/>
            <w:left w:w="280" w:type="dxa"/>
            <w:bottom w:w="0" w:type="dxa"/>
            <w:right w:w="115" w:type="dxa"/>
          </w:tblCellMar>
        </w:tblPrEx>
        <w:trPr>
          <w:trHeight w:val="488" w:hRule="atLeast"/>
          <w:jc w:val="center"/>
        </w:trPr>
        <w:tc>
          <w:tcPr>
            <w:tcW w:w="1149" w:type="dxa"/>
            <w:tcBorders>
              <w:top w:val="single" w:color="000000" w:sz="8" w:space="0"/>
              <w:left w:val="single" w:color="000000" w:sz="8" w:space="0"/>
              <w:bottom w:val="single" w:color="000000" w:sz="8" w:space="0"/>
              <w:right w:val="single" w:color="000000" w:sz="8" w:space="0"/>
            </w:tcBorders>
            <w:vAlign w:val="center"/>
          </w:tcPr>
          <w:p w14:paraId="119A19AC">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A</w:t>
            </w:r>
          </w:p>
        </w:tc>
        <w:tc>
          <w:tcPr>
            <w:tcW w:w="3453" w:type="dxa"/>
            <w:tcBorders>
              <w:top w:val="single" w:color="000000" w:sz="8" w:space="0"/>
              <w:left w:val="single" w:color="000000" w:sz="8" w:space="0"/>
              <w:bottom w:val="single" w:color="000000" w:sz="8" w:space="0"/>
              <w:right w:val="single" w:color="000000" w:sz="8" w:space="0"/>
            </w:tcBorders>
            <w:vAlign w:val="center"/>
          </w:tcPr>
          <w:p w14:paraId="34B19FCB">
            <w:pPr>
              <w:spacing w:line="560" w:lineRule="exact"/>
              <w:ind w:firstLine="1236" w:firstLineChars="4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尺寸</w:t>
            </w:r>
          </w:p>
        </w:tc>
        <w:tc>
          <w:tcPr>
            <w:tcW w:w="1497" w:type="dxa"/>
            <w:tcBorders>
              <w:top w:val="single" w:color="000000" w:sz="8" w:space="0"/>
              <w:left w:val="single" w:color="000000" w:sz="8" w:space="0"/>
              <w:bottom w:val="single" w:color="000000" w:sz="8" w:space="0"/>
              <w:right w:val="single" w:color="000000" w:sz="8" w:space="0"/>
            </w:tcBorders>
            <w:vAlign w:val="center"/>
          </w:tcPr>
          <w:p w14:paraId="038F07D2">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0</w:t>
            </w:r>
          </w:p>
        </w:tc>
        <w:tc>
          <w:tcPr>
            <w:tcW w:w="1391" w:type="dxa"/>
            <w:tcBorders>
              <w:top w:val="single" w:color="000000" w:sz="8" w:space="0"/>
              <w:left w:val="single" w:color="000000" w:sz="8" w:space="0"/>
              <w:bottom w:val="single" w:color="000000" w:sz="8" w:space="0"/>
              <w:right w:val="single" w:color="000000" w:sz="8" w:space="0"/>
            </w:tcBorders>
            <w:vAlign w:val="center"/>
          </w:tcPr>
          <w:p w14:paraId="033940B3">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30</w:t>
            </w:r>
          </w:p>
        </w:tc>
        <w:tc>
          <w:tcPr>
            <w:tcW w:w="1136" w:type="dxa"/>
            <w:tcBorders>
              <w:top w:val="single" w:color="000000" w:sz="8" w:space="0"/>
              <w:left w:val="single" w:color="000000" w:sz="8" w:space="0"/>
              <w:bottom w:val="single" w:color="000000" w:sz="8" w:space="0"/>
              <w:right w:val="single" w:color="000000" w:sz="8" w:space="0"/>
            </w:tcBorders>
            <w:vAlign w:val="center"/>
          </w:tcPr>
          <w:p w14:paraId="7D828E60">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30</w:t>
            </w:r>
          </w:p>
        </w:tc>
      </w:tr>
      <w:tr w14:paraId="6C95FF14">
        <w:tblPrEx>
          <w:tblCellMar>
            <w:top w:w="0" w:type="dxa"/>
            <w:left w:w="280" w:type="dxa"/>
            <w:bottom w:w="0" w:type="dxa"/>
            <w:right w:w="115" w:type="dxa"/>
          </w:tblCellMar>
        </w:tblPrEx>
        <w:trPr>
          <w:trHeight w:val="488" w:hRule="atLeast"/>
          <w:jc w:val="center"/>
        </w:trPr>
        <w:tc>
          <w:tcPr>
            <w:tcW w:w="1149" w:type="dxa"/>
            <w:tcBorders>
              <w:top w:val="single" w:color="000000" w:sz="8" w:space="0"/>
              <w:left w:val="single" w:color="000000" w:sz="8" w:space="0"/>
              <w:bottom w:val="single" w:color="000000" w:sz="8" w:space="0"/>
              <w:right w:val="single" w:color="000000" w:sz="8" w:space="0"/>
            </w:tcBorders>
            <w:vAlign w:val="center"/>
          </w:tcPr>
          <w:p w14:paraId="05D73D18">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B</w:t>
            </w:r>
          </w:p>
        </w:tc>
        <w:tc>
          <w:tcPr>
            <w:tcW w:w="3453" w:type="dxa"/>
            <w:tcBorders>
              <w:top w:val="single" w:color="000000" w:sz="8" w:space="0"/>
              <w:left w:val="single" w:color="000000" w:sz="8" w:space="0"/>
              <w:bottom w:val="single" w:color="000000" w:sz="8" w:space="0"/>
              <w:right w:val="single" w:color="000000" w:sz="8" w:space="0"/>
            </w:tcBorders>
            <w:vAlign w:val="center"/>
          </w:tcPr>
          <w:p w14:paraId="17C37C07">
            <w:pPr>
              <w:spacing w:line="560" w:lineRule="exact"/>
              <w:ind w:firstLine="1236" w:firstLineChars="4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缝隙</w:t>
            </w:r>
          </w:p>
        </w:tc>
        <w:tc>
          <w:tcPr>
            <w:tcW w:w="1497" w:type="dxa"/>
            <w:tcBorders>
              <w:top w:val="single" w:color="000000" w:sz="8" w:space="0"/>
              <w:left w:val="single" w:color="000000" w:sz="8" w:space="0"/>
              <w:bottom w:val="single" w:color="000000" w:sz="8" w:space="0"/>
              <w:right w:val="single" w:color="000000" w:sz="8" w:space="0"/>
            </w:tcBorders>
            <w:vAlign w:val="center"/>
          </w:tcPr>
          <w:p w14:paraId="32AE3580">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0</w:t>
            </w:r>
          </w:p>
        </w:tc>
        <w:tc>
          <w:tcPr>
            <w:tcW w:w="1391" w:type="dxa"/>
            <w:tcBorders>
              <w:top w:val="single" w:color="000000" w:sz="8" w:space="0"/>
              <w:left w:val="single" w:color="000000" w:sz="8" w:space="0"/>
              <w:bottom w:val="single" w:color="000000" w:sz="8" w:space="0"/>
              <w:right w:val="single" w:color="000000" w:sz="8" w:space="0"/>
            </w:tcBorders>
            <w:vAlign w:val="center"/>
          </w:tcPr>
          <w:p w14:paraId="7B2D92F7">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25</w:t>
            </w:r>
          </w:p>
        </w:tc>
        <w:tc>
          <w:tcPr>
            <w:tcW w:w="1136" w:type="dxa"/>
            <w:tcBorders>
              <w:top w:val="single" w:color="000000" w:sz="8" w:space="0"/>
              <w:left w:val="single" w:color="000000" w:sz="8" w:space="0"/>
              <w:bottom w:val="single" w:color="000000" w:sz="8" w:space="0"/>
              <w:right w:val="single" w:color="000000" w:sz="8" w:space="0"/>
            </w:tcBorders>
            <w:vAlign w:val="center"/>
          </w:tcPr>
          <w:p w14:paraId="7981C061">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25</w:t>
            </w:r>
          </w:p>
        </w:tc>
      </w:tr>
      <w:tr w14:paraId="6E7E58CC">
        <w:tblPrEx>
          <w:tblCellMar>
            <w:top w:w="0" w:type="dxa"/>
            <w:left w:w="280" w:type="dxa"/>
            <w:bottom w:w="0" w:type="dxa"/>
            <w:right w:w="115" w:type="dxa"/>
          </w:tblCellMar>
        </w:tblPrEx>
        <w:trPr>
          <w:trHeight w:val="488" w:hRule="atLeast"/>
          <w:jc w:val="center"/>
        </w:trPr>
        <w:tc>
          <w:tcPr>
            <w:tcW w:w="1149" w:type="dxa"/>
            <w:tcBorders>
              <w:top w:val="single" w:color="000000" w:sz="8" w:space="0"/>
              <w:left w:val="single" w:color="000000" w:sz="8" w:space="0"/>
              <w:bottom w:val="single" w:color="000000" w:sz="8" w:space="0"/>
              <w:right w:val="single" w:color="000000" w:sz="8" w:space="0"/>
            </w:tcBorders>
            <w:vAlign w:val="center"/>
          </w:tcPr>
          <w:p w14:paraId="7C8950E6">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C</w:t>
            </w:r>
          </w:p>
        </w:tc>
        <w:tc>
          <w:tcPr>
            <w:tcW w:w="3453" w:type="dxa"/>
            <w:tcBorders>
              <w:top w:val="single" w:color="000000" w:sz="8" w:space="0"/>
              <w:left w:val="single" w:color="000000" w:sz="8" w:space="0"/>
              <w:bottom w:val="single" w:color="000000" w:sz="8" w:space="0"/>
              <w:right w:val="single" w:color="000000" w:sz="8" w:space="0"/>
            </w:tcBorders>
            <w:vAlign w:val="center"/>
          </w:tcPr>
          <w:p w14:paraId="78F76637">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完成的光洁度、整洁度</w:t>
            </w:r>
          </w:p>
        </w:tc>
        <w:tc>
          <w:tcPr>
            <w:tcW w:w="1497" w:type="dxa"/>
            <w:tcBorders>
              <w:top w:val="single" w:color="000000" w:sz="8" w:space="0"/>
              <w:left w:val="single" w:color="000000" w:sz="8" w:space="0"/>
              <w:bottom w:val="single" w:color="000000" w:sz="8" w:space="0"/>
              <w:right w:val="single" w:color="000000" w:sz="8" w:space="0"/>
            </w:tcBorders>
            <w:vAlign w:val="center"/>
          </w:tcPr>
          <w:p w14:paraId="33056DB5">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w:t>
            </w:r>
          </w:p>
        </w:tc>
        <w:tc>
          <w:tcPr>
            <w:tcW w:w="1391" w:type="dxa"/>
            <w:tcBorders>
              <w:top w:val="single" w:color="000000" w:sz="8" w:space="0"/>
              <w:left w:val="single" w:color="000000" w:sz="8" w:space="0"/>
              <w:bottom w:val="single" w:color="000000" w:sz="8" w:space="0"/>
              <w:right w:val="single" w:color="000000" w:sz="8" w:space="0"/>
            </w:tcBorders>
            <w:vAlign w:val="center"/>
          </w:tcPr>
          <w:p w14:paraId="6CAF9E36">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15</w:t>
            </w:r>
          </w:p>
        </w:tc>
        <w:tc>
          <w:tcPr>
            <w:tcW w:w="1136" w:type="dxa"/>
            <w:tcBorders>
              <w:top w:val="single" w:color="000000" w:sz="8" w:space="0"/>
              <w:left w:val="single" w:color="000000" w:sz="8" w:space="0"/>
              <w:bottom w:val="single" w:color="000000" w:sz="8" w:space="0"/>
              <w:right w:val="single" w:color="000000" w:sz="8" w:space="0"/>
            </w:tcBorders>
            <w:vAlign w:val="center"/>
          </w:tcPr>
          <w:p w14:paraId="20ED5864">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25</w:t>
            </w:r>
          </w:p>
        </w:tc>
      </w:tr>
      <w:tr w14:paraId="45A34020">
        <w:tblPrEx>
          <w:tblCellMar>
            <w:top w:w="0" w:type="dxa"/>
            <w:left w:w="280" w:type="dxa"/>
            <w:bottom w:w="0" w:type="dxa"/>
            <w:right w:w="115" w:type="dxa"/>
          </w:tblCellMar>
        </w:tblPrEx>
        <w:trPr>
          <w:trHeight w:val="488" w:hRule="atLeast"/>
          <w:jc w:val="center"/>
        </w:trPr>
        <w:tc>
          <w:tcPr>
            <w:tcW w:w="1149" w:type="dxa"/>
            <w:tcBorders>
              <w:top w:val="single" w:color="000000" w:sz="8" w:space="0"/>
              <w:left w:val="single" w:color="000000" w:sz="8" w:space="0"/>
              <w:bottom w:val="single" w:color="000000" w:sz="8" w:space="0"/>
              <w:right w:val="single" w:color="000000" w:sz="8" w:space="0"/>
            </w:tcBorders>
            <w:vAlign w:val="center"/>
          </w:tcPr>
          <w:p w14:paraId="6248103D">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D</w:t>
            </w:r>
          </w:p>
        </w:tc>
        <w:tc>
          <w:tcPr>
            <w:tcW w:w="3453" w:type="dxa"/>
            <w:tcBorders>
              <w:top w:val="single" w:color="000000" w:sz="8" w:space="0"/>
              <w:left w:val="single" w:color="000000" w:sz="8" w:space="0"/>
              <w:bottom w:val="single" w:color="000000" w:sz="8" w:space="0"/>
              <w:right w:val="single" w:color="000000" w:sz="8" w:space="0"/>
            </w:tcBorders>
            <w:vAlign w:val="center"/>
          </w:tcPr>
          <w:p w14:paraId="4866D741">
            <w:pPr>
              <w:spacing w:line="560" w:lineRule="exact"/>
              <w:ind w:firstLine="927" w:firstLineChars="3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材料使用</w:t>
            </w:r>
          </w:p>
        </w:tc>
        <w:tc>
          <w:tcPr>
            <w:tcW w:w="1497" w:type="dxa"/>
            <w:tcBorders>
              <w:top w:val="single" w:color="000000" w:sz="8" w:space="0"/>
              <w:left w:val="single" w:color="000000" w:sz="8" w:space="0"/>
              <w:bottom w:val="single" w:color="000000" w:sz="8" w:space="0"/>
              <w:right w:val="single" w:color="000000" w:sz="8" w:space="0"/>
            </w:tcBorders>
            <w:vAlign w:val="center"/>
          </w:tcPr>
          <w:p w14:paraId="6F16D317">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w:t>
            </w:r>
          </w:p>
        </w:tc>
        <w:tc>
          <w:tcPr>
            <w:tcW w:w="1391" w:type="dxa"/>
            <w:tcBorders>
              <w:top w:val="single" w:color="000000" w:sz="8" w:space="0"/>
              <w:left w:val="single" w:color="000000" w:sz="8" w:space="0"/>
              <w:bottom w:val="single" w:color="000000" w:sz="8" w:space="0"/>
              <w:right w:val="single" w:color="000000" w:sz="8" w:space="0"/>
            </w:tcBorders>
            <w:vAlign w:val="center"/>
          </w:tcPr>
          <w:p w14:paraId="0FAB3F6D">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0</w:t>
            </w:r>
          </w:p>
        </w:tc>
        <w:tc>
          <w:tcPr>
            <w:tcW w:w="1136" w:type="dxa"/>
            <w:tcBorders>
              <w:top w:val="single" w:color="000000" w:sz="8" w:space="0"/>
              <w:left w:val="single" w:color="000000" w:sz="8" w:space="0"/>
              <w:bottom w:val="single" w:color="000000" w:sz="8" w:space="0"/>
              <w:right w:val="single" w:color="000000" w:sz="8" w:space="0"/>
            </w:tcBorders>
            <w:vAlign w:val="center"/>
          </w:tcPr>
          <w:p w14:paraId="0FF7F591">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w:t>
            </w:r>
          </w:p>
        </w:tc>
      </w:tr>
      <w:tr w14:paraId="3FB475C4">
        <w:tblPrEx>
          <w:tblCellMar>
            <w:top w:w="0" w:type="dxa"/>
            <w:left w:w="280" w:type="dxa"/>
            <w:bottom w:w="0" w:type="dxa"/>
            <w:right w:w="115" w:type="dxa"/>
          </w:tblCellMar>
        </w:tblPrEx>
        <w:trPr>
          <w:trHeight w:val="488" w:hRule="atLeast"/>
          <w:jc w:val="center"/>
        </w:trPr>
        <w:tc>
          <w:tcPr>
            <w:tcW w:w="1149" w:type="dxa"/>
            <w:tcBorders>
              <w:top w:val="single" w:color="000000" w:sz="8" w:space="0"/>
              <w:left w:val="single" w:color="000000" w:sz="8" w:space="0"/>
              <w:bottom w:val="single" w:color="000000" w:sz="8" w:space="0"/>
              <w:right w:val="single" w:color="000000" w:sz="8" w:space="0"/>
            </w:tcBorders>
            <w:vAlign w:val="center"/>
          </w:tcPr>
          <w:p w14:paraId="36E35EC7">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E</w:t>
            </w:r>
          </w:p>
        </w:tc>
        <w:tc>
          <w:tcPr>
            <w:tcW w:w="3453" w:type="dxa"/>
            <w:tcBorders>
              <w:top w:val="single" w:color="000000" w:sz="8" w:space="0"/>
              <w:left w:val="single" w:color="000000" w:sz="8" w:space="0"/>
              <w:bottom w:val="single" w:color="000000" w:sz="8" w:space="0"/>
              <w:right w:val="single" w:color="000000" w:sz="8" w:space="0"/>
            </w:tcBorders>
            <w:vAlign w:val="center"/>
          </w:tcPr>
          <w:p w14:paraId="0E1B2300">
            <w:pPr>
              <w:spacing w:line="560" w:lineRule="exact"/>
              <w:ind w:firstLine="927" w:firstLineChars="3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职业素养</w:t>
            </w:r>
          </w:p>
        </w:tc>
        <w:tc>
          <w:tcPr>
            <w:tcW w:w="1497" w:type="dxa"/>
            <w:tcBorders>
              <w:top w:val="single" w:color="000000" w:sz="8" w:space="0"/>
              <w:left w:val="single" w:color="000000" w:sz="8" w:space="0"/>
              <w:bottom w:val="single" w:color="000000" w:sz="8" w:space="0"/>
              <w:right w:val="single" w:color="000000" w:sz="8" w:space="0"/>
            </w:tcBorders>
            <w:vAlign w:val="center"/>
          </w:tcPr>
          <w:p w14:paraId="7347B8EA">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w:t>
            </w:r>
          </w:p>
        </w:tc>
        <w:tc>
          <w:tcPr>
            <w:tcW w:w="1391" w:type="dxa"/>
            <w:tcBorders>
              <w:top w:val="single" w:color="000000" w:sz="8" w:space="0"/>
              <w:left w:val="single" w:color="000000" w:sz="8" w:space="0"/>
              <w:bottom w:val="single" w:color="000000" w:sz="8" w:space="0"/>
              <w:right w:val="single" w:color="000000" w:sz="8" w:space="0"/>
            </w:tcBorders>
            <w:vAlign w:val="center"/>
          </w:tcPr>
          <w:p w14:paraId="6E6D462E">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0</w:t>
            </w:r>
          </w:p>
        </w:tc>
        <w:tc>
          <w:tcPr>
            <w:tcW w:w="1136" w:type="dxa"/>
            <w:tcBorders>
              <w:top w:val="single" w:color="000000" w:sz="8" w:space="0"/>
              <w:left w:val="single" w:color="000000" w:sz="8" w:space="0"/>
              <w:bottom w:val="single" w:color="000000" w:sz="8" w:space="0"/>
              <w:right w:val="single" w:color="000000" w:sz="8" w:space="0"/>
            </w:tcBorders>
            <w:vAlign w:val="center"/>
          </w:tcPr>
          <w:p w14:paraId="0A69CA1D">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w:t>
            </w:r>
          </w:p>
        </w:tc>
      </w:tr>
      <w:tr w14:paraId="05535E48">
        <w:tblPrEx>
          <w:tblCellMar>
            <w:top w:w="0" w:type="dxa"/>
            <w:left w:w="280" w:type="dxa"/>
            <w:bottom w:w="0" w:type="dxa"/>
            <w:right w:w="115" w:type="dxa"/>
          </w:tblCellMar>
        </w:tblPrEx>
        <w:trPr>
          <w:trHeight w:val="488" w:hRule="atLeast"/>
          <w:jc w:val="center"/>
        </w:trPr>
        <w:tc>
          <w:tcPr>
            <w:tcW w:w="1149" w:type="dxa"/>
            <w:tcBorders>
              <w:top w:val="single" w:color="000000" w:sz="8" w:space="0"/>
              <w:left w:val="single" w:color="000000" w:sz="8" w:space="0"/>
              <w:bottom w:val="single" w:color="000000" w:sz="8" w:space="0"/>
              <w:right w:val="single" w:color="000000" w:sz="8" w:space="0"/>
            </w:tcBorders>
            <w:vAlign w:val="center"/>
          </w:tcPr>
          <w:p w14:paraId="4CF69B6F">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总分</w:t>
            </w:r>
          </w:p>
        </w:tc>
        <w:tc>
          <w:tcPr>
            <w:tcW w:w="3453" w:type="dxa"/>
            <w:tcBorders>
              <w:top w:val="single" w:color="000000" w:sz="8" w:space="0"/>
              <w:left w:val="single" w:color="000000" w:sz="8" w:space="0"/>
              <w:bottom w:val="single" w:color="000000" w:sz="8" w:space="0"/>
              <w:right w:val="single" w:color="000000" w:sz="8" w:space="0"/>
            </w:tcBorders>
          </w:tcPr>
          <w:p w14:paraId="1018D4C1">
            <w:pPr>
              <w:spacing w:line="560" w:lineRule="exact"/>
              <w:ind w:firstLine="618" w:firstLineChars="200"/>
              <w:jc w:val="center"/>
              <w:rPr>
                <w:rFonts w:ascii="Times New Roman" w:hAnsi="Times New Roman" w:eastAsia="仿宋_GB2312" w:cs="Times New Roman"/>
                <w:sz w:val="32"/>
                <w:szCs w:val="32"/>
                <w14:ligatures w14:val="standardContextual"/>
              </w:rPr>
            </w:pPr>
          </w:p>
        </w:tc>
        <w:tc>
          <w:tcPr>
            <w:tcW w:w="1497" w:type="dxa"/>
            <w:tcBorders>
              <w:top w:val="single" w:color="000000" w:sz="8" w:space="0"/>
              <w:left w:val="single" w:color="000000" w:sz="8" w:space="0"/>
              <w:bottom w:val="single" w:color="000000" w:sz="8" w:space="0"/>
              <w:right w:val="single" w:color="000000" w:sz="8" w:space="0"/>
            </w:tcBorders>
            <w:vAlign w:val="center"/>
          </w:tcPr>
          <w:p w14:paraId="50D5616D">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30</w:t>
            </w:r>
          </w:p>
        </w:tc>
        <w:tc>
          <w:tcPr>
            <w:tcW w:w="1391" w:type="dxa"/>
            <w:tcBorders>
              <w:top w:val="single" w:color="000000" w:sz="8" w:space="0"/>
              <w:left w:val="single" w:color="000000" w:sz="8" w:space="0"/>
              <w:bottom w:val="single" w:color="000000" w:sz="8" w:space="0"/>
              <w:right w:val="single" w:color="000000" w:sz="8" w:space="0"/>
            </w:tcBorders>
            <w:vAlign w:val="center"/>
          </w:tcPr>
          <w:p w14:paraId="6928A0C8">
            <w:pPr>
              <w:spacing w:line="560" w:lineRule="exact"/>
              <w:ind w:firstLine="618" w:firstLineChars="200"/>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70</w:t>
            </w:r>
          </w:p>
        </w:tc>
        <w:tc>
          <w:tcPr>
            <w:tcW w:w="1136" w:type="dxa"/>
            <w:tcBorders>
              <w:top w:val="single" w:color="000000" w:sz="8" w:space="0"/>
              <w:left w:val="single" w:color="000000" w:sz="8" w:space="0"/>
              <w:bottom w:val="single" w:color="000000" w:sz="8" w:space="0"/>
              <w:right w:val="single" w:color="000000" w:sz="8" w:space="0"/>
            </w:tcBorders>
            <w:vAlign w:val="center"/>
          </w:tcPr>
          <w:p w14:paraId="5CC390CB">
            <w:pPr>
              <w:spacing w:line="560" w:lineRule="exact"/>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100</w:t>
            </w:r>
          </w:p>
        </w:tc>
      </w:tr>
    </w:tbl>
    <w:p w14:paraId="3A612FE3">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尺寸测量</w:t>
      </w:r>
    </w:p>
    <w:p w14:paraId="1C197DCA">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据图纸规定的测量点测量。</w:t>
      </w:r>
    </w:p>
    <w:p w14:paraId="15232D20">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尺寸测量由3名裁判员测量，2人测量尺寸，1人负责计数、监督读数，认为有争议时，由裁判长复检测量。</w:t>
      </w:r>
    </w:p>
    <w:p w14:paraId="720E7F46">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备注：所有尺寸读数估读至小数点后一位。</w:t>
      </w:r>
    </w:p>
    <w:tbl>
      <w:tblPr>
        <w:tblStyle w:val="22"/>
        <w:tblW w:w="6964" w:type="dxa"/>
        <w:jc w:val="center"/>
        <w:tblLayout w:type="autofit"/>
        <w:tblCellMar>
          <w:top w:w="0" w:type="dxa"/>
          <w:left w:w="0" w:type="dxa"/>
          <w:bottom w:w="0" w:type="dxa"/>
          <w:right w:w="104" w:type="dxa"/>
        </w:tblCellMar>
      </w:tblPr>
      <w:tblGrid>
        <w:gridCol w:w="3790"/>
        <w:gridCol w:w="3174"/>
      </w:tblGrid>
      <w:tr w14:paraId="58FCFD71">
        <w:tblPrEx>
          <w:tblCellMar>
            <w:top w:w="0" w:type="dxa"/>
            <w:left w:w="0" w:type="dxa"/>
            <w:bottom w:w="0" w:type="dxa"/>
            <w:right w:w="104" w:type="dxa"/>
          </w:tblCellMar>
        </w:tblPrEx>
        <w:trPr>
          <w:trHeight w:val="479" w:hRule="atLeast"/>
          <w:jc w:val="center"/>
        </w:trPr>
        <w:tc>
          <w:tcPr>
            <w:tcW w:w="3790" w:type="dxa"/>
            <w:tcBorders>
              <w:top w:val="single" w:color="000000" w:sz="4" w:space="0"/>
              <w:left w:val="single" w:color="000000" w:sz="4" w:space="0"/>
              <w:bottom w:val="single" w:color="000000" w:sz="4" w:space="0"/>
              <w:right w:val="nil"/>
            </w:tcBorders>
            <w:vAlign w:val="center"/>
          </w:tcPr>
          <w:p w14:paraId="7D487C32">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14:ligatures w14:val="standardContextual"/>
              </w:rPr>
              <w:t>尺寸偏差</w:t>
            </w:r>
          </w:p>
        </w:tc>
        <w:tc>
          <w:tcPr>
            <w:tcW w:w="3174" w:type="dxa"/>
            <w:tcBorders>
              <w:top w:val="single" w:color="000000" w:sz="4" w:space="0"/>
              <w:left w:val="single" w:color="000000" w:sz="4" w:space="0"/>
              <w:bottom w:val="single" w:color="000000" w:sz="4" w:space="0"/>
              <w:right w:val="single" w:color="000000" w:sz="4" w:space="0"/>
            </w:tcBorders>
            <w:vAlign w:val="center"/>
          </w:tcPr>
          <w:p w14:paraId="58CCE343">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14:ligatures w14:val="standardContextual"/>
              </w:rPr>
              <w:t>分值</w:t>
            </w:r>
          </w:p>
        </w:tc>
      </w:tr>
      <w:tr w14:paraId="00558F44">
        <w:tblPrEx>
          <w:tblCellMar>
            <w:top w:w="0" w:type="dxa"/>
            <w:left w:w="0" w:type="dxa"/>
            <w:bottom w:w="0" w:type="dxa"/>
            <w:right w:w="104" w:type="dxa"/>
          </w:tblCellMar>
        </w:tblPrEx>
        <w:trPr>
          <w:trHeight w:val="479" w:hRule="atLeast"/>
          <w:jc w:val="center"/>
        </w:trPr>
        <w:tc>
          <w:tcPr>
            <w:tcW w:w="3790" w:type="dxa"/>
            <w:tcBorders>
              <w:top w:val="single" w:color="000000" w:sz="4" w:space="0"/>
              <w:left w:val="single" w:color="000000" w:sz="4" w:space="0"/>
              <w:bottom w:val="single" w:color="000000" w:sz="4" w:space="0"/>
              <w:right w:val="nil"/>
            </w:tcBorders>
            <w:vAlign w:val="center"/>
          </w:tcPr>
          <w:p w14:paraId="5B945B31">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0-1mm</w:t>
            </w:r>
          </w:p>
        </w:tc>
        <w:tc>
          <w:tcPr>
            <w:tcW w:w="3174" w:type="dxa"/>
            <w:tcBorders>
              <w:top w:val="single" w:color="000000" w:sz="4" w:space="0"/>
              <w:left w:val="single" w:color="000000" w:sz="4" w:space="0"/>
              <w:bottom w:val="single" w:color="000000" w:sz="4" w:space="0"/>
              <w:right w:val="single" w:color="000000" w:sz="4" w:space="0"/>
            </w:tcBorders>
            <w:vAlign w:val="center"/>
          </w:tcPr>
          <w:p w14:paraId="78E871A5">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100%</w:t>
            </w:r>
          </w:p>
        </w:tc>
      </w:tr>
      <w:tr w14:paraId="4E5A7B4A">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505953FC">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1-2mm</w:t>
            </w:r>
          </w:p>
        </w:tc>
        <w:tc>
          <w:tcPr>
            <w:tcW w:w="3174" w:type="dxa"/>
            <w:tcBorders>
              <w:top w:val="single" w:color="000000" w:sz="4" w:space="0"/>
              <w:left w:val="single" w:color="000000" w:sz="4" w:space="0"/>
              <w:bottom w:val="single" w:color="000000" w:sz="4" w:space="0"/>
              <w:right w:val="single" w:color="000000" w:sz="4" w:space="0"/>
            </w:tcBorders>
            <w:vAlign w:val="center"/>
          </w:tcPr>
          <w:p w14:paraId="4285616C">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90%</w:t>
            </w:r>
          </w:p>
        </w:tc>
      </w:tr>
      <w:tr w14:paraId="6A45A206">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70D927C6">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2-3mm</w:t>
            </w:r>
          </w:p>
        </w:tc>
        <w:tc>
          <w:tcPr>
            <w:tcW w:w="3174" w:type="dxa"/>
            <w:tcBorders>
              <w:top w:val="single" w:color="000000" w:sz="4" w:space="0"/>
              <w:left w:val="single" w:color="000000" w:sz="4" w:space="0"/>
              <w:bottom w:val="single" w:color="000000" w:sz="4" w:space="0"/>
              <w:right w:val="single" w:color="000000" w:sz="4" w:space="0"/>
            </w:tcBorders>
            <w:vAlign w:val="center"/>
          </w:tcPr>
          <w:p w14:paraId="5F8DBF06">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80%</w:t>
            </w:r>
          </w:p>
        </w:tc>
      </w:tr>
      <w:tr w14:paraId="3B3BD511">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6D018101">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3-4mm</w:t>
            </w:r>
          </w:p>
        </w:tc>
        <w:tc>
          <w:tcPr>
            <w:tcW w:w="3174" w:type="dxa"/>
            <w:tcBorders>
              <w:top w:val="single" w:color="000000" w:sz="4" w:space="0"/>
              <w:left w:val="single" w:color="000000" w:sz="4" w:space="0"/>
              <w:bottom w:val="single" w:color="000000" w:sz="4" w:space="0"/>
              <w:right w:val="single" w:color="000000" w:sz="4" w:space="0"/>
            </w:tcBorders>
            <w:vAlign w:val="center"/>
          </w:tcPr>
          <w:p w14:paraId="3146E711">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70%</w:t>
            </w:r>
          </w:p>
        </w:tc>
      </w:tr>
      <w:tr w14:paraId="3B0D3B16">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65DD0BDD">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4-5mm</w:t>
            </w:r>
          </w:p>
        </w:tc>
        <w:tc>
          <w:tcPr>
            <w:tcW w:w="3174" w:type="dxa"/>
            <w:tcBorders>
              <w:top w:val="single" w:color="000000" w:sz="4" w:space="0"/>
              <w:left w:val="single" w:color="000000" w:sz="4" w:space="0"/>
              <w:bottom w:val="single" w:color="000000" w:sz="4" w:space="0"/>
              <w:right w:val="single" w:color="000000" w:sz="4" w:space="0"/>
            </w:tcBorders>
            <w:vAlign w:val="center"/>
          </w:tcPr>
          <w:p w14:paraId="7D07BA9C">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60%</w:t>
            </w:r>
          </w:p>
        </w:tc>
      </w:tr>
      <w:tr w14:paraId="2C5AEA87">
        <w:tblPrEx>
          <w:tblCellMar>
            <w:top w:w="0" w:type="dxa"/>
            <w:left w:w="0" w:type="dxa"/>
            <w:bottom w:w="0" w:type="dxa"/>
            <w:right w:w="104" w:type="dxa"/>
          </w:tblCellMar>
        </w:tblPrEx>
        <w:trPr>
          <w:trHeight w:val="592" w:hRule="atLeast"/>
          <w:jc w:val="center"/>
        </w:trPr>
        <w:tc>
          <w:tcPr>
            <w:tcW w:w="3790" w:type="dxa"/>
            <w:tcBorders>
              <w:top w:val="single" w:color="000000" w:sz="4" w:space="0"/>
              <w:left w:val="single" w:color="000000" w:sz="4" w:space="0"/>
              <w:bottom w:val="single" w:color="000000" w:sz="4" w:space="0"/>
              <w:right w:val="nil"/>
            </w:tcBorders>
            <w:vAlign w:val="center"/>
          </w:tcPr>
          <w:p w14:paraId="4AA83F87">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5-6mm</w:t>
            </w:r>
          </w:p>
        </w:tc>
        <w:tc>
          <w:tcPr>
            <w:tcW w:w="3174" w:type="dxa"/>
            <w:tcBorders>
              <w:top w:val="single" w:color="000000" w:sz="4" w:space="0"/>
              <w:left w:val="single" w:color="000000" w:sz="4" w:space="0"/>
              <w:bottom w:val="single" w:color="000000" w:sz="4" w:space="0"/>
              <w:right w:val="single" w:color="000000" w:sz="4" w:space="0"/>
            </w:tcBorders>
            <w:vAlign w:val="center"/>
          </w:tcPr>
          <w:p w14:paraId="555BFBC7">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50%</w:t>
            </w:r>
          </w:p>
        </w:tc>
      </w:tr>
      <w:tr w14:paraId="6813CDA7">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73FE43DD">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6-7mm</w:t>
            </w:r>
          </w:p>
        </w:tc>
        <w:tc>
          <w:tcPr>
            <w:tcW w:w="3174" w:type="dxa"/>
            <w:tcBorders>
              <w:top w:val="single" w:color="000000" w:sz="4" w:space="0"/>
              <w:left w:val="single" w:color="000000" w:sz="4" w:space="0"/>
              <w:bottom w:val="single" w:color="000000" w:sz="4" w:space="0"/>
              <w:right w:val="single" w:color="000000" w:sz="4" w:space="0"/>
            </w:tcBorders>
            <w:vAlign w:val="center"/>
          </w:tcPr>
          <w:p w14:paraId="5B22EAA9">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40%</w:t>
            </w:r>
          </w:p>
        </w:tc>
      </w:tr>
      <w:tr w14:paraId="7E44FB06">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54E79B95">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w:t>
            </w:r>
            <w:r>
              <w:rPr>
                <w:rFonts w:ascii="Times New Roman" w:hAnsi="Times New Roman" w:eastAsia="仿宋_GB2312" w:cs="Times New Roman"/>
                <w:sz w:val="32"/>
                <w:szCs w:val="32"/>
                <w14:ligatures w14:val="standardContextual"/>
              </w:rPr>
              <w:t>7-8mm</w:t>
            </w:r>
          </w:p>
        </w:tc>
        <w:tc>
          <w:tcPr>
            <w:tcW w:w="3174" w:type="dxa"/>
            <w:tcBorders>
              <w:top w:val="single" w:color="000000" w:sz="4" w:space="0"/>
              <w:left w:val="single" w:color="000000" w:sz="4" w:space="0"/>
              <w:bottom w:val="single" w:color="000000" w:sz="4" w:space="0"/>
              <w:right w:val="single" w:color="000000" w:sz="4" w:space="0"/>
            </w:tcBorders>
            <w:vAlign w:val="center"/>
          </w:tcPr>
          <w:p w14:paraId="6B22A377">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30%</w:t>
            </w:r>
          </w:p>
        </w:tc>
      </w:tr>
      <w:tr w14:paraId="76B6C646">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06775545">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 xml:space="preserve"> 8</w:t>
            </w: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9</w:t>
            </w:r>
            <w:r>
              <w:rPr>
                <w:rFonts w:ascii="Times New Roman" w:hAnsi="Times New Roman" w:eastAsia="仿宋_GB2312" w:cs="Times New Roman"/>
                <w:sz w:val="32"/>
                <w:szCs w:val="32"/>
                <w14:ligatures w14:val="standardContextual"/>
              </w:rPr>
              <w:t>mm</w:t>
            </w:r>
          </w:p>
        </w:tc>
        <w:tc>
          <w:tcPr>
            <w:tcW w:w="3174" w:type="dxa"/>
            <w:tcBorders>
              <w:top w:val="single" w:color="000000" w:sz="4" w:space="0"/>
              <w:left w:val="single" w:color="000000" w:sz="4" w:space="0"/>
              <w:bottom w:val="single" w:color="000000" w:sz="4" w:space="0"/>
              <w:right w:val="single" w:color="000000" w:sz="4" w:space="0"/>
            </w:tcBorders>
            <w:vAlign w:val="center"/>
          </w:tcPr>
          <w:p w14:paraId="2F033AC5">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14:ligatures w14:val="standardContextual"/>
              </w:rPr>
              <w:t>2</w:t>
            </w:r>
            <w:r>
              <w:rPr>
                <w:rFonts w:ascii="Times New Roman" w:hAnsi="Times New Roman" w:eastAsia="仿宋_GB2312" w:cs="Times New Roman"/>
                <w:sz w:val="32"/>
                <w:szCs w:val="32"/>
                <w14:ligatures w14:val="standardContextual"/>
              </w:rPr>
              <w:t>0%</w:t>
            </w:r>
          </w:p>
        </w:tc>
      </w:tr>
      <w:tr w14:paraId="75C6BDC8">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16276E4E">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9</w:t>
            </w:r>
            <w:r>
              <w:rPr>
                <w:rFonts w:ascii="Times New Roman" w:hAnsi="Times New Roman" w:eastAsia="仿宋_GB2312" w:cs="Times New Roman"/>
                <w:sz w:val="32"/>
                <w:szCs w:val="32"/>
                <w14:ligatures w14:val="standardContextual"/>
              </w:rPr>
              <w:t>-</w:t>
            </w:r>
            <w:r>
              <w:rPr>
                <w:rFonts w:hint="default" w:ascii="Times New Roman" w:hAnsi="Times New Roman" w:eastAsia="仿宋_GB2312" w:cs="Times New Roman"/>
                <w:sz w:val="32"/>
                <w:szCs w:val="32"/>
                <w14:ligatures w14:val="standardContextual"/>
              </w:rPr>
              <w:t>10</w:t>
            </w:r>
            <w:r>
              <w:rPr>
                <w:rFonts w:ascii="Times New Roman" w:hAnsi="Times New Roman" w:eastAsia="仿宋_GB2312" w:cs="Times New Roman"/>
                <w:sz w:val="32"/>
                <w:szCs w:val="32"/>
                <w14:ligatures w14:val="standardContextual"/>
              </w:rPr>
              <w:t>mm</w:t>
            </w:r>
          </w:p>
        </w:tc>
        <w:tc>
          <w:tcPr>
            <w:tcW w:w="3174" w:type="dxa"/>
            <w:tcBorders>
              <w:top w:val="single" w:color="000000" w:sz="4" w:space="0"/>
              <w:left w:val="single" w:color="000000" w:sz="4" w:space="0"/>
              <w:bottom w:val="single" w:color="000000" w:sz="4" w:space="0"/>
              <w:right w:val="single" w:color="000000" w:sz="4" w:space="0"/>
            </w:tcBorders>
            <w:vAlign w:val="center"/>
          </w:tcPr>
          <w:p w14:paraId="698BC449">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14:ligatures w14:val="standardContextual"/>
              </w:rPr>
              <w:t>1</w:t>
            </w:r>
            <w:r>
              <w:rPr>
                <w:rFonts w:ascii="Times New Roman" w:hAnsi="Times New Roman" w:eastAsia="仿宋_GB2312" w:cs="Times New Roman"/>
                <w:sz w:val="32"/>
                <w:szCs w:val="32"/>
                <w14:ligatures w14:val="standardContextual"/>
              </w:rPr>
              <w:t>0%</w:t>
            </w:r>
          </w:p>
        </w:tc>
      </w:tr>
      <w:tr w14:paraId="5ED5D046">
        <w:tblPrEx>
          <w:tblCellMar>
            <w:top w:w="0" w:type="dxa"/>
            <w:left w:w="0" w:type="dxa"/>
            <w:bottom w:w="0" w:type="dxa"/>
            <w:right w:w="104" w:type="dxa"/>
          </w:tblCellMar>
        </w:tblPrEx>
        <w:trPr>
          <w:trHeight w:val="513" w:hRule="atLeast"/>
          <w:jc w:val="center"/>
        </w:trPr>
        <w:tc>
          <w:tcPr>
            <w:tcW w:w="3790" w:type="dxa"/>
            <w:tcBorders>
              <w:top w:val="single" w:color="000000" w:sz="4" w:space="0"/>
              <w:left w:val="single" w:color="000000" w:sz="4" w:space="0"/>
              <w:bottom w:val="single" w:color="000000" w:sz="4" w:space="0"/>
              <w:right w:val="nil"/>
            </w:tcBorders>
            <w:vAlign w:val="center"/>
          </w:tcPr>
          <w:p w14:paraId="43A3622C">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14:ligatures w14:val="standardContextual"/>
              </w:rPr>
              <w:t>＞10</w:t>
            </w:r>
            <w:r>
              <w:rPr>
                <w:rFonts w:ascii="Times New Roman" w:hAnsi="Times New Roman" w:eastAsia="仿宋_GB2312" w:cs="Times New Roman"/>
                <w:sz w:val="32"/>
                <w:szCs w:val="32"/>
                <w14:ligatures w14:val="standardContextual"/>
              </w:rPr>
              <w:t>mm</w:t>
            </w:r>
          </w:p>
        </w:tc>
        <w:tc>
          <w:tcPr>
            <w:tcW w:w="3174" w:type="dxa"/>
            <w:tcBorders>
              <w:top w:val="single" w:color="000000" w:sz="4" w:space="0"/>
              <w:left w:val="single" w:color="000000" w:sz="4" w:space="0"/>
              <w:bottom w:val="single" w:color="000000" w:sz="4" w:space="0"/>
              <w:right w:val="single" w:color="000000" w:sz="4" w:space="0"/>
            </w:tcBorders>
            <w:vAlign w:val="center"/>
          </w:tcPr>
          <w:p w14:paraId="073E448B">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0%</w:t>
            </w:r>
          </w:p>
        </w:tc>
      </w:tr>
    </w:tbl>
    <w:p w14:paraId="4BE7672A">
      <w:pPr>
        <w:spacing w:line="560" w:lineRule="exact"/>
        <w:ind w:firstLine="618" w:firstLineChars="200"/>
        <w:rPr>
          <w:rFonts w:ascii="Times New Roman" w:hAnsi="Times New Roman" w:eastAsia="仿宋_GB2312" w:cs="Times New Roman"/>
          <w:sz w:val="32"/>
          <w:szCs w:val="32"/>
        </w:rPr>
      </w:pPr>
    </w:p>
    <w:p w14:paraId="5FC6C4B9">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缝隙测量</w:t>
      </w:r>
    </w:p>
    <w:p w14:paraId="515F23BE">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根</w:t>
      </w:r>
      <w:r>
        <w:rPr>
          <w:rFonts w:ascii="Times New Roman" w:hAnsi="Times New Roman" w:eastAsia="仿宋_GB2312" w:cs="Times New Roman"/>
          <w:sz w:val="32"/>
          <w:szCs w:val="32"/>
        </w:rPr>
        <w:t>据图纸规定的测量点测量。</w:t>
      </w:r>
    </w:p>
    <w:p w14:paraId="11B0867C">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缝隙质量测量包括结合处缝隙和结合处高低差。同一个测量点，只测量最大缝隙。缝隙测量由3名裁判员来</w:t>
      </w:r>
      <w:r>
        <w:rPr>
          <w:rFonts w:hint="default" w:ascii="Times New Roman" w:hAnsi="Times New Roman" w:eastAsia="仿宋_GB2312" w:cs="Times New Roman"/>
          <w:sz w:val="32"/>
          <w:szCs w:val="32"/>
          <w:lang w:eastAsia="zh-CN"/>
        </w:rPr>
        <w:t>进行</w:t>
      </w:r>
      <w:r>
        <w:rPr>
          <w:rFonts w:ascii="Times New Roman" w:hAnsi="Times New Roman" w:eastAsia="仿宋_GB2312" w:cs="Times New Roman"/>
          <w:sz w:val="32"/>
          <w:szCs w:val="32"/>
        </w:rPr>
        <w:t>，由小组长分配每位裁判工作职责，</w:t>
      </w:r>
      <w:r>
        <w:rPr>
          <w:rFonts w:hint="default" w:ascii="Times New Roman" w:hAnsi="Times New Roman" w:eastAsia="仿宋_GB2312" w:cs="Times New Roman"/>
          <w:sz w:val="32"/>
          <w:szCs w:val="32"/>
        </w:rPr>
        <w:t>若</w:t>
      </w:r>
      <w:r>
        <w:rPr>
          <w:rFonts w:hint="default" w:ascii="Times New Roman" w:hAnsi="Times New Roman" w:eastAsia="仿宋_GB2312" w:cs="Times New Roman"/>
          <w:sz w:val="32"/>
          <w:szCs w:val="32"/>
          <w:lang w:val="en-US" w:eastAsia="zh-CN"/>
        </w:rPr>
        <w:t>存在</w:t>
      </w:r>
      <w:r>
        <w:rPr>
          <w:rFonts w:ascii="Times New Roman" w:hAnsi="Times New Roman" w:eastAsia="仿宋_GB2312" w:cs="Times New Roman"/>
          <w:sz w:val="32"/>
          <w:szCs w:val="32"/>
        </w:rPr>
        <w:t>争议时，由裁判长复检测量。</w:t>
      </w:r>
    </w:p>
    <w:p w14:paraId="22E4443A">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注：塞尺塞进5mm</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缝隙测量结果方可有效。</w:t>
      </w:r>
    </w:p>
    <w:tbl>
      <w:tblPr>
        <w:tblStyle w:val="22"/>
        <w:tblW w:w="6959" w:type="dxa"/>
        <w:tblInd w:w="1059" w:type="dxa"/>
        <w:tblLayout w:type="autofit"/>
        <w:tblCellMar>
          <w:top w:w="0" w:type="dxa"/>
          <w:left w:w="115" w:type="dxa"/>
          <w:bottom w:w="0" w:type="dxa"/>
          <w:right w:w="115" w:type="dxa"/>
        </w:tblCellMar>
      </w:tblPr>
      <w:tblGrid>
        <w:gridCol w:w="3906"/>
        <w:gridCol w:w="3053"/>
      </w:tblGrid>
      <w:tr w14:paraId="131E84D9">
        <w:tblPrEx>
          <w:tblCellMar>
            <w:top w:w="0" w:type="dxa"/>
            <w:left w:w="115" w:type="dxa"/>
            <w:bottom w:w="0" w:type="dxa"/>
            <w:right w:w="115" w:type="dxa"/>
          </w:tblCellMar>
        </w:tblPrEx>
        <w:trPr>
          <w:trHeight w:val="476"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6711A8D9">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缝隙差值</w:t>
            </w:r>
          </w:p>
        </w:tc>
        <w:tc>
          <w:tcPr>
            <w:tcW w:w="3053" w:type="dxa"/>
            <w:tcBorders>
              <w:top w:val="single" w:color="000000" w:sz="4" w:space="0"/>
              <w:left w:val="single" w:color="000000" w:sz="4" w:space="0"/>
              <w:bottom w:val="single" w:color="000000" w:sz="4" w:space="0"/>
              <w:right w:val="single" w:color="000000" w:sz="4" w:space="0"/>
            </w:tcBorders>
            <w:vAlign w:val="center"/>
          </w:tcPr>
          <w:p w14:paraId="74BCB38F">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分值</w:t>
            </w:r>
          </w:p>
        </w:tc>
      </w:tr>
      <w:tr w14:paraId="78ED34D4">
        <w:tblPrEx>
          <w:tblCellMar>
            <w:top w:w="0" w:type="dxa"/>
            <w:left w:w="115" w:type="dxa"/>
            <w:bottom w:w="0" w:type="dxa"/>
            <w:right w:w="115" w:type="dxa"/>
          </w:tblCellMar>
        </w:tblPrEx>
        <w:trPr>
          <w:trHeight w:val="593"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091ABE59">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X≤0.5mm</w:t>
            </w:r>
          </w:p>
        </w:tc>
        <w:tc>
          <w:tcPr>
            <w:tcW w:w="3053" w:type="dxa"/>
            <w:tcBorders>
              <w:top w:val="single" w:color="000000" w:sz="4" w:space="0"/>
              <w:left w:val="single" w:color="000000" w:sz="4" w:space="0"/>
              <w:bottom w:val="single" w:color="000000" w:sz="4" w:space="0"/>
              <w:right w:val="single" w:color="000000" w:sz="4" w:space="0"/>
            </w:tcBorders>
            <w:vAlign w:val="center"/>
          </w:tcPr>
          <w:p w14:paraId="4C923D6F">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100%</w:t>
            </w:r>
          </w:p>
        </w:tc>
      </w:tr>
      <w:tr w14:paraId="592D802B">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33486F7F">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0.5mm＜X≤1.0mm</w:t>
            </w:r>
          </w:p>
        </w:tc>
        <w:tc>
          <w:tcPr>
            <w:tcW w:w="3053" w:type="dxa"/>
            <w:tcBorders>
              <w:top w:val="single" w:color="000000" w:sz="4" w:space="0"/>
              <w:left w:val="single" w:color="000000" w:sz="4" w:space="0"/>
              <w:bottom w:val="single" w:color="000000" w:sz="4" w:space="0"/>
              <w:right w:val="single" w:color="000000" w:sz="4" w:space="0"/>
            </w:tcBorders>
            <w:vAlign w:val="center"/>
          </w:tcPr>
          <w:p w14:paraId="15AE0D63">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80%</w:t>
            </w:r>
          </w:p>
        </w:tc>
      </w:tr>
      <w:tr w14:paraId="4D4ECE2C">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3F44D500">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1.0mm＜X≤1.5mm</w:t>
            </w:r>
          </w:p>
        </w:tc>
        <w:tc>
          <w:tcPr>
            <w:tcW w:w="3053" w:type="dxa"/>
            <w:tcBorders>
              <w:top w:val="single" w:color="000000" w:sz="4" w:space="0"/>
              <w:left w:val="single" w:color="000000" w:sz="4" w:space="0"/>
              <w:bottom w:val="single" w:color="000000" w:sz="4" w:space="0"/>
              <w:right w:val="single" w:color="000000" w:sz="4" w:space="0"/>
            </w:tcBorders>
            <w:vAlign w:val="center"/>
          </w:tcPr>
          <w:p w14:paraId="24CC869A">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60%</w:t>
            </w:r>
          </w:p>
        </w:tc>
      </w:tr>
      <w:tr w14:paraId="115BAA25">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0374ECDA">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1.5mm＜X≤2.0mm</w:t>
            </w:r>
          </w:p>
        </w:tc>
        <w:tc>
          <w:tcPr>
            <w:tcW w:w="3053" w:type="dxa"/>
            <w:tcBorders>
              <w:top w:val="single" w:color="000000" w:sz="4" w:space="0"/>
              <w:left w:val="single" w:color="000000" w:sz="4" w:space="0"/>
              <w:bottom w:val="single" w:color="000000" w:sz="4" w:space="0"/>
              <w:right w:val="single" w:color="000000" w:sz="4" w:space="0"/>
            </w:tcBorders>
            <w:vAlign w:val="center"/>
          </w:tcPr>
          <w:p w14:paraId="6D5AFC9A">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50%</w:t>
            </w:r>
          </w:p>
        </w:tc>
      </w:tr>
      <w:tr w14:paraId="49DB38B4">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731F5124">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2.0mm＜X≤2.5mm</w:t>
            </w:r>
          </w:p>
        </w:tc>
        <w:tc>
          <w:tcPr>
            <w:tcW w:w="3053" w:type="dxa"/>
            <w:tcBorders>
              <w:top w:val="single" w:color="000000" w:sz="4" w:space="0"/>
              <w:left w:val="single" w:color="000000" w:sz="4" w:space="0"/>
              <w:bottom w:val="single" w:color="000000" w:sz="4" w:space="0"/>
              <w:right w:val="single" w:color="000000" w:sz="4" w:space="0"/>
            </w:tcBorders>
            <w:vAlign w:val="center"/>
          </w:tcPr>
          <w:p w14:paraId="152DC0F2">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40%</w:t>
            </w:r>
          </w:p>
        </w:tc>
      </w:tr>
      <w:tr w14:paraId="69C6B43B">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68E0D784">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2.5mm＜X≤3.0mm</w:t>
            </w:r>
          </w:p>
        </w:tc>
        <w:tc>
          <w:tcPr>
            <w:tcW w:w="3053" w:type="dxa"/>
            <w:tcBorders>
              <w:top w:val="single" w:color="000000" w:sz="4" w:space="0"/>
              <w:left w:val="single" w:color="000000" w:sz="4" w:space="0"/>
              <w:bottom w:val="single" w:color="000000" w:sz="4" w:space="0"/>
              <w:right w:val="single" w:color="000000" w:sz="4" w:space="0"/>
            </w:tcBorders>
            <w:vAlign w:val="center"/>
          </w:tcPr>
          <w:p w14:paraId="2E584FFB">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30%</w:t>
            </w:r>
          </w:p>
        </w:tc>
      </w:tr>
      <w:tr w14:paraId="74DB08C7">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4ED9C5C7">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3.0mm＜X≤3.5mm</w:t>
            </w:r>
          </w:p>
        </w:tc>
        <w:tc>
          <w:tcPr>
            <w:tcW w:w="3053" w:type="dxa"/>
            <w:tcBorders>
              <w:top w:val="single" w:color="000000" w:sz="4" w:space="0"/>
              <w:left w:val="single" w:color="000000" w:sz="4" w:space="0"/>
              <w:bottom w:val="single" w:color="000000" w:sz="4" w:space="0"/>
              <w:right w:val="single" w:color="000000" w:sz="4" w:space="0"/>
            </w:tcBorders>
            <w:vAlign w:val="center"/>
          </w:tcPr>
          <w:p w14:paraId="4D18F1F1">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20%</w:t>
            </w:r>
          </w:p>
        </w:tc>
      </w:tr>
      <w:tr w14:paraId="5C3C5097">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7BCF23E9">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3.5mm＜X≤10mm</w:t>
            </w:r>
          </w:p>
        </w:tc>
        <w:tc>
          <w:tcPr>
            <w:tcW w:w="3053" w:type="dxa"/>
            <w:tcBorders>
              <w:top w:val="single" w:color="000000" w:sz="4" w:space="0"/>
              <w:left w:val="single" w:color="000000" w:sz="4" w:space="0"/>
              <w:bottom w:val="single" w:color="000000" w:sz="4" w:space="0"/>
              <w:right w:val="single" w:color="000000" w:sz="4" w:space="0"/>
            </w:tcBorders>
            <w:vAlign w:val="center"/>
          </w:tcPr>
          <w:p w14:paraId="32F4D79D">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10%</w:t>
            </w:r>
          </w:p>
        </w:tc>
      </w:tr>
      <w:tr w14:paraId="58EBF2E2">
        <w:tblPrEx>
          <w:tblCellMar>
            <w:top w:w="0" w:type="dxa"/>
            <w:left w:w="115" w:type="dxa"/>
            <w:bottom w:w="0" w:type="dxa"/>
            <w:right w:w="115" w:type="dxa"/>
          </w:tblCellMar>
        </w:tblPrEx>
        <w:trPr>
          <w:trHeight w:val="478" w:hRule="atLeast"/>
        </w:trPr>
        <w:tc>
          <w:tcPr>
            <w:tcW w:w="3906" w:type="dxa"/>
            <w:tcBorders>
              <w:top w:val="single" w:color="000000" w:sz="4" w:space="0"/>
              <w:left w:val="single" w:color="000000" w:sz="4" w:space="0"/>
              <w:bottom w:val="single" w:color="000000" w:sz="4" w:space="0"/>
              <w:right w:val="single" w:color="000000" w:sz="4" w:space="0"/>
            </w:tcBorders>
            <w:vAlign w:val="center"/>
          </w:tcPr>
          <w:p w14:paraId="6C8298F8">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X＞10mm</w:t>
            </w:r>
          </w:p>
        </w:tc>
        <w:tc>
          <w:tcPr>
            <w:tcW w:w="3053" w:type="dxa"/>
            <w:tcBorders>
              <w:top w:val="single" w:color="000000" w:sz="4" w:space="0"/>
              <w:left w:val="single" w:color="000000" w:sz="4" w:space="0"/>
              <w:bottom w:val="single" w:color="000000" w:sz="4" w:space="0"/>
              <w:right w:val="single" w:color="000000" w:sz="4" w:space="0"/>
            </w:tcBorders>
            <w:vAlign w:val="center"/>
          </w:tcPr>
          <w:p w14:paraId="1827CD5E">
            <w:pPr>
              <w:spacing w:line="560" w:lineRule="exact"/>
              <w:ind w:firstLine="618" w:firstLineChars="200"/>
              <w:jc w:val="center"/>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0%</w:t>
            </w:r>
          </w:p>
        </w:tc>
      </w:tr>
    </w:tbl>
    <w:p w14:paraId="63DAD570">
      <w:pPr>
        <w:spacing w:line="560" w:lineRule="exact"/>
        <w:ind w:firstLine="618" w:firstLineChars="200"/>
        <w:rPr>
          <w:rFonts w:ascii="Times New Roman" w:hAnsi="Times New Roman" w:eastAsia="仿宋_GB2312" w:cs="Times New Roman"/>
          <w:sz w:val="32"/>
          <w:szCs w:val="32"/>
        </w:rPr>
      </w:pPr>
    </w:p>
    <w:p w14:paraId="1AB1BFD2">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评分注意事项：如参赛选手总分相同时，以操作技能考核成绩高为先；如操作技能考核成绩相同时，以“操作技能评分表”中“质量”项得分高者为先；如“操作技能评分表”中“质量”项得分相同时</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以完成操作时间短者为先。</w:t>
      </w:r>
    </w:p>
    <w:p w14:paraId="44B90903">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rPr>
        <w:t>九、竞赛使用设备</w:t>
      </w:r>
    </w:p>
    <w:p w14:paraId="7C47B5C4">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ascii="Times New Roman" w:hAnsi="Times New Roman" w:eastAsia="仿宋_GB2312" w:cs="Times New Roman"/>
          <w:sz w:val="32"/>
          <w:szCs w:val="32"/>
        </w:rPr>
        <w:t>参赛选手自备以下工具（禁止携带电动工具入场）</w:t>
      </w:r>
    </w:p>
    <w:p w14:paraId="2A6894E2">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手工工具：木工铅笔、锯子、刨子、斧子、羊角锤、三分凿子、批凿、木工手摇钻、鱼尾钳、磨石、外圆刨、班妻（档头）。</w:t>
      </w:r>
    </w:p>
    <w:p w14:paraId="6792A545">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测量工具：90 挂尺、45 挂尺、角度尺、直角尺、方尺、三角尺、卷尺等。</w:t>
      </w:r>
    </w:p>
    <w:p w14:paraId="42F8EB8D">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二</w:t>
      </w:r>
      <w:r>
        <w:rPr>
          <w:rFonts w:ascii="Times New Roman" w:hAnsi="Times New Roman" w:eastAsia="仿宋_GB2312" w:cs="Times New Roman"/>
          <w:sz w:val="32"/>
          <w:szCs w:val="32"/>
        </w:rPr>
        <w:t>）场地为每位参赛选手提供以下材料：</w:t>
      </w:r>
    </w:p>
    <w:p w14:paraId="460116DE">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白蜡木面板 1 块，规格：313 ㎜×313 ㎜×25 ㎜；</w:t>
      </w:r>
    </w:p>
    <w:p w14:paraId="74D14F2A">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白蜡木方木 4 根，规格：33 ㎜×33 ㎜×2240mm 的 2 根； 28 ㎜×28 ㎜×2240mm 的 2 根。</w:t>
      </w:r>
    </w:p>
    <w:p w14:paraId="3D9775D2">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rPr>
        <w:t>十、手工木工操作技能竞赛要求</w:t>
      </w:r>
    </w:p>
    <w:p w14:paraId="44755AC1">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ascii="Times New Roman" w:hAnsi="Times New Roman" w:eastAsia="仿宋_GB2312" w:cs="Times New Roman"/>
          <w:sz w:val="32"/>
          <w:szCs w:val="32"/>
        </w:rPr>
        <w:t>参赛选手应提前 15 分钟携带认可的自备工具，持身份证及抽取的工位号进入赛场。竞赛正式开始后，迟到 30 分钟及以上的参赛选手，不得进入赛场。</w:t>
      </w:r>
    </w:p>
    <w:p w14:paraId="4266D188">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ascii="Times New Roman" w:hAnsi="Times New Roman" w:eastAsia="仿宋_GB2312" w:cs="Times New Roman"/>
          <w:sz w:val="32"/>
          <w:szCs w:val="32"/>
        </w:rPr>
        <w:t>裁判长在参赛选手候赛时间内将竞赛任务书下发到各工位，参赛选手根据竞赛任务书的要求合理计划安排。</w:t>
      </w:r>
    </w:p>
    <w:p w14:paraId="5039F805">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ascii="Times New Roman" w:hAnsi="Times New Roman" w:eastAsia="仿宋_GB2312" w:cs="Times New Roman"/>
          <w:sz w:val="32"/>
          <w:szCs w:val="32"/>
        </w:rPr>
        <w:t>参赛选手应听从裁判长发布竞赛开始指令后正式开始竞赛，充分利用现场提供的所有条件完成竞赛任务。</w:t>
      </w:r>
    </w:p>
    <w:p w14:paraId="4CDF6929">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（四）</w:t>
      </w:r>
      <w:r>
        <w:rPr>
          <w:rFonts w:ascii="Times New Roman" w:hAnsi="Times New Roman" w:eastAsia="仿宋_GB2312" w:cs="Times New Roman"/>
          <w:sz w:val="32"/>
          <w:szCs w:val="32"/>
        </w:rPr>
        <w:t>参赛选手可根据自己所参加赛项，携带本技术文件中所列的个人设备和工具进入赛场。不得损坏、拆卸、改装赛场提供的设备和工具，违者取消比赛资格。</w:t>
      </w:r>
    </w:p>
    <w:p w14:paraId="20CBBBBA">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（五）</w:t>
      </w:r>
      <w:r>
        <w:rPr>
          <w:rFonts w:ascii="Times New Roman" w:hAnsi="Times New Roman" w:eastAsia="仿宋_GB2312" w:cs="Times New Roman"/>
          <w:sz w:val="32"/>
          <w:szCs w:val="32"/>
        </w:rPr>
        <w:t>在竞赛过程中，参赛选手应遵守安全操作规程，接受裁判员的监督和警示，确保参赛选手人身安全及设备安全。因参赛选手误操作造成或可能造成人身安全事故或设备故障时，裁判长有权中止其竞赛。如非参赛选手个人因素出现的设备或工具故障而无法继续竞赛时，参赛选手可向裁判员提出更换设备或工具的要求（自带设备和工具不负责更换），经裁判员同意并更换后，参赛选手可继续参加竞赛，并补足所耽误的竞赛时间。</w:t>
      </w:r>
    </w:p>
    <w:p w14:paraId="02E8B8FD">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（六）</w:t>
      </w:r>
      <w:r>
        <w:rPr>
          <w:rFonts w:ascii="Times New Roman" w:hAnsi="Times New Roman" w:eastAsia="仿宋_GB2312" w:cs="Times New Roman"/>
          <w:sz w:val="32"/>
          <w:szCs w:val="32"/>
        </w:rPr>
        <w:t>参赛选手如提前结束竞赛，应举手向裁判员报告，竞赛结束时间由裁判员进行记录并签字确认。参赛选手结束竞赛后不得再进行任何操作，离场后也不得再进入赛场。</w:t>
      </w:r>
    </w:p>
    <w:p w14:paraId="4EB8F781">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（七）</w:t>
      </w:r>
      <w:r>
        <w:rPr>
          <w:rFonts w:ascii="Times New Roman" w:hAnsi="Times New Roman" w:eastAsia="仿宋_GB2312" w:cs="Times New Roman"/>
          <w:sz w:val="32"/>
          <w:szCs w:val="32"/>
        </w:rPr>
        <w:t>裁判长在竞赛结束前 15 分钟，按时间指示屏幕显示的竞赛剩余时间进行提醒。裁判长发布竞赛结束指令后，未完成任务的参赛选手应立即停止操作。</w:t>
      </w:r>
    </w:p>
    <w:p w14:paraId="10D8F714">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（八）</w:t>
      </w:r>
      <w:r>
        <w:rPr>
          <w:rFonts w:ascii="Times New Roman" w:hAnsi="Times New Roman" w:eastAsia="仿宋_GB2312" w:cs="Times New Roman"/>
          <w:sz w:val="32"/>
          <w:szCs w:val="32"/>
        </w:rPr>
        <w:t>参赛选手应按照程序提交竞赛结果，裁判员在竞赛结果的规定位置做标记，并经双方签字确认。</w:t>
      </w:r>
    </w:p>
    <w:p w14:paraId="58A74E43">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（九）</w:t>
      </w:r>
      <w:r>
        <w:rPr>
          <w:rFonts w:ascii="Times New Roman" w:hAnsi="Times New Roman" w:eastAsia="仿宋_GB2312" w:cs="Times New Roman"/>
          <w:sz w:val="32"/>
          <w:szCs w:val="32"/>
        </w:rPr>
        <w:t>安全文明事项</w:t>
      </w:r>
    </w:p>
    <w:p w14:paraId="72D1E25D">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参赛选手须着装整洁，着长袖、长裤工装，穿平底工作鞋，安全帽、手套等劳动保护用品佩戴齐全，但不得有能表明自身身份的标识。</w:t>
      </w:r>
    </w:p>
    <w:p w14:paraId="5C0AB6D7">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参赛选手在操作技能过程中应确保安全文明、无事故。</w:t>
      </w:r>
    </w:p>
    <w:p w14:paraId="3DAE15CF">
      <w:pPr>
        <w:spacing w:line="560" w:lineRule="exact"/>
        <w:ind w:firstLine="618"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竞赛任务完成后，应及时清理现场</w:t>
      </w:r>
      <w:r>
        <w:rPr>
          <w:rFonts w:hint="default" w:ascii="Times New Roman" w:hAnsi="Times New Roman" w:eastAsia="仿宋_GB2312" w:cs="Times New Roman"/>
          <w:sz w:val="32"/>
          <w:szCs w:val="32"/>
        </w:rPr>
        <w:t>，将</w:t>
      </w:r>
      <w:r>
        <w:rPr>
          <w:rFonts w:ascii="Times New Roman" w:hAnsi="Times New Roman" w:eastAsia="仿宋_GB2312" w:cs="Times New Roman"/>
          <w:sz w:val="32"/>
          <w:szCs w:val="32"/>
        </w:rPr>
        <w:t>剩余材料搬到指定地点</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清理各种工具</w:t>
      </w:r>
      <w:r>
        <w:rPr>
          <w:rFonts w:hint="default" w:ascii="Times New Roman" w:hAnsi="Times New Roman" w:eastAsia="仿宋_GB2312" w:cs="Times New Roman"/>
          <w:sz w:val="32"/>
          <w:szCs w:val="32"/>
        </w:rPr>
        <w:t>并</w:t>
      </w:r>
      <w:r>
        <w:rPr>
          <w:rFonts w:ascii="Times New Roman" w:hAnsi="Times New Roman" w:eastAsia="仿宋_GB2312" w:cs="Times New Roman"/>
          <w:sz w:val="32"/>
          <w:szCs w:val="32"/>
        </w:rPr>
        <w:t>摆放整齐。</w:t>
      </w:r>
    </w:p>
    <w:p w14:paraId="37D5E8B2">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ascii="Times New Roman" w:hAnsi="Times New Roman" w:eastAsia="黑体" w:cs="Times New Roman"/>
          <w:b w:val="0"/>
          <w:bCs w:val="0"/>
          <w:sz w:val="32"/>
          <w:szCs w:val="32"/>
        </w:rPr>
        <w:t>十</w:t>
      </w:r>
      <w:r>
        <w:rPr>
          <w:rStyle w:val="14"/>
          <w:rFonts w:hint="default" w:ascii="Times New Roman" w:hAnsi="Times New Roman" w:eastAsia="黑体" w:cs="Times New Roman"/>
          <w:b w:val="0"/>
          <w:bCs w:val="0"/>
          <w:sz w:val="32"/>
          <w:szCs w:val="32"/>
        </w:rPr>
        <w:t>一</w:t>
      </w:r>
      <w:r>
        <w:rPr>
          <w:rStyle w:val="14"/>
          <w:rFonts w:ascii="Times New Roman" w:hAnsi="Times New Roman" w:eastAsia="黑体" w:cs="Times New Roman"/>
          <w:b w:val="0"/>
          <w:bCs w:val="0"/>
          <w:sz w:val="32"/>
          <w:szCs w:val="32"/>
        </w:rPr>
        <w:t>、竞赛规则与流程</w:t>
      </w:r>
    </w:p>
    <w:p w14:paraId="125AA9BB">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（一）竞赛规则</w:t>
      </w:r>
    </w:p>
    <w:p w14:paraId="36FD6D7B">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1.参赛选手须遵守竞赛现场的各项规章制度，听从现场工作人员指挥。</w:t>
      </w:r>
    </w:p>
    <w:p w14:paraId="47FE9367">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2.竞赛过程中，参赛选手应严格按照操作规程使用</w:t>
      </w:r>
      <w:r>
        <w:rPr>
          <w:rFonts w:hint="default" w:ascii="Times New Roman" w:hAnsi="Times New Roman" w:eastAsia="仿宋_GB2312" w:cs="Times New Roman"/>
          <w:sz w:val="32"/>
          <w:szCs w:val="32"/>
        </w:rPr>
        <w:t>机械</w:t>
      </w:r>
      <w:r>
        <w:rPr>
          <w:rFonts w:ascii="Times New Roman" w:hAnsi="Times New Roman" w:eastAsia="仿宋_GB2312" w:cs="Times New Roman"/>
          <w:sz w:val="32"/>
          <w:szCs w:val="32"/>
        </w:rPr>
        <w:t>设备，确保操作安全。如因操作不当导致仪器设备损坏或发生安全事故，责任由参赛选手所在代表队承担。</w:t>
      </w:r>
    </w:p>
    <w:p w14:paraId="63FEAF28">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竞赛采用现场封闭方式进行，参赛选手在竞赛期间不得携带任何与竞赛相关的资料、电子设备等进入赛场。竞赛现场提供的仪器设备、工具及耗材等，参赛选手应妥善使用和保管，如有遗失或损坏，需照价赔偿。</w:t>
      </w:r>
    </w:p>
    <w:p w14:paraId="66110CA0">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4.对于竞赛过程中出现的作弊行为、违反竞赛规则或扰乱竞赛秩序等情况，经仲裁委员会裁定，将视情节轻重给予警告、取消参赛资格等处罚。</w:t>
      </w:r>
    </w:p>
    <w:p w14:paraId="2A88BDB3">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（二）竞赛流程</w:t>
      </w:r>
    </w:p>
    <w:p w14:paraId="57D292A9">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1.报名阶段：各参赛单位在规定时间内，通过指定的报名方式进行报名。报名时需提交参赛选手及领队的相关信息（包括姓名、性别、身份证号、单位、联系方式等）。</w:t>
      </w:r>
    </w:p>
    <w:p w14:paraId="0E1EAEC0">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2.资格审核：竞赛组委会对各参赛单位提交的报名信息进行审核，审核通过的参赛队将获得参赛资格。对于不符合参赛条件或报名信息有误的，组委会将通知参赛单位进行补充或更正。</w:t>
      </w:r>
    </w:p>
    <w:p w14:paraId="09DE4F58">
      <w:pPr>
        <w:spacing w:line="560" w:lineRule="exact"/>
        <w:ind w:firstLine="618"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3.赛前准备：在竞赛前，组委会将组织召开赛前说明会，向参赛队介绍竞赛的相关规则、流程、注意事项等，并安排参赛选手进行现场熟悉场地和仪器设备调试。同时，参赛队需按照要求为参赛选手购买比赛期间的人身意外伤害保险。</w:t>
      </w:r>
    </w:p>
    <w:p w14:paraId="0B7FA356">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4.竞赛实施：按照竞赛日程安排，依次进行理论知识考试和技能操作考核。理论考试采用机考方式，技能操作考核在指定场地进行现场操作。竞赛过程中，由裁判员按照评分标准进行现场打分，记录成绩。</w:t>
      </w:r>
    </w:p>
    <w:p w14:paraId="6B9F8B88">
      <w:pPr>
        <w:spacing w:line="560" w:lineRule="exact"/>
        <w:ind w:firstLine="618"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5.</w:t>
      </w:r>
      <w:r>
        <w:rPr>
          <w:rFonts w:ascii="Times New Roman" w:hAnsi="Times New Roman" w:eastAsia="仿宋_GB2312" w:cs="Times New Roman"/>
          <w:sz w:val="32"/>
          <w:szCs w:val="32"/>
          <w:highlight w:val="none"/>
        </w:rPr>
        <w:t>成绩评定：竞赛结束后，技术委员会对参赛选手的成绩进行汇总、审核和评定。</w:t>
      </w:r>
    </w:p>
    <w:p w14:paraId="39ABC918">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ascii="Times New Roman" w:hAnsi="Times New Roman" w:eastAsia="黑体" w:cs="Times New Roman"/>
          <w:b w:val="0"/>
          <w:bCs w:val="0"/>
          <w:sz w:val="32"/>
          <w:szCs w:val="32"/>
        </w:rPr>
        <w:t>十</w:t>
      </w:r>
      <w:r>
        <w:rPr>
          <w:rStyle w:val="14"/>
          <w:rFonts w:hint="default" w:ascii="Times New Roman" w:hAnsi="Times New Roman" w:eastAsia="黑体" w:cs="Times New Roman"/>
          <w:b w:val="0"/>
          <w:bCs w:val="0"/>
          <w:sz w:val="32"/>
          <w:szCs w:val="32"/>
        </w:rPr>
        <w:t>二</w:t>
      </w:r>
      <w:r>
        <w:rPr>
          <w:rStyle w:val="14"/>
          <w:rFonts w:ascii="Times New Roman" w:hAnsi="Times New Roman" w:eastAsia="黑体" w:cs="Times New Roman"/>
          <w:b w:val="0"/>
          <w:bCs w:val="0"/>
          <w:sz w:val="32"/>
          <w:szCs w:val="32"/>
        </w:rPr>
        <w:t>、竞赛奖励</w:t>
      </w:r>
    </w:p>
    <w:p w14:paraId="072A8205">
      <w:pPr>
        <w:spacing w:line="560" w:lineRule="exact"/>
        <w:ind w:firstLine="618" w:firstLineChars="200"/>
        <w:contextualSpacing/>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省级决赛成绩排名靠前的选手（具体选手数量根据省级决赛情况和全国决赛分配名额确定），由承办单位组织进行封闭集训，并根据集训情况择优选派组队参加全国决赛；全国决赛获奖名额及奖励，按照住房城乡建设部、人力资源社会保障部、中华全国总工会《关于举办2026年全国行业职业技能竞赛——第二届全国住房城乡建设行业职业技能大赛的通知》（建人函〔2026〕25号）有关规定执行。</w:t>
      </w:r>
    </w:p>
    <w:p w14:paraId="4F948874">
      <w:pPr>
        <w:spacing w:line="560" w:lineRule="exact"/>
        <w:ind w:firstLine="618" w:firstLineChars="200"/>
        <w:contextualSpacing/>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其他竞赛奖励按照河南省住房和城乡建设厅、河南省人力资源和社会保障厅、河南省农业交通建设工会委员会有关规定执行。</w:t>
      </w:r>
    </w:p>
    <w:p w14:paraId="7136B5E7">
      <w:pPr>
        <w:spacing w:line="560" w:lineRule="exact"/>
        <w:ind w:firstLine="618" w:firstLineChars="200"/>
        <w:contextualSpacing/>
        <w:rPr>
          <w:rStyle w:val="14"/>
          <w:rFonts w:hint="default" w:ascii="Times New Roman" w:hAnsi="Times New Roman" w:eastAsia="黑体" w:cs="Times New Roman"/>
          <w:b w:val="0"/>
          <w:bCs w:val="0"/>
          <w:sz w:val="32"/>
          <w:szCs w:val="32"/>
        </w:rPr>
      </w:pPr>
      <w:r>
        <w:rPr>
          <w:rStyle w:val="14"/>
          <w:rFonts w:ascii="Times New Roman" w:hAnsi="Times New Roman" w:eastAsia="黑体" w:cs="Times New Roman"/>
          <w:b w:val="0"/>
          <w:bCs w:val="0"/>
          <w:sz w:val="32"/>
          <w:szCs w:val="32"/>
        </w:rPr>
        <w:t>十</w:t>
      </w:r>
      <w:r>
        <w:rPr>
          <w:rStyle w:val="14"/>
          <w:rFonts w:hint="default" w:ascii="Times New Roman" w:hAnsi="Times New Roman" w:eastAsia="黑体" w:cs="Times New Roman"/>
          <w:b w:val="0"/>
          <w:bCs w:val="0"/>
          <w:sz w:val="32"/>
          <w:szCs w:val="32"/>
        </w:rPr>
        <w:t>三</w:t>
      </w:r>
      <w:r>
        <w:rPr>
          <w:rStyle w:val="14"/>
          <w:rFonts w:ascii="Times New Roman" w:hAnsi="Times New Roman" w:eastAsia="黑体" w:cs="Times New Roman"/>
          <w:b w:val="0"/>
          <w:bCs w:val="0"/>
          <w:sz w:val="32"/>
          <w:szCs w:val="32"/>
        </w:rPr>
        <w:t>、其他事项</w:t>
      </w:r>
    </w:p>
    <w:p w14:paraId="1E060FD0">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（一）本次竞赛不收取费用，住宿统一安排，所有选手及相关人员交通、食宿费用自理。</w:t>
      </w:r>
    </w:p>
    <w:p w14:paraId="2A6020CE">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（二）各代表队领队、选手参加开闭幕式，应统一着装（开闭幕式着装如出现单位信息的，则需与比赛着装分开，详见以下注意事项第四项）。</w:t>
      </w:r>
    </w:p>
    <w:p w14:paraId="43AAFAE7">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（三）参赛选手报到时需携带本人身份证报到并领取参赛资格证，选手抽签及检录时需同时出示本人身份证和参赛资格证。</w:t>
      </w:r>
    </w:p>
    <w:p w14:paraId="664B9201">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（四）竞赛使用的安全防护用品等由选手自带</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各参赛队只能携带按组委会</w:t>
      </w:r>
      <w:r>
        <w:rPr>
          <w:rFonts w:hint="default" w:ascii="Times New Roman" w:hAnsi="Times New Roman" w:eastAsia="仿宋_GB2312" w:cs="Times New Roman"/>
          <w:sz w:val="32"/>
          <w:szCs w:val="32"/>
        </w:rPr>
        <w:t>规定</w:t>
      </w:r>
      <w:r>
        <w:rPr>
          <w:rFonts w:ascii="Times New Roman" w:hAnsi="Times New Roman" w:eastAsia="仿宋_GB2312" w:cs="Times New Roman"/>
          <w:sz w:val="32"/>
          <w:szCs w:val="32"/>
        </w:rPr>
        <w:t>的设备、工具。选手比赛时着装不得出现反映单位信息的标志。</w:t>
      </w:r>
    </w:p>
    <w:p w14:paraId="0DB5CC0A">
      <w:pPr>
        <w:spacing w:line="560" w:lineRule="exact"/>
        <w:ind w:firstLine="618"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（五）请务必仔细阅读赛务手册（报到处领取），遵守竞赛考场纪律等相关规定和要求。</w:t>
      </w:r>
    </w:p>
    <w:p w14:paraId="2CD35228">
      <w:pPr>
        <w:spacing w:line="560" w:lineRule="exact"/>
        <w:ind w:firstLine="618" w:firstLineChars="200"/>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六</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理论考试题库请各组织单位、参赛选手扫码下载。</w:t>
      </w:r>
    </w:p>
    <w:p w14:paraId="503391F2">
      <w:pPr>
        <w:spacing w:line="560" w:lineRule="exact"/>
        <w:ind w:firstLine="618"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anchor distT="0" distB="0" distL="114300" distR="114300" simplePos="0" relativeHeight="251662336" behindDoc="0" locked="0" layoutInCell="1" allowOverlap="1">
            <wp:simplePos x="0" y="0"/>
            <wp:positionH relativeFrom="column">
              <wp:posOffset>1769110</wp:posOffset>
            </wp:positionH>
            <wp:positionV relativeFrom="paragraph">
              <wp:posOffset>81280</wp:posOffset>
            </wp:positionV>
            <wp:extent cx="1913890" cy="1913890"/>
            <wp:effectExtent l="0" t="0" r="10160" b="10160"/>
            <wp:wrapSquare wrapText="bothSides"/>
            <wp:docPr id="11" name="图片 11" descr="d7db8b5ddf05e32502058a0696a117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7db8b5ddf05e32502058a0696a1170c"/>
                    <pic:cNvPicPr>
                      <a:picLocks noChangeAspect="1"/>
                    </pic:cNvPicPr>
                  </pic:nvPicPr>
                  <pic:blipFill>
                    <a:blip r:embed="rId9"/>
                    <a:stretch>
                      <a:fillRect/>
                    </a:stretch>
                  </pic:blipFill>
                  <pic:spPr>
                    <a:xfrm>
                      <a:off x="0" y="0"/>
                      <a:ext cx="1913890" cy="1913890"/>
                    </a:xfrm>
                    <a:prstGeom prst="rect">
                      <a:avLst/>
                    </a:prstGeom>
                  </pic:spPr>
                </pic:pic>
              </a:graphicData>
            </a:graphic>
          </wp:anchor>
        </w:drawing>
      </w:r>
    </w:p>
    <w:p w14:paraId="6A0561A9">
      <w:pPr>
        <w:spacing w:line="560" w:lineRule="exact"/>
        <w:ind w:firstLine="618" w:firstLineChars="200"/>
        <w:rPr>
          <w:rFonts w:hint="default" w:ascii="Times New Roman" w:hAnsi="Times New Roman" w:eastAsia="仿宋_GB2312" w:cs="Times New Roman"/>
          <w:sz w:val="32"/>
          <w:szCs w:val="32"/>
          <w:lang w:val="en-US" w:eastAsia="zh-CN"/>
        </w:rPr>
      </w:pPr>
    </w:p>
    <w:p w14:paraId="7E373F4F">
      <w:pPr>
        <w:spacing w:line="560" w:lineRule="exact"/>
        <w:ind w:firstLine="618" w:firstLineChars="200"/>
        <w:rPr>
          <w:rFonts w:hint="default" w:ascii="Times New Roman" w:hAnsi="Times New Roman" w:eastAsia="仿宋_GB2312" w:cs="Times New Roman"/>
          <w:sz w:val="32"/>
          <w:szCs w:val="32"/>
          <w:lang w:val="en-US" w:eastAsia="zh-CN"/>
        </w:rPr>
      </w:pPr>
    </w:p>
    <w:p w14:paraId="12B6B20F">
      <w:pPr>
        <w:spacing w:line="560" w:lineRule="exact"/>
        <w:ind w:firstLine="618" w:firstLineChars="200"/>
        <w:rPr>
          <w:rFonts w:hint="default" w:ascii="Times New Roman" w:hAnsi="Times New Roman" w:eastAsia="仿宋_GB2312" w:cs="Times New Roman"/>
          <w:sz w:val="32"/>
          <w:szCs w:val="32"/>
          <w:lang w:val="en-US" w:eastAsia="zh-CN"/>
        </w:rPr>
      </w:pPr>
    </w:p>
    <w:p w14:paraId="00A5A4E1">
      <w:pPr>
        <w:spacing w:line="560" w:lineRule="exact"/>
        <w:ind w:firstLine="618" w:firstLineChars="200"/>
        <w:rPr>
          <w:rFonts w:hint="default" w:ascii="Times New Roman" w:hAnsi="Times New Roman" w:eastAsia="仿宋_GB2312" w:cs="Times New Roman"/>
          <w:sz w:val="32"/>
          <w:szCs w:val="32"/>
          <w:lang w:val="en-US" w:eastAsia="zh-CN"/>
        </w:rPr>
      </w:pPr>
    </w:p>
    <w:p w14:paraId="56A0120B">
      <w:pPr>
        <w:spacing w:line="560" w:lineRule="exact"/>
        <w:ind w:firstLine="618" w:firstLineChars="200"/>
        <w:rPr>
          <w:rFonts w:hint="default" w:ascii="Times New Roman" w:hAnsi="Times New Roman" w:eastAsia="仿宋_GB2312" w:cs="Times New Roman"/>
          <w:sz w:val="32"/>
          <w:szCs w:val="32"/>
          <w:lang w:val="en-US" w:eastAsia="zh-CN"/>
        </w:rPr>
      </w:pPr>
    </w:p>
    <w:p w14:paraId="7A8CB3AE">
      <w:pPr>
        <w:keepNext w:val="0"/>
        <w:keepLines w:val="0"/>
        <w:pageBreakBefore w:val="0"/>
        <w:widowControl w:val="0"/>
        <w:kinsoku/>
        <w:wordWrap w:val="0"/>
        <w:overflowPunct/>
        <w:topLinePunct w:val="0"/>
        <w:autoSpaceDE/>
        <w:autoSpaceDN/>
        <w:bidi w:val="0"/>
        <w:adjustRightInd/>
        <w:snapToGrid/>
        <w:spacing w:line="560" w:lineRule="exact"/>
        <w:ind w:firstLine="618"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七</w:t>
      </w:r>
      <w:r>
        <w:rPr>
          <w:rFonts w:ascii="Times New Roman" w:hAnsi="Times New Roman" w:eastAsia="仿宋_GB2312" w:cs="Times New Roman"/>
          <w:color w:val="auto"/>
          <w:kern w:val="0"/>
          <w:sz w:val="32"/>
          <w:szCs w:val="32"/>
        </w:rPr>
        <w:t>）各省辖市、济源示范区</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郑州航空港经济综合实验区</w:t>
      </w:r>
      <w:r>
        <w:rPr>
          <w:rFonts w:ascii="Times New Roman" w:hAnsi="Times New Roman" w:eastAsia="仿宋_GB2312" w:cs="Times New Roman"/>
          <w:color w:val="auto"/>
          <w:kern w:val="0"/>
          <w:sz w:val="32"/>
          <w:szCs w:val="32"/>
        </w:rPr>
        <w:t>住房城乡建设主管部门和建设系统相关产业工会要根据选拔赛结果推选省级决赛参赛选手，并于</w:t>
      </w:r>
      <w:r>
        <w:rPr>
          <w:rFonts w:hint="default" w:ascii="Times New Roman" w:hAnsi="Times New Roman" w:eastAsia="仿宋_GB2312" w:cs="Times New Roman"/>
          <w:color w:val="auto"/>
          <w:kern w:val="0"/>
          <w:sz w:val="32"/>
          <w:szCs w:val="32"/>
        </w:rPr>
        <w:t>7</w:t>
      </w:r>
      <w:r>
        <w:rPr>
          <w:rFonts w:ascii="Times New Roman" w:hAnsi="Times New Roman" w:eastAsia="仿宋_GB2312" w:cs="Times New Roman"/>
          <w:color w:val="auto"/>
          <w:kern w:val="0"/>
          <w:sz w:val="32"/>
          <w:szCs w:val="32"/>
        </w:rPr>
        <w:t>月</w:t>
      </w:r>
      <w:r>
        <w:rPr>
          <w:rFonts w:hint="eastAsia" w:ascii="Times New Roman" w:hAnsi="Times New Roman" w:eastAsia="仿宋_GB2312" w:cs="Times New Roman"/>
          <w:color w:val="auto"/>
          <w:kern w:val="0"/>
          <w:sz w:val="32"/>
          <w:szCs w:val="32"/>
          <w:lang w:val="en-US" w:eastAsia="zh-CN"/>
        </w:rPr>
        <w:t>20</w:t>
      </w:r>
      <w:r>
        <w:rPr>
          <w:rFonts w:ascii="Times New Roman" w:hAnsi="Times New Roman" w:eastAsia="仿宋_GB2312" w:cs="Times New Roman"/>
          <w:color w:val="auto"/>
          <w:kern w:val="0"/>
          <w:sz w:val="32"/>
          <w:szCs w:val="32"/>
        </w:rPr>
        <w:t>日前将报名材料（</w:t>
      </w:r>
      <w:r>
        <w:rPr>
          <w:rFonts w:ascii="Times New Roman" w:hAnsi="Times New Roman" w:eastAsia="仿宋_GB2312" w:cs="Times New Roman"/>
          <w:kern w:val="0"/>
          <w:sz w:val="32"/>
          <w:szCs w:val="32"/>
        </w:rPr>
        <w:t>附表</w:t>
      </w:r>
      <w:r>
        <w:rPr>
          <w:rFonts w:hint="default"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1、附表</w:t>
      </w:r>
      <w:r>
        <w:rPr>
          <w:rFonts w:hint="default"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2word电子版和盖章扫描pdf版）报至决赛组委会办公室</w:t>
      </w:r>
      <w:r>
        <w:rPr>
          <w:rFonts w:hint="eastAsia" w:ascii="Times New Roman" w:hAnsi="Times New Roman" w:eastAsia="仿宋_GB2312" w:cs="Times New Roman"/>
          <w:kern w:val="0"/>
          <w:sz w:val="32"/>
          <w:szCs w:val="32"/>
          <w:lang w:val="en-US" w:eastAsia="zh-CN"/>
        </w:rPr>
        <w:t>邮箱</w:t>
      </w:r>
      <w:r>
        <w:rPr>
          <w:rFonts w:ascii="Times New Roman" w:hAnsi="Times New Roman" w:eastAsia="仿宋_GB2312" w:cs="Times New Roman"/>
          <w:kern w:val="0"/>
          <w:sz w:val="32"/>
          <w:szCs w:val="32"/>
        </w:rPr>
        <w:t>：</w:t>
      </w:r>
      <w:r>
        <w:rPr>
          <w:rFonts w:ascii="Times New Roman" w:hAnsi="Times New Roman" w:cs="Times New Roman"/>
        </w:rPr>
        <w:fldChar w:fldCharType="begin"/>
      </w:r>
      <w:r>
        <w:rPr>
          <w:rFonts w:ascii="Times New Roman" w:hAnsi="Times New Roman" w:cs="Times New Roman"/>
        </w:rPr>
        <w:instrText xml:space="preserve"> HYPERLINK "mailto:hnclgjs@126.com" </w:instrText>
      </w:r>
      <w:r>
        <w:rPr>
          <w:rFonts w:ascii="Times New Roman" w:hAnsi="Times New Roman" w:cs="Times New Roman"/>
        </w:rPr>
        <w:fldChar w:fldCharType="separate"/>
      </w:r>
      <w:r>
        <w:rPr>
          <w:rFonts w:hint="default" w:ascii="Times New Roman" w:hAnsi="Times New Roman" w:eastAsia="仿宋_GB2312" w:cs="Times New Roman"/>
          <w:kern w:val="0"/>
          <w:sz w:val="32"/>
          <w:szCs w:val="32"/>
        </w:rPr>
        <w:t>1547324671@qq</w:t>
      </w:r>
      <w:r>
        <w:rPr>
          <w:rFonts w:ascii="Times New Roman" w:hAnsi="Times New Roman" w:eastAsia="仿宋_GB2312" w:cs="Times New Roman"/>
          <w:kern w:val="0"/>
          <w:sz w:val="32"/>
          <w:szCs w:val="32"/>
        </w:rPr>
        <w:t>.com</w:t>
      </w:r>
      <w:r>
        <w:rPr>
          <w:rFonts w:ascii="Times New Roman" w:hAnsi="Times New Roman" w:eastAsia="仿宋_GB2312" w:cs="Times New Roman"/>
          <w:kern w:val="0"/>
          <w:sz w:val="32"/>
          <w:szCs w:val="32"/>
        </w:rPr>
        <w:fldChar w:fldCharType="end"/>
      </w:r>
      <w:r>
        <w:rPr>
          <w:rFonts w:ascii="Times New Roman" w:hAnsi="Times New Roman" w:eastAsia="仿宋_GB2312" w:cs="Times New Roman"/>
          <w:kern w:val="0"/>
          <w:sz w:val="32"/>
          <w:szCs w:val="32"/>
        </w:rPr>
        <w:t>。逾期未报送视为放弃参赛。</w:t>
      </w:r>
    </w:p>
    <w:p w14:paraId="1943CE16">
      <w:pPr>
        <w:spacing w:line="560" w:lineRule="exact"/>
        <w:ind w:firstLine="618" w:firstLineChars="200"/>
        <w:rPr>
          <w:rFonts w:ascii="Times New Roman" w:hAnsi="Times New Roman" w:eastAsia="仿宋_GB2312" w:cs="Times New Roman"/>
          <w:kern w:val="0"/>
          <w:sz w:val="32"/>
          <w:szCs w:val="32"/>
        </w:rPr>
      </w:pPr>
      <w:r>
        <w:rPr>
          <w:rFonts w:hint="default" w:ascii="Times New Roman" w:hAnsi="Times New Roman" w:eastAsia="仿宋_GB2312" w:cs="Times New Roman"/>
          <w:sz w:val="32"/>
          <w:szCs w:val="32"/>
        </w:rPr>
        <w:t xml:space="preserve">联系人： 张伟力  </w:t>
      </w:r>
      <w:r>
        <w:rPr>
          <w:rFonts w:ascii="Times New Roman" w:hAnsi="Times New Roman" w:eastAsia="仿宋_GB2312" w:cs="Times New Roman"/>
          <w:sz w:val="32"/>
          <w:szCs w:val="32"/>
        </w:rPr>
        <w:t>18624925111</w:t>
      </w:r>
      <w:r>
        <w:rPr>
          <w:rFonts w:hint="default" w:ascii="Times New Roman" w:hAnsi="Times New Roman" w:eastAsia="仿宋_GB2312" w:cs="Times New Roman"/>
          <w:sz w:val="32"/>
          <w:szCs w:val="32"/>
        </w:rPr>
        <w:t xml:space="preserve">  0371-66229939</w:t>
      </w:r>
    </w:p>
    <w:p w14:paraId="305257C4">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18" w:firstLineChars="200"/>
        <w:jc w:val="both"/>
        <w:textAlignment w:val="baseline"/>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附表：</w:t>
      </w:r>
    </w:p>
    <w:p w14:paraId="680EB796">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ascii="Times New Roman" w:hAnsi="Times New Roman" w:eastAsia="仿宋_GB2312" w:cs="Times New Roman"/>
          <w:kern w:val="0"/>
          <w:sz w:val="32"/>
          <w:szCs w:val="32"/>
        </w:rPr>
      </w:pPr>
      <w:r>
        <w:rPr>
          <w:rFonts w:hint="default" w:ascii="Times New Roman" w:hAnsi="Times New Roman" w:eastAsia="仿宋_GB2312" w:cs="Times New Roman"/>
          <w:spacing w:val="5"/>
          <w:sz w:val="32"/>
          <w:szCs w:val="32"/>
          <w:lang w:val="en-US" w:eastAsia="zh-CN"/>
        </w:rPr>
        <w:t>附件6-1:2026年河南省手工木工职业技能竞赛决赛代表队报名表</w:t>
      </w:r>
    </w:p>
    <w:p w14:paraId="55DD4696">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附件6-2:2026年河南省手工木工职业技能竞赛决赛参赛选手登记表</w:t>
      </w:r>
    </w:p>
    <w:p w14:paraId="14C00D55">
      <w:pPr>
        <w:keepNext/>
        <w:keepLines w:val="0"/>
        <w:pageBreakBefore w:val="0"/>
        <w:widowControl/>
        <w:kinsoku/>
        <w:wordWrap/>
        <w:overflowPunct/>
        <w:topLinePunct w:val="0"/>
        <w:autoSpaceDE/>
        <w:autoSpaceDN/>
        <w:bidi w:val="0"/>
        <w:adjustRightInd/>
        <w:snapToGrid/>
        <w:spacing w:line="560" w:lineRule="exact"/>
        <w:ind w:firstLine="618" w:firstLineChars="200"/>
        <w:jc w:val="left"/>
        <w:textAlignment w:val="auto"/>
        <w:rPr>
          <w:rFonts w:hint="default" w:ascii="Times New Roman" w:hAnsi="Times New Roman" w:eastAsia="仿宋_GB2312" w:cs="Times New Roman"/>
          <w:color w:val="auto"/>
          <w:sz w:val="32"/>
          <w:szCs w:val="40"/>
          <w:highlight w:val="none"/>
          <w:lang w:val="en-US" w:eastAsia="zh-CN"/>
        </w:rPr>
      </w:pPr>
      <w:r>
        <w:rPr>
          <w:rFonts w:hint="eastAsia" w:ascii="Times New Roman" w:hAnsi="Times New Roman" w:eastAsia="仿宋_GB2312" w:cs="Times New Roman"/>
          <w:b w:val="0"/>
          <w:bCs w:val="0"/>
          <w:color w:val="000000"/>
          <w:kern w:val="0"/>
          <w:sz w:val="32"/>
          <w:szCs w:val="32"/>
          <w:lang w:val="en-US" w:eastAsia="zh-CN" w:bidi="ar"/>
        </w:rPr>
        <w:t>附件6</w:t>
      </w:r>
      <w:r>
        <w:rPr>
          <w:rFonts w:hint="default" w:ascii="Times New Roman" w:hAnsi="Times New Roman" w:eastAsia="仿宋_GB2312" w:cs="Times New Roman"/>
          <w:b w:val="0"/>
          <w:bCs w:val="0"/>
          <w:color w:val="000000"/>
          <w:kern w:val="0"/>
          <w:sz w:val="32"/>
          <w:szCs w:val="32"/>
          <w:lang w:val="en-US" w:eastAsia="zh-CN" w:bidi="ar"/>
        </w:rPr>
        <w:t>-3.2026年河南省</w:t>
      </w:r>
      <w:r>
        <w:rPr>
          <w:rFonts w:hint="default" w:ascii="Times New Roman" w:hAnsi="Times New Roman" w:eastAsia="仿宋_GB2312" w:cs="Times New Roman"/>
          <w:spacing w:val="5"/>
          <w:sz w:val="32"/>
          <w:szCs w:val="32"/>
          <w:lang w:val="en-US" w:eastAsia="zh-CN"/>
        </w:rPr>
        <w:t>手工木工</w:t>
      </w:r>
      <w:r>
        <w:rPr>
          <w:rFonts w:hint="default" w:ascii="Times New Roman" w:hAnsi="Times New Roman" w:eastAsia="仿宋_GB2312" w:cs="Times New Roman"/>
          <w:b w:val="0"/>
          <w:bCs w:val="0"/>
          <w:color w:val="000000"/>
          <w:kern w:val="0"/>
          <w:sz w:val="32"/>
          <w:szCs w:val="32"/>
          <w:lang w:val="en-US" w:eastAsia="zh-CN" w:bidi="ar"/>
        </w:rPr>
        <w:t>职业技能竞赛决赛裁判人选推荐表</w:t>
      </w:r>
    </w:p>
    <w:p w14:paraId="688062D9">
      <w:pPr>
        <w:keepLines w:val="0"/>
        <w:pageBreakBefore w:val="0"/>
        <w:kinsoku/>
        <w:wordWrap/>
        <w:overflowPunct/>
        <w:topLinePunct w:val="0"/>
        <w:bidi w:val="0"/>
        <w:spacing w:line="560" w:lineRule="exact"/>
        <w:ind w:firstLine="1545" w:firstLineChars="500"/>
        <w:rPr>
          <w:rFonts w:ascii="Times New Roman" w:hAnsi="Times New Roman" w:eastAsia="仿宋_GB2312" w:cs="Times New Roman"/>
          <w:sz w:val="32"/>
          <w:szCs w:val="40"/>
        </w:rPr>
      </w:pPr>
    </w:p>
    <w:p w14:paraId="7EC3917C">
      <w:pPr>
        <w:spacing w:line="560" w:lineRule="exact"/>
        <w:ind w:firstLine="618" w:firstLineChars="200"/>
        <w:rPr>
          <w:rFonts w:ascii="Times New Roman" w:hAnsi="Times New Roman" w:eastAsia="仿宋_GB2312" w:cs="Times New Roman"/>
          <w:kern w:val="0"/>
          <w:sz w:val="32"/>
          <w:szCs w:val="32"/>
        </w:rPr>
      </w:pPr>
    </w:p>
    <w:p w14:paraId="73DBFA7A">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附表6-1</w:t>
      </w:r>
    </w:p>
    <w:p w14:paraId="5B5BB266">
      <w:pPr>
        <w:spacing w:line="660" w:lineRule="exact"/>
        <w:jc w:val="center"/>
        <w:outlineLvl w:val="1"/>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2026年河南省手工木工职业技能竞赛决赛</w:t>
      </w:r>
    </w:p>
    <w:p w14:paraId="4B099001">
      <w:pPr>
        <w:keepNext w:val="0"/>
        <w:keepLines w:val="0"/>
        <w:pageBreakBefore w:val="0"/>
        <w:widowControl w:val="0"/>
        <w:kinsoku/>
        <w:wordWrap/>
        <w:overflowPunct/>
        <w:topLinePunct w:val="0"/>
        <w:autoSpaceDE/>
        <w:autoSpaceDN/>
        <w:bidi w:val="0"/>
        <w:adjustRightInd/>
        <w:snapToGrid/>
        <w:spacing w:after="313" w:afterLines="100" w:line="660" w:lineRule="exact"/>
        <w:jc w:val="center"/>
        <w:textAlignment w:val="auto"/>
        <w:outlineLvl w:val="1"/>
        <w:rPr>
          <w:rFonts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代表队报名表</w:t>
      </w:r>
    </w:p>
    <w:tbl>
      <w:tblPr>
        <w:tblStyle w:val="12"/>
        <w:tblW w:w="10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12"/>
        <w:gridCol w:w="452"/>
        <w:gridCol w:w="438"/>
        <w:gridCol w:w="416"/>
        <w:gridCol w:w="310"/>
        <w:gridCol w:w="1616"/>
        <w:gridCol w:w="247"/>
        <w:gridCol w:w="1083"/>
        <w:gridCol w:w="286"/>
        <w:gridCol w:w="886"/>
        <w:gridCol w:w="450"/>
        <w:gridCol w:w="386"/>
        <w:gridCol w:w="364"/>
        <w:gridCol w:w="1668"/>
      </w:tblGrid>
      <w:tr w14:paraId="28AA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621" w:type="dxa"/>
            <w:gridSpan w:val="2"/>
            <w:vAlign w:val="center"/>
          </w:tcPr>
          <w:p w14:paraId="14A99955">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参赛代表队</w:t>
            </w:r>
          </w:p>
        </w:tc>
        <w:tc>
          <w:tcPr>
            <w:tcW w:w="4562" w:type="dxa"/>
            <w:gridSpan w:val="7"/>
            <w:vAlign w:val="center"/>
          </w:tcPr>
          <w:p w14:paraId="760A960A">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XXX代表队</w:t>
            </w:r>
          </w:p>
        </w:tc>
        <w:tc>
          <w:tcPr>
            <w:tcW w:w="1172" w:type="dxa"/>
            <w:gridSpan w:val="2"/>
            <w:vAlign w:val="center"/>
          </w:tcPr>
          <w:p w14:paraId="1CC38428">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所属地市/央企</w:t>
            </w:r>
          </w:p>
        </w:tc>
        <w:tc>
          <w:tcPr>
            <w:tcW w:w="2868" w:type="dxa"/>
            <w:gridSpan w:val="4"/>
            <w:vAlign w:val="center"/>
          </w:tcPr>
          <w:p w14:paraId="0BCFBF71">
            <w:pPr>
              <w:adjustRightInd w:val="0"/>
              <w:snapToGrid w:val="0"/>
              <w:spacing w:line="320" w:lineRule="exact"/>
              <w:jc w:val="center"/>
              <w:rPr>
                <w:rFonts w:ascii="Times New Roman" w:hAnsi="Times New Roman" w:cs="Times New Roman" w:eastAsiaTheme="minorEastAsia"/>
                <w:szCs w:val="21"/>
              </w:rPr>
            </w:pPr>
          </w:p>
        </w:tc>
      </w:tr>
      <w:tr w14:paraId="00D8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621" w:type="dxa"/>
            <w:gridSpan w:val="2"/>
            <w:vAlign w:val="center"/>
          </w:tcPr>
          <w:p w14:paraId="1E97C87A">
            <w:pPr>
              <w:pStyle w:val="9"/>
              <w:spacing w:before="0" w:beforeAutospacing="0" w:after="0" w:afterAutospacing="0" w:line="280" w:lineRule="exact"/>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地方选拔赛</w:t>
            </w:r>
          </w:p>
          <w:p w14:paraId="3EF4406B">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参赛人数</w:t>
            </w:r>
          </w:p>
        </w:tc>
        <w:tc>
          <w:tcPr>
            <w:tcW w:w="1616" w:type="dxa"/>
            <w:gridSpan w:val="4"/>
            <w:vAlign w:val="center"/>
          </w:tcPr>
          <w:p w14:paraId="6C19251B">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）人</w:t>
            </w:r>
          </w:p>
        </w:tc>
        <w:tc>
          <w:tcPr>
            <w:tcW w:w="1616" w:type="dxa"/>
            <w:vAlign w:val="center"/>
          </w:tcPr>
          <w:p w14:paraId="2D7F6308">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赛前培训</w:t>
            </w:r>
          </w:p>
          <w:p w14:paraId="71880112">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人次</w:t>
            </w:r>
          </w:p>
        </w:tc>
        <w:tc>
          <w:tcPr>
            <w:tcW w:w="1616" w:type="dxa"/>
            <w:gridSpan w:val="3"/>
            <w:vAlign w:val="center"/>
          </w:tcPr>
          <w:p w14:paraId="0A28DA48">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）人次</w:t>
            </w:r>
          </w:p>
        </w:tc>
        <w:tc>
          <w:tcPr>
            <w:tcW w:w="1722" w:type="dxa"/>
            <w:gridSpan w:val="3"/>
            <w:vAlign w:val="center"/>
          </w:tcPr>
          <w:p w14:paraId="73B89BF2">
            <w:pPr>
              <w:pStyle w:val="9"/>
              <w:spacing w:before="0" w:beforeAutospacing="0" w:after="0" w:afterAutospacing="0" w:line="280" w:lineRule="exact"/>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赛前人均</w:t>
            </w:r>
          </w:p>
          <w:p w14:paraId="01D70667">
            <w:pPr>
              <w:pStyle w:val="9"/>
              <w:spacing w:before="0" w:beforeAutospacing="0" w:after="0" w:afterAutospacing="0" w:line="280" w:lineRule="exact"/>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培训天数</w:t>
            </w:r>
          </w:p>
        </w:tc>
        <w:tc>
          <w:tcPr>
            <w:tcW w:w="2032" w:type="dxa"/>
            <w:gridSpan w:val="2"/>
            <w:vAlign w:val="center"/>
          </w:tcPr>
          <w:p w14:paraId="1DD93AFC">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）天</w:t>
            </w:r>
          </w:p>
        </w:tc>
      </w:tr>
      <w:tr w14:paraId="2D3C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223" w:type="dxa"/>
            <w:gridSpan w:val="15"/>
            <w:vAlign w:val="center"/>
          </w:tcPr>
          <w:p w14:paraId="508CF53F">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参赛代表队成员信息</w:t>
            </w:r>
          </w:p>
        </w:tc>
      </w:tr>
      <w:tr w14:paraId="77CF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9" w:type="dxa"/>
            <w:vAlign w:val="center"/>
          </w:tcPr>
          <w:p w14:paraId="54DC5C41">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类别</w:t>
            </w:r>
          </w:p>
        </w:tc>
        <w:tc>
          <w:tcPr>
            <w:tcW w:w="912" w:type="dxa"/>
            <w:vAlign w:val="center"/>
          </w:tcPr>
          <w:p w14:paraId="37A5945A">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姓名</w:t>
            </w:r>
          </w:p>
        </w:tc>
        <w:tc>
          <w:tcPr>
            <w:tcW w:w="452" w:type="dxa"/>
            <w:vAlign w:val="center"/>
          </w:tcPr>
          <w:p w14:paraId="2DBA033B">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性别</w:t>
            </w:r>
          </w:p>
        </w:tc>
        <w:tc>
          <w:tcPr>
            <w:tcW w:w="438" w:type="dxa"/>
            <w:vAlign w:val="center"/>
          </w:tcPr>
          <w:p w14:paraId="64AE33EC">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民族</w:t>
            </w:r>
          </w:p>
        </w:tc>
        <w:tc>
          <w:tcPr>
            <w:tcW w:w="416" w:type="dxa"/>
            <w:vAlign w:val="center"/>
          </w:tcPr>
          <w:p w14:paraId="1902AE32">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年龄</w:t>
            </w:r>
          </w:p>
        </w:tc>
        <w:tc>
          <w:tcPr>
            <w:tcW w:w="2173" w:type="dxa"/>
            <w:gridSpan w:val="3"/>
            <w:vAlign w:val="center"/>
          </w:tcPr>
          <w:p w14:paraId="4043C170">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身份证号</w:t>
            </w:r>
          </w:p>
        </w:tc>
        <w:tc>
          <w:tcPr>
            <w:tcW w:w="2705" w:type="dxa"/>
            <w:gridSpan w:val="4"/>
            <w:vAlign w:val="center"/>
          </w:tcPr>
          <w:p w14:paraId="107E78EB">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工作单位及职务</w:t>
            </w:r>
          </w:p>
        </w:tc>
        <w:tc>
          <w:tcPr>
            <w:tcW w:w="750" w:type="dxa"/>
            <w:gridSpan w:val="2"/>
            <w:vAlign w:val="center"/>
          </w:tcPr>
          <w:p w14:paraId="2EC1A8D7">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学历</w:t>
            </w:r>
          </w:p>
        </w:tc>
        <w:tc>
          <w:tcPr>
            <w:tcW w:w="1668" w:type="dxa"/>
            <w:vAlign w:val="center"/>
          </w:tcPr>
          <w:p w14:paraId="038CB7DC">
            <w:pPr>
              <w:adjustRightInd w:val="0"/>
              <w:snapToGrid w:val="0"/>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手机号</w:t>
            </w:r>
          </w:p>
        </w:tc>
      </w:tr>
      <w:tr w14:paraId="12E1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9" w:type="dxa"/>
            <w:vAlign w:val="center"/>
          </w:tcPr>
          <w:p w14:paraId="1225E521">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领队</w:t>
            </w:r>
          </w:p>
        </w:tc>
        <w:tc>
          <w:tcPr>
            <w:tcW w:w="912" w:type="dxa"/>
            <w:vAlign w:val="center"/>
          </w:tcPr>
          <w:p w14:paraId="0345B367">
            <w:pPr>
              <w:adjustRightInd w:val="0"/>
              <w:snapToGrid w:val="0"/>
              <w:spacing w:line="320" w:lineRule="exact"/>
              <w:jc w:val="center"/>
              <w:rPr>
                <w:rFonts w:ascii="Times New Roman" w:hAnsi="Times New Roman" w:cs="Times New Roman" w:eastAsiaTheme="minorEastAsia"/>
                <w:szCs w:val="21"/>
              </w:rPr>
            </w:pPr>
          </w:p>
        </w:tc>
        <w:tc>
          <w:tcPr>
            <w:tcW w:w="452" w:type="dxa"/>
            <w:vAlign w:val="center"/>
          </w:tcPr>
          <w:p w14:paraId="791411C6">
            <w:pPr>
              <w:adjustRightInd w:val="0"/>
              <w:snapToGrid w:val="0"/>
              <w:spacing w:line="320" w:lineRule="exact"/>
              <w:jc w:val="center"/>
              <w:rPr>
                <w:rFonts w:ascii="Times New Roman" w:hAnsi="Times New Roman" w:cs="Times New Roman" w:eastAsiaTheme="minorEastAsia"/>
                <w:szCs w:val="21"/>
              </w:rPr>
            </w:pPr>
          </w:p>
        </w:tc>
        <w:tc>
          <w:tcPr>
            <w:tcW w:w="438" w:type="dxa"/>
            <w:vAlign w:val="center"/>
          </w:tcPr>
          <w:p w14:paraId="66C187BE">
            <w:pPr>
              <w:adjustRightInd w:val="0"/>
              <w:snapToGrid w:val="0"/>
              <w:spacing w:line="320" w:lineRule="exact"/>
              <w:jc w:val="center"/>
              <w:rPr>
                <w:rFonts w:ascii="Times New Roman" w:hAnsi="Times New Roman" w:cs="Times New Roman" w:eastAsiaTheme="minorEastAsia"/>
                <w:szCs w:val="21"/>
              </w:rPr>
            </w:pPr>
          </w:p>
        </w:tc>
        <w:tc>
          <w:tcPr>
            <w:tcW w:w="416" w:type="dxa"/>
            <w:vAlign w:val="center"/>
          </w:tcPr>
          <w:p w14:paraId="20E5F600">
            <w:pPr>
              <w:adjustRightInd w:val="0"/>
              <w:snapToGrid w:val="0"/>
              <w:spacing w:line="320" w:lineRule="exact"/>
              <w:jc w:val="center"/>
              <w:rPr>
                <w:rFonts w:ascii="Times New Roman" w:hAnsi="Times New Roman" w:cs="Times New Roman" w:eastAsiaTheme="minorEastAsia"/>
                <w:szCs w:val="21"/>
              </w:rPr>
            </w:pPr>
          </w:p>
        </w:tc>
        <w:tc>
          <w:tcPr>
            <w:tcW w:w="2173" w:type="dxa"/>
            <w:gridSpan w:val="3"/>
            <w:vAlign w:val="center"/>
          </w:tcPr>
          <w:p w14:paraId="153B74B5">
            <w:pPr>
              <w:adjustRightInd w:val="0"/>
              <w:snapToGrid w:val="0"/>
              <w:spacing w:line="320" w:lineRule="exact"/>
              <w:jc w:val="center"/>
              <w:rPr>
                <w:rFonts w:ascii="Times New Roman" w:hAnsi="Times New Roman" w:cs="Times New Roman" w:eastAsiaTheme="minorEastAsia"/>
                <w:szCs w:val="21"/>
              </w:rPr>
            </w:pPr>
          </w:p>
        </w:tc>
        <w:tc>
          <w:tcPr>
            <w:tcW w:w="2705" w:type="dxa"/>
            <w:gridSpan w:val="4"/>
            <w:vAlign w:val="center"/>
          </w:tcPr>
          <w:p w14:paraId="4B988544">
            <w:pPr>
              <w:adjustRightInd w:val="0"/>
              <w:snapToGrid w:val="0"/>
              <w:spacing w:line="320" w:lineRule="exact"/>
              <w:jc w:val="center"/>
              <w:rPr>
                <w:rFonts w:ascii="Times New Roman" w:hAnsi="Times New Roman" w:cs="Times New Roman" w:eastAsiaTheme="minorEastAsia"/>
                <w:szCs w:val="21"/>
              </w:rPr>
            </w:pPr>
          </w:p>
        </w:tc>
        <w:tc>
          <w:tcPr>
            <w:tcW w:w="750" w:type="dxa"/>
            <w:gridSpan w:val="2"/>
            <w:vAlign w:val="center"/>
          </w:tcPr>
          <w:p w14:paraId="5D70AB47">
            <w:pPr>
              <w:adjustRightInd w:val="0"/>
              <w:snapToGrid w:val="0"/>
              <w:spacing w:line="320" w:lineRule="exact"/>
              <w:jc w:val="center"/>
              <w:rPr>
                <w:rFonts w:ascii="Times New Roman" w:hAnsi="Times New Roman" w:cs="Times New Roman" w:eastAsiaTheme="minorEastAsia"/>
                <w:szCs w:val="21"/>
              </w:rPr>
            </w:pPr>
          </w:p>
        </w:tc>
        <w:tc>
          <w:tcPr>
            <w:tcW w:w="1668" w:type="dxa"/>
            <w:vAlign w:val="center"/>
          </w:tcPr>
          <w:p w14:paraId="044CC401">
            <w:pPr>
              <w:adjustRightInd w:val="0"/>
              <w:snapToGrid w:val="0"/>
              <w:spacing w:line="320" w:lineRule="exact"/>
              <w:jc w:val="center"/>
              <w:rPr>
                <w:rFonts w:ascii="Times New Roman" w:hAnsi="Times New Roman" w:cs="Times New Roman" w:eastAsiaTheme="minorEastAsia"/>
                <w:szCs w:val="21"/>
              </w:rPr>
            </w:pPr>
          </w:p>
        </w:tc>
      </w:tr>
      <w:tr w14:paraId="52C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9" w:type="dxa"/>
            <w:vAlign w:val="center"/>
          </w:tcPr>
          <w:p w14:paraId="264E52AC">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选手1</w:t>
            </w:r>
          </w:p>
        </w:tc>
        <w:tc>
          <w:tcPr>
            <w:tcW w:w="912" w:type="dxa"/>
            <w:vAlign w:val="center"/>
          </w:tcPr>
          <w:p w14:paraId="30DC910C">
            <w:pPr>
              <w:adjustRightInd w:val="0"/>
              <w:snapToGrid w:val="0"/>
              <w:spacing w:line="320" w:lineRule="exact"/>
              <w:jc w:val="center"/>
              <w:rPr>
                <w:rFonts w:ascii="Times New Roman" w:hAnsi="Times New Roman" w:cs="Times New Roman" w:eastAsiaTheme="minorEastAsia"/>
                <w:szCs w:val="21"/>
              </w:rPr>
            </w:pPr>
          </w:p>
        </w:tc>
        <w:tc>
          <w:tcPr>
            <w:tcW w:w="452" w:type="dxa"/>
            <w:vAlign w:val="center"/>
          </w:tcPr>
          <w:p w14:paraId="09764085">
            <w:pPr>
              <w:adjustRightInd w:val="0"/>
              <w:snapToGrid w:val="0"/>
              <w:spacing w:line="320" w:lineRule="exact"/>
              <w:jc w:val="center"/>
              <w:rPr>
                <w:rFonts w:ascii="Times New Roman" w:hAnsi="Times New Roman" w:cs="Times New Roman" w:eastAsiaTheme="minorEastAsia"/>
                <w:szCs w:val="21"/>
              </w:rPr>
            </w:pPr>
          </w:p>
        </w:tc>
        <w:tc>
          <w:tcPr>
            <w:tcW w:w="438" w:type="dxa"/>
            <w:vAlign w:val="center"/>
          </w:tcPr>
          <w:p w14:paraId="3835D003">
            <w:pPr>
              <w:adjustRightInd w:val="0"/>
              <w:snapToGrid w:val="0"/>
              <w:spacing w:line="320" w:lineRule="exact"/>
              <w:jc w:val="center"/>
              <w:rPr>
                <w:rFonts w:ascii="Times New Roman" w:hAnsi="Times New Roman" w:cs="Times New Roman" w:eastAsiaTheme="minorEastAsia"/>
                <w:szCs w:val="21"/>
              </w:rPr>
            </w:pPr>
          </w:p>
        </w:tc>
        <w:tc>
          <w:tcPr>
            <w:tcW w:w="416" w:type="dxa"/>
            <w:vAlign w:val="center"/>
          </w:tcPr>
          <w:p w14:paraId="1BA446A7">
            <w:pPr>
              <w:adjustRightInd w:val="0"/>
              <w:snapToGrid w:val="0"/>
              <w:spacing w:line="320" w:lineRule="exact"/>
              <w:jc w:val="center"/>
              <w:rPr>
                <w:rFonts w:ascii="Times New Roman" w:hAnsi="Times New Roman" w:cs="Times New Roman" w:eastAsiaTheme="minorEastAsia"/>
                <w:szCs w:val="21"/>
              </w:rPr>
            </w:pPr>
          </w:p>
        </w:tc>
        <w:tc>
          <w:tcPr>
            <w:tcW w:w="2173" w:type="dxa"/>
            <w:gridSpan w:val="3"/>
            <w:vAlign w:val="center"/>
          </w:tcPr>
          <w:p w14:paraId="3956D7D2">
            <w:pPr>
              <w:adjustRightInd w:val="0"/>
              <w:snapToGrid w:val="0"/>
              <w:spacing w:line="320" w:lineRule="exact"/>
              <w:jc w:val="center"/>
              <w:rPr>
                <w:rFonts w:ascii="Times New Roman" w:hAnsi="Times New Roman" w:cs="Times New Roman" w:eastAsiaTheme="minorEastAsia"/>
                <w:szCs w:val="21"/>
              </w:rPr>
            </w:pPr>
          </w:p>
        </w:tc>
        <w:tc>
          <w:tcPr>
            <w:tcW w:w="2705" w:type="dxa"/>
            <w:gridSpan w:val="4"/>
            <w:vAlign w:val="center"/>
          </w:tcPr>
          <w:p w14:paraId="06399E99">
            <w:pPr>
              <w:adjustRightInd w:val="0"/>
              <w:snapToGrid w:val="0"/>
              <w:spacing w:line="320" w:lineRule="exact"/>
              <w:jc w:val="center"/>
              <w:rPr>
                <w:rFonts w:ascii="Times New Roman" w:hAnsi="Times New Roman" w:cs="Times New Roman" w:eastAsiaTheme="minorEastAsia"/>
                <w:szCs w:val="21"/>
              </w:rPr>
            </w:pPr>
          </w:p>
        </w:tc>
        <w:tc>
          <w:tcPr>
            <w:tcW w:w="750" w:type="dxa"/>
            <w:gridSpan w:val="2"/>
            <w:vAlign w:val="center"/>
          </w:tcPr>
          <w:p w14:paraId="200F5302">
            <w:pPr>
              <w:adjustRightInd w:val="0"/>
              <w:snapToGrid w:val="0"/>
              <w:spacing w:line="320" w:lineRule="exact"/>
              <w:jc w:val="center"/>
              <w:rPr>
                <w:rFonts w:ascii="Times New Roman" w:hAnsi="Times New Roman" w:cs="Times New Roman" w:eastAsiaTheme="minorEastAsia"/>
                <w:szCs w:val="21"/>
              </w:rPr>
            </w:pPr>
          </w:p>
        </w:tc>
        <w:tc>
          <w:tcPr>
            <w:tcW w:w="1668" w:type="dxa"/>
            <w:vAlign w:val="center"/>
          </w:tcPr>
          <w:p w14:paraId="797F4A77">
            <w:pPr>
              <w:adjustRightInd w:val="0"/>
              <w:snapToGrid w:val="0"/>
              <w:spacing w:line="320" w:lineRule="exact"/>
              <w:jc w:val="center"/>
              <w:rPr>
                <w:rFonts w:ascii="Times New Roman" w:hAnsi="Times New Roman" w:cs="Times New Roman" w:eastAsiaTheme="minorEastAsia"/>
                <w:szCs w:val="21"/>
              </w:rPr>
            </w:pPr>
          </w:p>
        </w:tc>
      </w:tr>
      <w:tr w14:paraId="65F6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9" w:type="dxa"/>
            <w:vAlign w:val="center"/>
          </w:tcPr>
          <w:p w14:paraId="0F063F98">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选手2</w:t>
            </w:r>
          </w:p>
        </w:tc>
        <w:tc>
          <w:tcPr>
            <w:tcW w:w="912" w:type="dxa"/>
            <w:vAlign w:val="center"/>
          </w:tcPr>
          <w:p w14:paraId="0BDB48AF">
            <w:pPr>
              <w:adjustRightInd w:val="0"/>
              <w:snapToGrid w:val="0"/>
              <w:spacing w:line="320" w:lineRule="exact"/>
              <w:jc w:val="center"/>
              <w:rPr>
                <w:rFonts w:ascii="Times New Roman" w:hAnsi="Times New Roman" w:cs="Times New Roman" w:eastAsiaTheme="minorEastAsia"/>
                <w:szCs w:val="21"/>
              </w:rPr>
            </w:pPr>
          </w:p>
        </w:tc>
        <w:tc>
          <w:tcPr>
            <w:tcW w:w="452" w:type="dxa"/>
            <w:vAlign w:val="center"/>
          </w:tcPr>
          <w:p w14:paraId="1FE57604">
            <w:pPr>
              <w:adjustRightInd w:val="0"/>
              <w:snapToGrid w:val="0"/>
              <w:spacing w:line="320" w:lineRule="exact"/>
              <w:jc w:val="center"/>
              <w:rPr>
                <w:rFonts w:ascii="Times New Roman" w:hAnsi="Times New Roman" w:cs="Times New Roman" w:eastAsiaTheme="minorEastAsia"/>
                <w:szCs w:val="21"/>
              </w:rPr>
            </w:pPr>
          </w:p>
        </w:tc>
        <w:tc>
          <w:tcPr>
            <w:tcW w:w="438" w:type="dxa"/>
            <w:vAlign w:val="center"/>
          </w:tcPr>
          <w:p w14:paraId="4D3B6F50">
            <w:pPr>
              <w:adjustRightInd w:val="0"/>
              <w:snapToGrid w:val="0"/>
              <w:spacing w:line="320" w:lineRule="exact"/>
              <w:jc w:val="center"/>
              <w:rPr>
                <w:rFonts w:ascii="Times New Roman" w:hAnsi="Times New Roman" w:cs="Times New Roman" w:eastAsiaTheme="minorEastAsia"/>
                <w:szCs w:val="21"/>
              </w:rPr>
            </w:pPr>
          </w:p>
        </w:tc>
        <w:tc>
          <w:tcPr>
            <w:tcW w:w="416" w:type="dxa"/>
            <w:vAlign w:val="center"/>
          </w:tcPr>
          <w:p w14:paraId="2C88FC7C">
            <w:pPr>
              <w:adjustRightInd w:val="0"/>
              <w:snapToGrid w:val="0"/>
              <w:spacing w:line="320" w:lineRule="exact"/>
              <w:jc w:val="center"/>
              <w:rPr>
                <w:rFonts w:ascii="Times New Roman" w:hAnsi="Times New Roman" w:cs="Times New Roman" w:eastAsiaTheme="minorEastAsia"/>
                <w:szCs w:val="21"/>
              </w:rPr>
            </w:pPr>
          </w:p>
        </w:tc>
        <w:tc>
          <w:tcPr>
            <w:tcW w:w="2173" w:type="dxa"/>
            <w:gridSpan w:val="3"/>
            <w:vAlign w:val="center"/>
          </w:tcPr>
          <w:p w14:paraId="79267C62">
            <w:pPr>
              <w:adjustRightInd w:val="0"/>
              <w:snapToGrid w:val="0"/>
              <w:spacing w:line="320" w:lineRule="exact"/>
              <w:jc w:val="center"/>
              <w:rPr>
                <w:rFonts w:ascii="Times New Roman" w:hAnsi="Times New Roman" w:cs="Times New Roman" w:eastAsiaTheme="minorEastAsia"/>
                <w:szCs w:val="21"/>
              </w:rPr>
            </w:pPr>
          </w:p>
        </w:tc>
        <w:tc>
          <w:tcPr>
            <w:tcW w:w="2705" w:type="dxa"/>
            <w:gridSpan w:val="4"/>
            <w:vAlign w:val="center"/>
          </w:tcPr>
          <w:p w14:paraId="0E0E244D">
            <w:pPr>
              <w:adjustRightInd w:val="0"/>
              <w:snapToGrid w:val="0"/>
              <w:spacing w:line="320" w:lineRule="exact"/>
              <w:jc w:val="center"/>
              <w:rPr>
                <w:rFonts w:ascii="Times New Roman" w:hAnsi="Times New Roman" w:cs="Times New Roman" w:eastAsiaTheme="minorEastAsia"/>
                <w:szCs w:val="21"/>
              </w:rPr>
            </w:pPr>
          </w:p>
        </w:tc>
        <w:tc>
          <w:tcPr>
            <w:tcW w:w="750" w:type="dxa"/>
            <w:gridSpan w:val="2"/>
            <w:vAlign w:val="center"/>
          </w:tcPr>
          <w:p w14:paraId="0A6E2796">
            <w:pPr>
              <w:adjustRightInd w:val="0"/>
              <w:snapToGrid w:val="0"/>
              <w:spacing w:line="320" w:lineRule="exact"/>
              <w:jc w:val="center"/>
              <w:rPr>
                <w:rFonts w:ascii="Times New Roman" w:hAnsi="Times New Roman" w:cs="Times New Roman" w:eastAsiaTheme="minorEastAsia"/>
                <w:szCs w:val="21"/>
              </w:rPr>
            </w:pPr>
          </w:p>
        </w:tc>
        <w:tc>
          <w:tcPr>
            <w:tcW w:w="1668" w:type="dxa"/>
            <w:vAlign w:val="center"/>
          </w:tcPr>
          <w:p w14:paraId="457BFFC6">
            <w:pPr>
              <w:adjustRightInd w:val="0"/>
              <w:snapToGrid w:val="0"/>
              <w:spacing w:line="320" w:lineRule="exact"/>
              <w:jc w:val="center"/>
              <w:rPr>
                <w:rFonts w:ascii="Times New Roman" w:hAnsi="Times New Roman" w:cs="Times New Roman" w:eastAsiaTheme="minorEastAsia"/>
                <w:szCs w:val="21"/>
              </w:rPr>
            </w:pPr>
          </w:p>
        </w:tc>
      </w:tr>
      <w:tr w14:paraId="5622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9" w:type="dxa"/>
            <w:vAlign w:val="center"/>
          </w:tcPr>
          <w:p w14:paraId="04CC3385">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选手3</w:t>
            </w:r>
          </w:p>
        </w:tc>
        <w:tc>
          <w:tcPr>
            <w:tcW w:w="912" w:type="dxa"/>
            <w:vAlign w:val="center"/>
          </w:tcPr>
          <w:p w14:paraId="555F6550">
            <w:pPr>
              <w:adjustRightInd w:val="0"/>
              <w:snapToGrid w:val="0"/>
              <w:spacing w:line="320" w:lineRule="exact"/>
              <w:jc w:val="center"/>
              <w:rPr>
                <w:rFonts w:ascii="Times New Roman" w:hAnsi="Times New Roman" w:cs="Times New Roman" w:eastAsiaTheme="minorEastAsia"/>
                <w:szCs w:val="21"/>
              </w:rPr>
            </w:pPr>
          </w:p>
        </w:tc>
        <w:tc>
          <w:tcPr>
            <w:tcW w:w="452" w:type="dxa"/>
            <w:vAlign w:val="center"/>
          </w:tcPr>
          <w:p w14:paraId="615239E1">
            <w:pPr>
              <w:adjustRightInd w:val="0"/>
              <w:snapToGrid w:val="0"/>
              <w:spacing w:line="320" w:lineRule="exact"/>
              <w:jc w:val="center"/>
              <w:rPr>
                <w:rFonts w:ascii="Times New Roman" w:hAnsi="Times New Roman" w:cs="Times New Roman" w:eastAsiaTheme="minorEastAsia"/>
                <w:szCs w:val="21"/>
              </w:rPr>
            </w:pPr>
          </w:p>
        </w:tc>
        <w:tc>
          <w:tcPr>
            <w:tcW w:w="438" w:type="dxa"/>
            <w:vAlign w:val="center"/>
          </w:tcPr>
          <w:p w14:paraId="20F9EC16">
            <w:pPr>
              <w:adjustRightInd w:val="0"/>
              <w:snapToGrid w:val="0"/>
              <w:spacing w:line="320" w:lineRule="exact"/>
              <w:jc w:val="center"/>
              <w:rPr>
                <w:rFonts w:ascii="Times New Roman" w:hAnsi="Times New Roman" w:cs="Times New Roman" w:eastAsiaTheme="minorEastAsia"/>
                <w:szCs w:val="21"/>
              </w:rPr>
            </w:pPr>
          </w:p>
        </w:tc>
        <w:tc>
          <w:tcPr>
            <w:tcW w:w="416" w:type="dxa"/>
            <w:vAlign w:val="center"/>
          </w:tcPr>
          <w:p w14:paraId="514233B5">
            <w:pPr>
              <w:adjustRightInd w:val="0"/>
              <w:snapToGrid w:val="0"/>
              <w:spacing w:line="320" w:lineRule="exact"/>
              <w:jc w:val="center"/>
              <w:rPr>
                <w:rFonts w:ascii="Times New Roman" w:hAnsi="Times New Roman" w:cs="Times New Roman" w:eastAsiaTheme="minorEastAsia"/>
                <w:szCs w:val="21"/>
              </w:rPr>
            </w:pPr>
          </w:p>
        </w:tc>
        <w:tc>
          <w:tcPr>
            <w:tcW w:w="2173" w:type="dxa"/>
            <w:gridSpan w:val="3"/>
            <w:vAlign w:val="center"/>
          </w:tcPr>
          <w:p w14:paraId="0530FD71">
            <w:pPr>
              <w:adjustRightInd w:val="0"/>
              <w:snapToGrid w:val="0"/>
              <w:spacing w:line="320" w:lineRule="exact"/>
              <w:jc w:val="center"/>
              <w:rPr>
                <w:rFonts w:ascii="Times New Roman" w:hAnsi="Times New Roman" w:cs="Times New Roman" w:eastAsiaTheme="minorEastAsia"/>
                <w:szCs w:val="21"/>
              </w:rPr>
            </w:pPr>
          </w:p>
        </w:tc>
        <w:tc>
          <w:tcPr>
            <w:tcW w:w="2705" w:type="dxa"/>
            <w:gridSpan w:val="4"/>
            <w:vAlign w:val="center"/>
          </w:tcPr>
          <w:p w14:paraId="5F7AA585">
            <w:pPr>
              <w:adjustRightInd w:val="0"/>
              <w:snapToGrid w:val="0"/>
              <w:spacing w:line="320" w:lineRule="exact"/>
              <w:jc w:val="center"/>
              <w:rPr>
                <w:rFonts w:ascii="Times New Roman" w:hAnsi="Times New Roman" w:cs="Times New Roman" w:eastAsiaTheme="minorEastAsia"/>
                <w:szCs w:val="21"/>
              </w:rPr>
            </w:pPr>
          </w:p>
        </w:tc>
        <w:tc>
          <w:tcPr>
            <w:tcW w:w="750" w:type="dxa"/>
            <w:gridSpan w:val="2"/>
            <w:vAlign w:val="center"/>
          </w:tcPr>
          <w:p w14:paraId="084013E9">
            <w:pPr>
              <w:adjustRightInd w:val="0"/>
              <w:snapToGrid w:val="0"/>
              <w:spacing w:line="320" w:lineRule="exact"/>
              <w:jc w:val="center"/>
              <w:rPr>
                <w:rFonts w:ascii="Times New Roman" w:hAnsi="Times New Roman" w:cs="Times New Roman" w:eastAsiaTheme="minorEastAsia"/>
                <w:szCs w:val="21"/>
              </w:rPr>
            </w:pPr>
          </w:p>
        </w:tc>
        <w:tc>
          <w:tcPr>
            <w:tcW w:w="1668" w:type="dxa"/>
            <w:vAlign w:val="center"/>
          </w:tcPr>
          <w:p w14:paraId="661FE339">
            <w:pPr>
              <w:adjustRightInd w:val="0"/>
              <w:snapToGrid w:val="0"/>
              <w:spacing w:line="320" w:lineRule="exact"/>
              <w:jc w:val="center"/>
              <w:rPr>
                <w:rFonts w:ascii="Times New Roman" w:hAnsi="Times New Roman" w:cs="Times New Roman" w:eastAsiaTheme="minorEastAsia"/>
                <w:szCs w:val="21"/>
              </w:rPr>
            </w:pPr>
          </w:p>
        </w:tc>
      </w:tr>
      <w:tr w14:paraId="0B6D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9" w:type="dxa"/>
            <w:vAlign w:val="center"/>
          </w:tcPr>
          <w:p w14:paraId="488AC2EB">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递补选手</w:t>
            </w:r>
          </w:p>
        </w:tc>
        <w:tc>
          <w:tcPr>
            <w:tcW w:w="912" w:type="dxa"/>
            <w:vAlign w:val="center"/>
          </w:tcPr>
          <w:p w14:paraId="2A5EE2F8">
            <w:pPr>
              <w:adjustRightInd w:val="0"/>
              <w:snapToGrid w:val="0"/>
              <w:spacing w:line="320" w:lineRule="exact"/>
              <w:jc w:val="center"/>
              <w:rPr>
                <w:rFonts w:ascii="Times New Roman" w:hAnsi="Times New Roman" w:cs="Times New Roman" w:eastAsiaTheme="minorEastAsia"/>
                <w:szCs w:val="21"/>
              </w:rPr>
            </w:pPr>
          </w:p>
        </w:tc>
        <w:tc>
          <w:tcPr>
            <w:tcW w:w="452" w:type="dxa"/>
            <w:vAlign w:val="center"/>
          </w:tcPr>
          <w:p w14:paraId="280F39BD">
            <w:pPr>
              <w:adjustRightInd w:val="0"/>
              <w:snapToGrid w:val="0"/>
              <w:spacing w:line="320" w:lineRule="exact"/>
              <w:jc w:val="center"/>
              <w:rPr>
                <w:rFonts w:ascii="Times New Roman" w:hAnsi="Times New Roman" w:cs="Times New Roman" w:eastAsiaTheme="minorEastAsia"/>
                <w:szCs w:val="21"/>
              </w:rPr>
            </w:pPr>
          </w:p>
        </w:tc>
        <w:tc>
          <w:tcPr>
            <w:tcW w:w="438" w:type="dxa"/>
            <w:vAlign w:val="center"/>
          </w:tcPr>
          <w:p w14:paraId="065B83AF">
            <w:pPr>
              <w:adjustRightInd w:val="0"/>
              <w:snapToGrid w:val="0"/>
              <w:spacing w:line="320" w:lineRule="exact"/>
              <w:jc w:val="center"/>
              <w:rPr>
                <w:rFonts w:ascii="Times New Roman" w:hAnsi="Times New Roman" w:cs="Times New Roman" w:eastAsiaTheme="minorEastAsia"/>
                <w:szCs w:val="21"/>
              </w:rPr>
            </w:pPr>
          </w:p>
        </w:tc>
        <w:tc>
          <w:tcPr>
            <w:tcW w:w="416" w:type="dxa"/>
            <w:vAlign w:val="center"/>
          </w:tcPr>
          <w:p w14:paraId="733FE7D5">
            <w:pPr>
              <w:adjustRightInd w:val="0"/>
              <w:snapToGrid w:val="0"/>
              <w:spacing w:line="320" w:lineRule="exact"/>
              <w:jc w:val="center"/>
              <w:rPr>
                <w:rFonts w:ascii="Times New Roman" w:hAnsi="Times New Roman" w:cs="Times New Roman" w:eastAsiaTheme="minorEastAsia"/>
                <w:szCs w:val="21"/>
              </w:rPr>
            </w:pPr>
          </w:p>
        </w:tc>
        <w:tc>
          <w:tcPr>
            <w:tcW w:w="2173" w:type="dxa"/>
            <w:gridSpan w:val="3"/>
            <w:vAlign w:val="center"/>
          </w:tcPr>
          <w:p w14:paraId="3DBF8B8C">
            <w:pPr>
              <w:adjustRightInd w:val="0"/>
              <w:snapToGrid w:val="0"/>
              <w:spacing w:line="320" w:lineRule="exact"/>
              <w:jc w:val="center"/>
              <w:rPr>
                <w:rFonts w:ascii="Times New Roman" w:hAnsi="Times New Roman" w:cs="Times New Roman" w:eastAsiaTheme="minorEastAsia"/>
                <w:szCs w:val="21"/>
              </w:rPr>
            </w:pPr>
          </w:p>
        </w:tc>
        <w:tc>
          <w:tcPr>
            <w:tcW w:w="2705" w:type="dxa"/>
            <w:gridSpan w:val="4"/>
            <w:vAlign w:val="center"/>
          </w:tcPr>
          <w:p w14:paraId="78EF27BA">
            <w:pPr>
              <w:adjustRightInd w:val="0"/>
              <w:snapToGrid w:val="0"/>
              <w:spacing w:line="320" w:lineRule="exact"/>
              <w:jc w:val="center"/>
              <w:rPr>
                <w:rFonts w:ascii="Times New Roman" w:hAnsi="Times New Roman" w:cs="Times New Roman" w:eastAsiaTheme="minorEastAsia"/>
                <w:szCs w:val="21"/>
              </w:rPr>
            </w:pPr>
          </w:p>
        </w:tc>
        <w:tc>
          <w:tcPr>
            <w:tcW w:w="750" w:type="dxa"/>
            <w:gridSpan w:val="2"/>
            <w:vAlign w:val="center"/>
          </w:tcPr>
          <w:p w14:paraId="1E344806">
            <w:pPr>
              <w:adjustRightInd w:val="0"/>
              <w:snapToGrid w:val="0"/>
              <w:spacing w:line="320" w:lineRule="exact"/>
              <w:jc w:val="center"/>
              <w:rPr>
                <w:rFonts w:ascii="Times New Roman" w:hAnsi="Times New Roman" w:cs="Times New Roman" w:eastAsiaTheme="minorEastAsia"/>
                <w:szCs w:val="21"/>
              </w:rPr>
            </w:pPr>
          </w:p>
        </w:tc>
        <w:tc>
          <w:tcPr>
            <w:tcW w:w="1668" w:type="dxa"/>
            <w:vAlign w:val="center"/>
          </w:tcPr>
          <w:p w14:paraId="495E2D5F">
            <w:pPr>
              <w:adjustRightInd w:val="0"/>
              <w:snapToGrid w:val="0"/>
              <w:spacing w:line="320" w:lineRule="exact"/>
              <w:jc w:val="center"/>
              <w:rPr>
                <w:rFonts w:ascii="Times New Roman" w:hAnsi="Times New Roman" w:cs="Times New Roman" w:eastAsiaTheme="minorEastAsia"/>
                <w:szCs w:val="21"/>
              </w:rPr>
            </w:pPr>
          </w:p>
        </w:tc>
      </w:tr>
      <w:tr w14:paraId="6872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2" w:hRule="atLeast"/>
          <w:jc w:val="center"/>
        </w:trPr>
        <w:tc>
          <w:tcPr>
            <w:tcW w:w="2073" w:type="dxa"/>
            <w:gridSpan w:val="3"/>
            <w:vAlign w:val="center"/>
          </w:tcPr>
          <w:p w14:paraId="0A18BC6A">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color w:val="auto"/>
                <w:szCs w:val="21"/>
              </w:rPr>
              <w:t>各省辖市、济源示范区</w:t>
            </w:r>
            <w:r>
              <w:rPr>
                <w:rFonts w:hint="eastAsia" w:ascii="Times New Roman" w:hAnsi="Times New Roman" w:cs="Times New Roman" w:eastAsiaTheme="minorEastAsia"/>
                <w:color w:val="auto"/>
                <w:szCs w:val="21"/>
                <w:lang w:eastAsia="zh-CN"/>
              </w:rPr>
              <w:t>、</w:t>
            </w:r>
            <w:r>
              <w:rPr>
                <w:rFonts w:ascii="Times New Roman" w:hAnsi="Times New Roman" w:cs="Times New Roman" w:eastAsiaTheme="minorEastAsia"/>
                <w:color w:val="auto"/>
                <w:szCs w:val="21"/>
              </w:rPr>
              <w:t xml:space="preserve">郑州航空港经济综合实验区建设相关产业工会、住房和城乡建设主管部门工会，中央在豫相关企业工会意见 </w:t>
            </w:r>
          </w:p>
        </w:tc>
        <w:tc>
          <w:tcPr>
            <w:tcW w:w="8150" w:type="dxa"/>
            <w:gridSpan w:val="12"/>
            <w:vAlign w:val="center"/>
          </w:tcPr>
          <w:p w14:paraId="10E4FAD2">
            <w:pPr>
              <w:wordWrap w:val="0"/>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xml:space="preserve">  </w:t>
            </w:r>
          </w:p>
          <w:p w14:paraId="5B91431B">
            <w:pPr>
              <w:wordWrap w:val="0"/>
              <w:adjustRightInd w:val="0"/>
              <w:snapToGrid w:val="0"/>
              <w:spacing w:line="320" w:lineRule="exact"/>
              <w:jc w:val="center"/>
              <w:rPr>
                <w:rFonts w:ascii="Times New Roman" w:hAnsi="Times New Roman" w:cs="Times New Roman" w:eastAsiaTheme="minorEastAsia"/>
                <w:szCs w:val="21"/>
              </w:rPr>
            </w:pPr>
          </w:p>
          <w:p w14:paraId="6A37FB62">
            <w:pPr>
              <w:wordWrap w:val="0"/>
              <w:adjustRightInd w:val="0"/>
              <w:snapToGrid w:val="0"/>
              <w:spacing w:line="320" w:lineRule="exact"/>
              <w:jc w:val="center"/>
              <w:rPr>
                <w:rFonts w:ascii="Times New Roman" w:hAnsi="Times New Roman" w:cs="Times New Roman" w:eastAsiaTheme="minorEastAsia"/>
                <w:szCs w:val="21"/>
              </w:rPr>
            </w:pPr>
          </w:p>
          <w:p w14:paraId="49C4459D">
            <w:pPr>
              <w:wordWrap w:val="0"/>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xml:space="preserve">                              （盖章）          </w:t>
            </w:r>
          </w:p>
          <w:p w14:paraId="3537AD0D">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xml:space="preserve">                    年    月    日</w:t>
            </w:r>
          </w:p>
          <w:p w14:paraId="3503A245">
            <w:pPr>
              <w:adjustRightInd w:val="0"/>
              <w:snapToGrid w:val="0"/>
              <w:spacing w:line="320" w:lineRule="exact"/>
              <w:jc w:val="center"/>
              <w:rPr>
                <w:rFonts w:ascii="Times New Roman" w:hAnsi="Times New Roman" w:cs="Times New Roman" w:eastAsiaTheme="minorEastAsia"/>
                <w:szCs w:val="21"/>
              </w:rPr>
            </w:pPr>
          </w:p>
        </w:tc>
      </w:tr>
    </w:tbl>
    <w:p w14:paraId="0B56E3A5">
      <w:pPr>
        <w:adjustRightInd w:val="0"/>
        <w:snapToGrid w:val="0"/>
        <w:spacing w:line="320" w:lineRule="exact"/>
        <w:rPr>
          <w:rFonts w:ascii="Times New Roman" w:hAnsi="Times New Roman" w:eastAsia="仿宋_GB2312" w:cs="Times New Roman"/>
          <w:sz w:val="24"/>
        </w:rPr>
      </w:pPr>
    </w:p>
    <w:p w14:paraId="24CF35EA">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附表6-2</w:t>
      </w:r>
    </w:p>
    <w:p w14:paraId="5B4E3484">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858" w:firstLineChars="200"/>
        <w:jc w:val="center"/>
        <w:textAlignment w:val="baseline"/>
        <w:rPr>
          <w:rFonts w:hint="default" w:ascii="Times New Roman" w:hAnsi="Times New Roman" w:eastAsia="方正小标宋简体" w:cs="Times New Roman"/>
          <w:spacing w:val="0"/>
          <w:kern w:val="0"/>
          <w:sz w:val="44"/>
          <w:szCs w:val="44"/>
          <w:lang w:val="en-US" w:eastAsia="zh-CN"/>
        </w:rPr>
      </w:pPr>
      <w:r>
        <w:rPr>
          <w:rFonts w:hint="default" w:ascii="Times New Roman" w:hAnsi="Times New Roman" w:eastAsia="方正小标宋简体" w:cs="Times New Roman"/>
          <w:spacing w:val="0"/>
          <w:kern w:val="0"/>
          <w:sz w:val="44"/>
          <w:szCs w:val="44"/>
          <w:lang w:val="en-US" w:eastAsia="zh-CN"/>
        </w:rPr>
        <w:t>2026年河南省手工木工职业技能竞赛决赛</w:t>
      </w:r>
    </w:p>
    <w:p w14:paraId="0ECAE957">
      <w:pPr>
        <w:pStyle w:val="6"/>
        <w:keepNext w:val="0"/>
        <w:keepLines w:val="0"/>
        <w:pageBreakBefore w:val="0"/>
        <w:widowControl/>
        <w:kinsoku/>
        <w:wordWrap/>
        <w:overflowPunct/>
        <w:topLinePunct w:val="0"/>
        <w:autoSpaceDE w:val="0"/>
        <w:autoSpaceDN w:val="0"/>
        <w:bidi w:val="0"/>
        <w:adjustRightInd w:val="0"/>
        <w:snapToGrid w:val="0"/>
        <w:spacing w:after="313" w:afterLines="100" w:line="560" w:lineRule="exact"/>
        <w:ind w:firstLine="858" w:firstLineChars="200"/>
        <w:jc w:val="center"/>
        <w:textAlignment w:val="baseline"/>
        <w:rPr>
          <w:rFonts w:hint="default" w:ascii="Times New Roman" w:hAnsi="Times New Roman" w:eastAsia="方正小标宋简体" w:cs="Times New Roman"/>
          <w:spacing w:val="0"/>
          <w:kern w:val="0"/>
          <w:sz w:val="44"/>
          <w:szCs w:val="44"/>
          <w:lang w:val="en-US" w:eastAsia="zh-CN"/>
        </w:rPr>
      </w:pPr>
      <w:r>
        <w:rPr>
          <w:rFonts w:hint="default" w:ascii="Times New Roman" w:hAnsi="Times New Roman" w:eastAsia="方正小标宋简体" w:cs="Times New Roman"/>
          <w:spacing w:val="0"/>
          <w:kern w:val="0"/>
          <w:sz w:val="44"/>
          <w:szCs w:val="44"/>
          <w:lang w:val="en-US" w:eastAsia="zh-CN"/>
        </w:rPr>
        <w:t>参赛选手登记表</w:t>
      </w:r>
    </w:p>
    <w:tbl>
      <w:tblPr>
        <w:tblStyle w:val="12"/>
        <w:tblW w:w="10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711"/>
        <w:gridCol w:w="511"/>
        <w:gridCol w:w="679"/>
        <w:gridCol w:w="713"/>
        <w:gridCol w:w="703"/>
        <w:gridCol w:w="543"/>
        <w:gridCol w:w="739"/>
        <w:gridCol w:w="907"/>
        <w:gridCol w:w="100"/>
        <w:gridCol w:w="1507"/>
        <w:gridCol w:w="171"/>
        <w:gridCol w:w="900"/>
        <w:gridCol w:w="637"/>
      </w:tblGrid>
      <w:tr w14:paraId="2C99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01B8FB52">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姓 名</w:t>
            </w:r>
          </w:p>
        </w:tc>
        <w:tc>
          <w:tcPr>
            <w:tcW w:w="1222" w:type="dxa"/>
            <w:gridSpan w:val="2"/>
            <w:vAlign w:val="center"/>
          </w:tcPr>
          <w:p w14:paraId="725F363E">
            <w:pPr>
              <w:adjustRightInd w:val="0"/>
              <w:snapToGrid w:val="0"/>
              <w:spacing w:line="320" w:lineRule="exact"/>
              <w:jc w:val="center"/>
              <w:rPr>
                <w:rFonts w:ascii="Times New Roman" w:hAnsi="Times New Roman" w:cs="Times New Roman" w:eastAsiaTheme="minorEastAsia"/>
                <w:szCs w:val="21"/>
              </w:rPr>
            </w:pPr>
          </w:p>
        </w:tc>
        <w:tc>
          <w:tcPr>
            <w:tcW w:w="679" w:type="dxa"/>
            <w:vAlign w:val="center"/>
          </w:tcPr>
          <w:p w14:paraId="7D79D386">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性别</w:t>
            </w:r>
          </w:p>
        </w:tc>
        <w:tc>
          <w:tcPr>
            <w:tcW w:w="713" w:type="dxa"/>
            <w:vAlign w:val="center"/>
          </w:tcPr>
          <w:p w14:paraId="05F33F51">
            <w:pPr>
              <w:adjustRightInd w:val="0"/>
              <w:snapToGrid w:val="0"/>
              <w:spacing w:line="320" w:lineRule="exact"/>
              <w:jc w:val="center"/>
              <w:rPr>
                <w:rFonts w:ascii="Times New Roman" w:hAnsi="Times New Roman" w:cs="Times New Roman" w:eastAsiaTheme="minorEastAsia"/>
                <w:szCs w:val="21"/>
              </w:rPr>
            </w:pPr>
          </w:p>
        </w:tc>
        <w:tc>
          <w:tcPr>
            <w:tcW w:w="703" w:type="dxa"/>
            <w:vAlign w:val="center"/>
          </w:tcPr>
          <w:p w14:paraId="652B6C58">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szCs w:val="21"/>
              </w:rPr>
              <w:t>民族</w:t>
            </w:r>
          </w:p>
        </w:tc>
        <w:tc>
          <w:tcPr>
            <w:tcW w:w="543" w:type="dxa"/>
            <w:vAlign w:val="center"/>
          </w:tcPr>
          <w:p w14:paraId="7F9FCDFB">
            <w:pPr>
              <w:adjustRightInd w:val="0"/>
              <w:snapToGrid w:val="0"/>
              <w:spacing w:line="320" w:lineRule="exact"/>
              <w:jc w:val="center"/>
              <w:rPr>
                <w:rFonts w:ascii="Times New Roman" w:hAnsi="Times New Roman" w:cs="Times New Roman" w:eastAsiaTheme="minorEastAsia"/>
                <w:szCs w:val="21"/>
              </w:rPr>
            </w:pPr>
          </w:p>
        </w:tc>
        <w:tc>
          <w:tcPr>
            <w:tcW w:w="1646" w:type="dxa"/>
            <w:gridSpan w:val="2"/>
            <w:vAlign w:val="center"/>
          </w:tcPr>
          <w:p w14:paraId="74858E60">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出生年月</w:t>
            </w:r>
          </w:p>
        </w:tc>
        <w:tc>
          <w:tcPr>
            <w:tcW w:w="1607" w:type="dxa"/>
            <w:gridSpan w:val="2"/>
            <w:vAlign w:val="center"/>
          </w:tcPr>
          <w:p w14:paraId="025EBC47">
            <w:pPr>
              <w:adjustRightInd w:val="0"/>
              <w:snapToGrid w:val="0"/>
              <w:spacing w:line="320" w:lineRule="exact"/>
              <w:jc w:val="center"/>
              <w:rPr>
                <w:rFonts w:ascii="Times New Roman" w:hAnsi="Times New Roman" w:cs="Times New Roman" w:eastAsiaTheme="minorEastAsia"/>
                <w:szCs w:val="21"/>
              </w:rPr>
            </w:pPr>
          </w:p>
        </w:tc>
        <w:tc>
          <w:tcPr>
            <w:tcW w:w="1708" w:type="dxa"/>
            <w:gridSpan w:val="3"/>
            <w:vMerge w:val="restart"/>
            <w:vAlign w:val="center"/>
          </w:tcPr>
          <w:p w14:paraId="67856DA6">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照片</w:t>
            </w:r>
          </w:p>
          <w:p w14:paraId="1008E49F">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1寸</w:t>
            </w:r>
          </w:p>
        </w:tc>
      </w:tr>
      <w:tr w14:paraId="3658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16B44AE4">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政治面貌</w:t>
            </w:r>
          </w:p>
        </w:tc>
        <w:tc>
          <w:tcPr>
            <w:tcW w:w="1222" w:type="dxa"/>
            <w:gridSpan w:val="2"/>
            <w:vAlign w:val="center"/>
          </w:tcPr>
          <w:p w14:paraId="185EE858">
            <w:pPr>
              <w:adjustRightInd w:val="0"/>
              <w:snapToGrid w:val="0"/>
              <w:spacing w:line="320" w:lineRule="exact"/>
              <w:jc w:val="center"/>
              <w:rPr>
                <w:rFonts w:ascii="Times New Roman" w:hAnsi="Times New Roman" w:cs="Times New Roman" w:eastAsiaTheme="minorEastAsia"/>
                <w:szCs w:val="21"/>
              </w:rPr>
            </w:pPr>
          </w:p>
        </w:tc>
        <w:tc>
          <w:tcPr>
            <w:tcW w:w="1392" w:type="dxa"/>
            <w:gridSpan w:val="2"/>
            <w:vAlign w:val="center"/>
          </w:tcPr>
          <w:p w14:paraId="346A7975">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文化程度</w:t>
            </w:r>
          </w:p>
        </w:tc>
        <w:tc>
          <w:tcPr>
            <w:tcW w:w="1246" w:type="dxa"/>
            <w:gridSpan w:val="2"/>
            <w:vAlign w:val="center"/>
          </w:tcPr>
          <w:p w14:paraId="618428EB">
            <w:pPr>
              <w:adjustRightInd w:val="0"/>
              <w:snapToGrid w:val="0"/>
              <w:spacing w:line="320" w:lineRule="exact"/>
              <w:jc w:val="center"/>
              <w:rPr>
                <w:rFonts w:ascii="Times New Roman" w:hAnsi="Times New Roman" w:cs="Times New Roman" w:eastAsiaTheme="minorEastAsia"/>
                <w:szCs w:val="21"/>
              </w:rPr>
            </w:pPr>
          </w:p>
        </w:tc>
        <w:tc>
          <w:tcPr>
            <w:tcW w:w="1646" w:type="dxa"/>
            <w:gridSpan w:val="2"/>
            <w:vAlign w:val="center"/>
          </w:tcPr>
          <w:p w14:paraId="45E08373">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职业技能</w:t>
            </w:r>
          </w:p>
          <w:p w14:paraId="7DE35215">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等级</w:t>
            </w:r>
          </w:p>
        </w:tc>
        <w:tc>
          <w:tcPr>
            <w:tcW w:w="1607" w:type="dxa"/>
            <w:gridSpan w:val="2"/>
            <w:vAlign w:val="center"/>
          </w:tcPr>
          <w:p w14:paraId="3E4F46C1">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szCs w:val="21"/>
              </w:rPr>
              <w:t>技师/高级工/中级工/初级工/无</w:t>
            </w:r>
          </w:p>
        </w:tc>
        <w:tc>
          <w:tcPr>
            <w:tcW w:w="1708" w:type="dxa"/>
            <w:gridSpan w:val="3"/>
            <w:vMerge w:val="continue"/>
            <w:vAlign w:val="center"/>
          </w:tcPr>
          <w:p w14:paraId="4C86F8A5">
            <w:pPr>
              <w:spacing w:line="400" w:lineRule="exact"/>
              <w:jc w:val="center"/>
              <w:rPr>
                <w:rFonts w:ascii="Times New Roman" w:hAnsi="Times New Roman" w:cs="Times New Roman" w:eastAsiaTheme="minorEastAsia"/>
                <w:szCs w:val="21"/>
              </w:rPr>
            </w:pPr>
          </w:p>
        </w:tc>
      </w:tr>
      <w:tr w14:paraId="4C09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61932B5C">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工作年限</w:t>
            </w:r>
          </w:p>
        </w:tc>
        <w:tc>
          <w:tcPr>
            <w:tcW w:w="1222" w:type="dxa"/>
            <w:gridSpan w:val="2"/>
            <w:vAlign w:val="center"/>
          </w:tcPr>
          <w:p w14:paraId="5C73DE0C">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szCs w:val="21"/>
              </w:rPr>
              <w:t>（   ）年</w:t>
            </w:r>
          </w:p>
        </w:tc>
        <w:tc>
          <w:tcPr>
            <w:tcW w:w="1392" w:type="dxa"/>
            <w:gridSpan w:val="2"/>
            <w:vAlign w:val="center"/>
          </w:tcPr>
          <w:p w14:paraId="5B1913A2">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现从事职业</w:t>
            </w:r>
          </w:p>
          <w:p w14:paraId="2B509D32">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（工种）</w:t>
            </w:r>
          </w:p>
        </w:tc>
        <w:tc>
          <w:tcPr>
            <w:tcW w:w="1246" w:type="dxa"/>
            <w:gridSpan w:val="2"/>
            <w:vAlign w:val="center"/>
          </w:tcPr>
          <w:p w14:paraId="7EBA6F11">
            <w:pPr>
              <w:adjustRightInd w:val="0"/>
              <w:snapToGrid w:val="0"/>
              <w:spacing w:line="320" w:lineRule="exact"/>
              <w:jc w:val="center"/>
              <w:rPr>
                <w:rFonts w:ascii="Times New Roman" w:hAnsi="Times New Roman" w:cs="Times New Roman" w:eastAsiaTheme="minorEastAsia"/>
                <w:szCs w:val="21"/>
              </w:rPr>
            </w:pPr>
          </w:p>
        </w:tc>
        <w:tc>
          <w:tcPr>
            <w:tcW w:w="1646" w:type="dxa"/>
            <w:gridSpan w:val="2"/>
            <w:vAlign w:val="center"/>
          </w:tcPr>
          <w:p w14:paraId="19594B8B">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从事本职业</w:t>
            </w:r>
          </w:p>
          <w:p w14:paraId="313D51D0">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（工种）年限</w:t>
            </w:r>
          </w:p>
        </w:tc>
        <w:tc>
          <w:tcPr>
            <w:tcW w:w="1607" w:type="dxa"/>
            <w:gridSpan w:val="2"/>
            <w:vAlign w:val="center"/>
          </w:tcPr>
          <w:p w14:paraId="459A7C9D">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szCs w:val="21"/>
              </w:rPr>
              <w:t>（   ）年</w:t>
            </w:r>
          </w:p>
        </w:tc>
        <w:tc>
          <w:tcPr>
            <w:tcW w:w="1708" w:type="dxa"/>
            <w:gridSpan w:val="3"/>
            <w:vMerge w:val="continue"/>
            <w:vAlign w:val="center"/>
          </w:tcPr>
          <w:p w14:paraId="607B86D6">
            <w:pPr>
              <w:spacing w:line="400" w:lineRule="exact"/>
              <w:jc w:val="center"/>
              <w:rPr>
                <w:rFonts w:ascii="Times New Roman" w:hAnsi="Times New Roman" w:cs="Times New Roman" w:eastAsiaTheme="minorEastAsia"/>
                <w:szCs w:val="21"/>
              </w:rPr>
            </w:pPr>
          </w:p>
        </w:tc>
      </w:tr>
      <w:tr w14:paraId="2B11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0A8C7B3E">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通讯地址</w:t>
            </w:r>
          </w:p>
        </w:tc>
        <w:tc>
          <w:tcPr>
            <w:tcW w:w="7113" w:type="dxa"/>
            <w:gridSpan w:val="10"/>
            <w:vAlign w:val="center"/>
          </w:tcPr>
          <w:p w14:paraId="185007A5">
            <w:pPr>
              <w:adjustRightInd w:val="0"/>
              <w:snapToGrid w:val="0"/>
              <w:spacing w:line="320" w:lineRule="exact"/>
              <w:jc w:val="center"/>
              <w:rPr>
                <w:rFonts w:ascii="Times New Roman" w:hAnsi="Times New Roman" w:cs="Times New Roman"/>
                <w:szCs w:val="21"/>
              </w:rPr>
            </w:pPr>
            <w:r>
              <w:rPr>
                <w:rFonts w:ascii="Times New Roman" w:hAnsi="Times New Roman" w:cs="Times New Roman"/>
                <w:szCs w:val="21"/>
              </w:rPr>
              <w:t>省      市      县（市、区）      街道      路      号</w:t>
            </w:r>
          </w:p>
          <w:p w14:paraId="434CCC77">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szCs w:val="21"/>
              </w:rPr>
              <w:t>（填写详细邮寄地址）</w:t>
            </w:r>
          </w:p>
        </w:tc>
        <w:tc>
          <w:tcPr>
            <w:tcW w:w="1708" w:type="dxa"/>
            <w:gridSpan w:val="3"/>
            <w:vMerge w:val="continue"/>
            <w:vAlign w:val="center"/>
          </w:tcPr>
          <w:p w14:paraId="7746EB2F">
            <w:pPr>
              <w:spacing w:line="400" w:lineRule="exact"/>
              <w:jc w:val="center"/>
              <w:rPr>
                <w:rFonts w:ascii="Times New Roman" w:hAnsi="Times New Roman" w:cs="Times New Roman" w:eastAsiaTheme="minorEastAsia"/>
                <w:szCs w:val="21"/>
              </w:rPr>
            </w:pPr>
          </w:p>
        </w:tc>
      </w:tr>
      <w:tr w14:paraId="7DED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5DC2FD7A">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身份证号</w:t>
            </w:r>
          </w:p>
        </w:tc>
        <w:tc>
          <w:tcPr>
            <w:tcW w:w="4599" w:type="dxa"/>
            <w:gridSpan w:val="7"/>
            <w:vAlign w:val="center"/>
          </w:tcPr>
          <w:p w14:paraId="5123A96B">
            <w:pPr>
              <w:adjustRightInd w:val="0"/>
              <w:snapToGrid w:val="0"/>
              <w:spacing w:line="320" w:lineRule="exact"/>
              <w:jc w:val="center"/>
              <w:rPr>
                <w:rFonts w:ascii="Times New Roman" w:hAnsi="Times New Roman" w:cs="Times New Roman" w:eastAsiaTheme="minorEastAsia"/>
                <w:szCs w:val="21"/>
              </w:rPr>
            </w:pPr>
          </w:p>
        </w:tc>
        <w:tc>
          <w:tcPr>
            <w:tcW w:w="1007" w:type="dxa"/>
            <w:gridSpan w:val="2"/>
            <w:vAlign w:val="center"/>
          </w:tcPr>
          <w:p w14:paraId="4A968F99">
            <w:pPr>
              <w:adjustRightInd w:val="0"/>
              <w:snapToGrid w:val="0"/>
              <w:spacing w:line="320" w:lineRule="exact"/>
              <w:jc w:val="center"/>
              <w:rPr>
                <w:rFonts w:ascii="Times New Roman" w:hAnsi="Times New Roman" w:cs="Times New Roman"/>
                <w:szCs w:val="21"/>
              </w:rPr>
            </w:pPr>
            <w:r>
              <w:rPr>
                <w:rFonts w:ascii="Times New Roman" w:hAnsi="Times New Roman" w:cs="Times New Roman"/>
                <w:szCs w:val="21"/>
              </w:rPr>
              <w:t>手机号</w:t>
            </w:r>
          </w:p>
        </w:tc>
        <w:tc>
          <w:tcPr>
            <w:tcW w:w="1678" w:type="dxa"/>
            <w:gridSpan w:val="2"/>
            <w:vAlign w:val="center"/>
          </w:tcPr>
          <w:p w14:paraId="403F6070">
            <w:pPr>
              <w:adjustRightInd w:val="0"/>
              <w:snapToGrid w:val="0"/>
              <w:spacing w:line="320" w:lineRule="exact"/>
              <w:jc w:val="center"/>
              <w:rPr>
                <w:rFonts w:ascii="Times New Roman" w:hAnsi="Times New Roman" w:cs="Times New Roman"/>
                <w:szCs w:val="21"/>
              </w:rPr>
            </w:pPr>
          </w:p>
        </w:tc>
        <w:tc>
          <w:tcPr>
            <w:tcW w:w="900" w:type="dxa"/>
            <w:vAlign w:val="center"/>
          </w:tcPr>
          <w:p w14:paraId="0F7AA4EC">
            <w:pPr>
              <w:adjustRightInd w:val="0"/>
              <w:snapToGrid w:val="0"/>
              <w:spacing w:line="320" w:lineRule="exact"/>
              <w:jc w:val="center"/>
              <w:rPr>
                <w:rFonts w:ascii="Times New Roman" w:hAnsi="Times New Roman" w:cs="Times New Roman"/>
                <w:szCs w:val="21"/>
              </w:rPr>
            </w:pPr>
            <w:r>
              <w:rPr>
                <w:rFonts w:ascii="Times New Roman" w:hAnsi="Times New Roman" w:cs="Times New Roman"/>
                <w:szCs w:val="21"/>
              </w:rPr>
              <w:t>邮编</w:t>
            </w:r>
          </w:p>
        </w:tc>
        <w:tc>
          <w:tcPr>
            <w:tcW w:w="637" w:type="dxa"/>
            <w:vAlign w:val="center"/>
          </w:tcPr>
          <w:p w14:paraId="205E56A2">
            <w:pPr>
              <w:adjustRightInd w:val="0"/>
              <w:snapToGrid w:val="0"/>
              <w:spacing w:line="320" w:lineRule="exact"/>
              <w:jc w:val="center"/>
              <w:rPr>
                <w:rFonts w:ascii="Times New Roman" w:hAnsi="Times New Roman" w:cs="Times New Roman"/>
                <w:szCs w:val="21"/>
              </w:rPr>
            </w:pPr>
          </w:p>
        </w:tc>
      </w:tr>
      <w:tr w14:paraId="130B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7D56C89A">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工作单位及职务</w:t>
            </w:r>
          </w:p>
        </w:tc>
        <w:tc>
          <w:tcPr>
            <w:tcW w:w="7284" w:type="dxa"/>
            <w:gridSpan w:val="11"/>
            <w:vAlign w:val="center"/>
          </w:tcPr>
          <w:p w14:paraId="7B3BD05A">
            <w:pPr>
              <w:adjustRightInd w:val="0"/>
              <w:snapToGrid w:val="0"/>
              <w:spacing w:line="320" w:lineRule="exact"/>
              <w:jc w:val="center"/>
              <w:rPr>
                <w:rFonts w:ascii="Times New Roman" w:hAnsi="Times New Roman" w:cs="Times New Roman" w:eastAsiaTheme="minorEastAsia"/>
                <w:szCs w:val="21"/>
              </w:rPr>
            </w:pPr>
          </w:p>
        </w:tc>
        <w:tc>
          <w:tcPr>
            <w:tcW w:w="900" w:type="dxa"/>
            <w:vAlign w:val="center"/>
          </w:tcPr>
          <w:p w14:paraId="3B111EAF">
            <w:pPr>
              <w:spacing w:line="280" w:lineRule="exact"/>
              <w:jc w:val="center"/>
              <w:rPr>
                <w:rFonts w:ascii="Times New Roman" w:hAnsi="Times New Roman" w:cs="Times New Roman"/>
                <w:szCs w:val="21"/>
              </w:rPr>
            </w:pPr>
            <w:r>
              <w:rPr>
                <w:rFonts w:ascii="Times New Roman" w:hAnsi="Times New Roman" w:cs="Times New Roman"/>
                <w:szCs w:val="21"/>
              </w:rPr>
              <w:t>选拔赛</w:t>
            </w:r>
          </w:p>
          <w:p w14:paraId="1000B643">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szCs w:val="21"/>
              </w:rPr>
              <w:t>成绩</w:t>
            </w:r>
          </w:p>
        </w:tc>
        <w:tc>
          <w:tcPr>
            <w:tcW w:w="637" w:type="dxa"/>
            <w:vAlign w:val="center"/>
          </w:tcPr>
          <w:p w14:paraId="0F77F849">
            <w:pPr>
              <w:adjustRightInd w:val="0"/>
              <w:snapToGrid w:val="0"/>
              <w:spacing w:line="320" w:lineRule="exact"/>
              <w:jc w:val="center"/>
              <w:rPr>
                <w:rFonts w:ascii="Times New Roman" w:hAnsi="Times New Roman" w:cs="Times New Roman" w:eastAsiaTheme="minorEastAsia"/>
                <w:szCs w:val="21"/>
              </w:rPr>
            </w:pPr>
          </w:p>
        </w:tc>
      </w:tr>
      <w:tr w14:paraId="1C64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456372A1">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参赛项目</w:t>
            </w:r>
          </w:p>
        </w:tc>
        <w:tc>
          <w:tcPr>
            <w:tcW w:w="8821" w:type="dxa"/>
            <w:gridSpan w:val="13"/>
            <w:vAlign w:val="center"/>
          </w:tcPr>
          <w:p w14:paraId="0168F6A9">
            <w:pPr>
              <w:adjustRightInd w:val="0"/>
              <w:snapToGrid w:val="0"/>
              <w:spacing w:line="320" w:lineRule="exact"/>
              <w:jc w:val="center"/>
              <w:rPr>
                <w:rFonts w:ascii="Times New Roman" w:hAnsi="Times New Roman" w:cs="Times New Roman" w:eastAsiaTheme="minorEastAsia"/>
                <w:szCs w:val="21"/>
              </w:rPr>
            </w:pPr>
          </w:p>
        </w:tc>
      </w:tr>
      <w:tr w14:paraId="12A2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jc w:val="center"/>
        </w:trPr>
        <w:tc>
          <w:tcPr>
            <w:tcW w:w="1909" w:type="dxa"/>
            <w:gridSpan w:val="2"/>
            <w:vAlign w:val="center"/>
          </w:tcPr>
          <w:p w14:paraId="78A66EDE">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所在单位</w:t>
            </w:r>
          </w:p>
          <w:p w14:paraId="3A5FBBCC">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工会意见</w:t>
            </w:r>
          </w:p>
        </w:tc>
        <w:tc>
          <w:tcPr>
            <w:tcW w:w="8110" w:type="dxa"/>
            <w:gridSpan w:val="12"/>
            <w:vAlign w:val="center"/>
          </w:tcPr>
          <w:p w14:paraId="59CFBB25">
            <w:pPr>
              <w:adjustRightInd w:val="0"/>
              <w:snapToGrid w:val="0"/>
              <w:spacing w:line="320" w:lineRule="exact"/>
              <w:jc w:val="center"/>
              <w:rPr>
                <w:rFonts w:ascii="Times New Roman" w:hAnsi="Times New Roman" w:cs="Times New Roman" w:eastAsiaTheme="minorEastAsia"/>
                <w:szCs w:val="21"/>
              </w:rPr>
            </w:pPr>
          </w:p>
          <w:p w14:paraId="6AC5AE8D">
            <w:pPr>
              <w:adjustRightInd w:val="0"/>
              <w:snapToGrid w:val="0"/>
              <w:spacing w:line="320" w:lineRule="exact"/>
              <w:jc w:val="center"/>
              <w:rPr>
                <w:rFonts w:ascii="Times New Roman" w:hAnsi="Times New Roman" w:cs="Times New Roman" w:eastAsiaTheme="minorEastAsia"/>
                <w:szCs w:val="21"/>
              </w:rPr>
            </w:pPr>
          </w:p>
          <w:p w14:paraId="0AD73532">
            <w:pPr>
              <w:wordWrap w:val="0"/>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xml:space="preserve">                               （工会盖章）          </w:t>
            </w:r>
          </w:p>
          <w:p w14:paraId="2D73658A">
            <w:pPr>
              <w:adjustRightInd w:val="0"/>
              <w:snapToGrid w:val="0"/>
              <w:spacing w:line="32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 xml:space="preserve">                    年    月    日</w:t>
            </w:r>
          </w:p>
          <w:p w14:paraId="6AD55758">
            <w:pPr>
              <w:adjustRightInd w:val="0"/>
              <w:snapToGrid w:val="0"/>
              <w:spacing w:line="320" w:lineRule="exact"/>
              <w:jc w:val="center"/>
              <w:rPr>
                <w:rFonts w:ascii="Times New Roman" w:hAnsi="Times New Roman" w:cs="Times New Roman" w:eastAsiaTheme="minorEastAsia"/>
                <w:szCs w:val="21"/>
              </w:rPr>
            </w:pPr>
          </w:p>
        </w:tc>
      </w:tr>
      <w:tr w14:paraId="2131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7" w:hRule="atLeast"/>
          <w:jc w:val="center"/>
        </w:trPr>
        <w:tc>
          <w:tcPr>
            <w:tcW w:w="1909" w:type="dxa"/>
            <w:gridSpan w:val="2"/>
            <w:vAlign w:val="center"/>
          </w:tcPr>
          <w:p w14:paraId="4A2A050C">
            <w:pPr>
              <w:adjustRightInd w:val="0"/>
              <w:snapToGrid w:val="0"/>
              <w:spacing w:line="320" w:lineRule="exact"/>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各省辖市、济源示范区</w:t>
            </w:r>
            <w:r>
              <w:rPr>
                <w:rFonts w:hint="eastAsia" w:ascii="Times New Roman" w:hAnsi="Times New Roman" w:cs="Times New Roman" w:eastAsiaTheme="minorEastAsia"/>
                <w:color w:val="auto"/>
                <w:szCs w:val="21"/>
                <w:lang w:eastAsia="zh-CN"/>
              </w:rPr>
              <w:t>、</w:t>
            </w:r>
            <w:r>
              <w:rPr>
                <w:rFonts w:ascii="Times New Roman" w:hAnsi="Times New Roman" w:cs="Times New Roman" w:eastAsiaTheme="minorEastAsia"/>
                <w:color w:val="auto"/>
                <w:szCs w:val="21"/>
              </w:rPr>
              <w:t xml:space="preserve">郑州航空港经济综合实验区建设相关产业工会、住房和城乡建设主管部门工会，中央在豫相关企业工会意见 </w:t>
            </w:r>
          </w:p>
        </w:tc>
        <w:tc>
          <w:tcPr>
            <w:tcW w:w="8110" w:type="dxa"/>
            <w:gridSpan w:val="12"/>
            <w:vAlign w:val="center"/>
          </w:tcPr>
          <w:p w14:paraId="19CE503C">
            <w:pPr>
              <w:adjustRightInd w:val="0"/>
              <w:snapToGrid w:val="0"/>
              <w:spacing w:line="320" w:lineRule="exact"/>
              <w:jc w:val="center"/>
              <w:rPr>
                <w:rFonts w:ascii="Times New Roman" w:hAnsi="Times New Roman" w:cs="Times New Roman" w:eastAsiaTheme="minorEastAsia"/>
                <w:color w:val="auto"/>
                <w:szCs w:val="21"/>
              </w:rPr>
            </w:pPr>
          </w:p>
          <w:p w14:paraId="5BD84BB6">
            <w:pPr>
              <w:adjustRightInd w:val="0"/>
              <w:snapToGrid w:val="0"/>
              <w:spacing w:line="320" w:lineRule="exact"/>
              <w:jc w:val="center"/>
              <w:rPr>
                <w:rFonts w:ascii="Times New Roman" w:hAnsi="Times New Roman" w:cs="Times New Roman" w:eastAsiaTheme="minorEastAsia"/>
                <w:color w:val="auto"/>
                <w:szCs w:val="21"/>
              </w:rPr>
            </w:pPr>
          </w:p>
          <w:p w14:paraId="0AD37D45">
            <w:pPr>
              <w:adjustRightInd w:val="0"/>
              <w:snapToGrid w:val="0"/>
              <w:spacing w:line="320" w:lineRule="exact"/>
              <w:rPr>
                <w:rFonts w:ascii="Times New Roman" w:hAnsi="Times New Roman" w:cs="Times New Roman" w:eastAsiaTheme="minorEastAsia"/>
                <w:color w:val="auto"/>
                <w:szCs w:val="21"/>
              </w:rPr>
            </w:pPr>
          </w:p>
          <w:p w14:paraId="4C441D6F">
            <w:pPr>
              <w:adjustRightInd w:val="0"/>
              <w:snapToGrid w:val="0"/>
              <w:spacing w:line="320" w:lineRule="exact"/>
              <w:jc w:val="center"/>
              <w:rPr>
                <w:rFonts w:ascii="Times New Roman" w:hAnsi="Times New Roman" w:cs="Times New Roman" w:eastAsiaTheme="minorEastAsia"/>
                <w:color w:val="auto"/>
                <w:szCs w:val="21"/>
              </w:rPr>
            </w:pPr>
          </w:p>
          <w:p w14:paraId="5692DC81">
            <w:pPr>
              <w:wordWrap w:val="0"/>
              <w:adjustRightInd w:val="0"/>
              <w:snapToGrid w:val="0"/>
              <w:spacing w:line="320" w:lineRule="exact"/>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 xml:space="preserve">                                 （盖章）          </w:t>
            </w:r>
          </w:p>
          <w:p w14:paraId="5C710B46">
            <w:pPr>
              <w:adjustRightInd w:val="0"/>
              <w:snapToGrid w:val="0"/>
              <w:spacing w:line="320" w:lineRule="exact"/>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 xml:space="preserve">                    年    月    日</w:t>
            </w:r>
          </w:p>
          <w:p w14:paraId="42AC429D">
            <w:pPr>
              <w:adjustRightInd w:val="0"/>
              <w:snapToGrid w:val="0"/>
              <w:spacing w:line="320" w:lineRule="exact"/>
              <w:rPr>
                <w:rFonts w:ascii="Times New Roman" w:hAnsi="Times New Roman" w:cs="Times New Roman" w:eastAsiaTheme="minorEastAsia"/>
                <w:color w:val="auto"/>
                <w:szCs w:val="21"/>
              </w:rPr>
            </w:pPr>
          </w:p>
        </w:tc>
      </w:tr>
    </w:tbl>
    <w:p w14:paraId="775F3DA8">
      <w:pPr>
        <w:jc w:val="left"/>
        <w:rPr>
          <w:rFonts w:ascii="Times New Roman" w:hAnsi="Times New Roman" w:eastAsia="仿宋_GB2312" w:cs="Times New Roman"/>
          <w:kern w:val="0"/>
          <w:szCs w:val="21"/>
        </w:rPr>
      </w:pPr>
    </w:p>
    <w:p w14:paraId="4D441050">
      <w:pPr>
        <w:pStyle w:val="6"/>
        <w:kinsoku/>
        <w:spacing w:line="576" w:lineRule="exact"/>
        <w:ind w:firstLine="638" w:firstLineChars="200"/>
        <w:jc w:val="both"/>
        <w:rPr>
          <w:rFonts w:ascii="Times New Roman" w:hAnsi="Times New Roman" w:eastAsia="仿宋_GB2312" w:cs="Times New Roman"/>
          <w:spacing w:val="5"/>
          <w:sz w:val="32"/>
          <w:szCs w:val="32"/>
          <w:lang w:eastAsia="zh-CN"/>
        </w:rPr>
      </w:pPr>
    </w:p>
    <w:p w14:paraId="246D7304">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11C5F3E2">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eastAsia"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w:t>
      </w:r>
      <w:r>
        <w:rPr>
          <w:rFonts w:hint="eastAsia" w:ascii="Times New Roman" w:hAnsi="Times New Roman" w:eastAsia="黑体" w:cs="Times New Roman"/>
          <w:b w:val="0"/>
          <w:bCs w:val="0"/>
          <w:color w:val="auto"/>
          <w:sz w:val="32"/>
          <w:szCs w:val="40"/>
          <w:lang w:val="en-US" w:eastAsia="zh-CN"/>
        </w:rPr>
        <w:t>表6-3</w:t>
      </w:r>
    </w:p>
    <w:p w14:paraId="054A94EC">
      <w:pPr>
        <w:spacing w:line="660" w:lineRule="exact"/>
        <w:jc w:val="center"/>
        <w:rPr>
          <w:rFonts w:hint="default" w:ascii="Times New Roman" w:hAnsi="Times New Roman" w:eastAsia="方正小标宋简体" w:cs="Times New Roman"/>
          <w:spacing w:val="0"/>
          <w:kern w:val="0"/>
          <w:sz w:val="44"/>
          <w:szCs w:val="44"/>
          <w:lang w:val="en-US" w:eastAsia="zh-CN" w:bidi="ar-SA"/>
        </w:rPr>
      </w:pPr>
      <w:r>
        <w:rPr>
          <w:rFonts w:hint="default" w:ascii="Times New Roman" w:hAnsi="Times New Roman" w:eastAsia="方正小标宋简体" w:cs="Times New Roman"/>
          <w:spacing w:val="0"/>
          <w:kern w:val="0"/>
          <w:sz w:val="44"/>
          <w:szCs w:val="44"/>
          <w:lang w:val="en-US" w:eastAsia="zh-CN" w:bidi="ar-SA"/>
        </w:rPr>
        <w:t>2026年河南省</w:t>
      </w:r>
      <w:r>
        <w:rPr>
          <w:rFonts w:hint="default" w:ascii="Times New Roman" w:hAnsi="Times New Roman" w:eastAsia="方正小标宋简体" w:cs="Times New Roman"/>
          <w:spacing w:val="0"/>
          <w:kern w:val="0"/>
          <w:sz w:val="44"/>
          <w:szCs w:val="44"/>
          <w:lang w:val="en-US" w:eastAsia="zh-CN"/>
        </w:rPr>
        <w:t>手工木工</w:t>
      </w:r>
      <w:r>
        <w:rPr>
          <w:rFonts w:hint="default" w:ascii="Times New Roman" w:hAnsi="Times New Roman" w:eastAsia="方正小标宋简体" w:cs="Times New Roman"/>
          <w:spacing w:val="0"/>
          <w:kern w:val="0"/>
          <w:sz w:val="44"/>
          <w:szCs w:val="44"/>
          <w:lang w:val="en-US" w:eastAsia="zh-CN" w:bidi="ar-SA"/>
        </w:rPr>
        <w:t>职业技能竞赛决赛</w:t>
      </w:r>
    </w:p>
    <w:p w14:paraId="69537006">
      <w:pPr>
        <w:keepNext w:val="0"/>
        <w:keepLines w:val="0"/>
        <w:pageBreakBefore w:val="0"/>
        <w:widowControl w:val="0"/>
        <w:kinsoku/>
        <w:wordWrap/>
        <w:overflowPunct/>
        <w:topLinePunct w:val="0"/>
        <w:autoSpaceDE/>
        <w:autoSpaceDN/>
        <w:bidi w:val="0"/>
        <w:adjustRightInd/>
        <w:snapToGrid/>
        <w:spacing w:after="313" w:afterLines="100" w:line="660" w:lineRule="exact"/>
        <w:jc w:val="center"/>
        <w:textAlignment w:val="auto"/>
        <w:rPr>
          <w:rFonts w:hint="default" w:ascii="Times New Roman" w:hAnsi="Times New Roman" w:eastAsia="方正小标宋简体" w:cs="Times New Roman"/>
          <w:spacing w:val="0"/>
          <w:kern w:val="0"/>
          <w:sz w:val="44"/>
          <w:szCs w:val="44"/>
          <w:lang w:val="en-US" w:eastAsia="zh-CN" w:bidi="ar-SA"/>
        </w:rPr>
      </w:pPr>
      <w:r>
        <w:rPr>
          <w:rFonts w:hint="default" w:ascii="Times New Roman" w:hAnsi="Times New Roman" w:eastAsia="方正小标宋简体" w:cs="Times New Roman"/>
          <w:spacing w:val="0"/>
          <w:kern w:val="0"/>
          <w:sz w:val="44"/>
          <w:szCs w:val="44"/>
          <w:lang w:val="en-US" w:eastAsia="zh-CN" w:bidi="ar-SA"/>
        </w:rPr>
        <w:t>裁判人选推荐表</w:t>
      </w:r>
    </w:p>
    <w:tbl>
      <w:tblPr>
        <w:tblStyle w:val="12"/>
        <w:tblW w:w="10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711"/>
        <w:gridCol w:w="511"/>
        <w:gridCol w:w="679"/>
        <w:gridCol w:w="713"/>
        <w:gridCol w:w="703"/>
        <w:gridCol w:w="634"/>
        <w:gridCol w:w="1555"/>
        <w:gridCol w:w="1607"/>
        <w:gridCol w:w="2167"/>
      </w:tblGrid>
      <w:tr w14:paraId="6660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0CD52ACF">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姓 名</w:t>
            </w:r>
          </w:p>
        </w:tc>
        <w:tc>
          <w:tcPr>
            <w:tcW w:w="1222" w:type="dxa"/>
            <w:gridSpan w:val="2"/>
            <w:vAlign w:val="center"/>
          </w:tcPr>
          <w:p w14:paraId="4E387824">
            <w:pPr>
              <w:adjustRightInd w:val="0"/>
              <w:snapToGrid w:val="0"/>
              <w:spacing w:line="320" w:lineRule="exact"/>
              <w:jc w:val="center"/>
              <w:rPr>
                <w:rFonts w:ascii="Times New Roman" w:hAnsi="Times New Roman" w:eastAsiaTheme="minorEastAsia"/>
                <w:szCs w:val="21"/>
              </w:rPr>
            </w:pPr>
          </w:p>
        </w:tc>
        <w:tc>
          <w:tcPr>
            <w:tcW w:w="679" w:type="dxa"/>
            <w:vAlign w:val="center"/>
          </w:tcPr>
          <w:p w14:paraId="2535D355">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性别</w:t>
            </w:r>
          </w:p>
        </w:tc>
        <w:tc>
          <w:tcPr>
            <w:tcW w:w="713" w:type="dxa"/>
            <w:vAlign w:val="center"/>
          </w:tcPr>
          <w:p w14:paraId="45C47EF1">
            <w:pPr>
              <w:adjustRightInd w:val="0"/>
              <w:snapToGrid w:val="0"/>
              <w:spacing w:line="320" w:lineRule="exact"/>
              <w:jc w:val="center"/>
              <w:rPr>
                <w:rFonts w:ascii="Times New Roman" w:hAnsi="Times New Roman" w:eastAsiaTheme="minorEastAsia"/>
                <w:szCs w:val="21"/>
              </w:rPr>
            </w:pPr>
          </w:p>
        </w:tc>
        <w:tc>
          <w:tcPr>
            <w:tcW w:w="703" w:type="dxa"/>
            <w:vAlign w:val="center"/>
          </w:tcPr>
          <w:p w14:paraId="23385E4F">
            <w:pPr>
              <w:adjustRightInd w:val="0"/>
              <w:snapToGrid w:val="0"/>
              <w:spacing w:line="320" w:lineRule="exact"/>
              <w:jc w:val="center"/>
              <w:rPr>
                <w:rFonts w:ascii="Times New Roman" w:hAnsi="Times New Roman" w:eastAsiaTheme="minorEastAsia"/>
                <w:szCs w:val="21"/>
              </w:rPr>
            </w:pPr>
            <w:r>
              <w:rPr>
                <w:rFonts w:ascii="Times New Roman" w:hAnsi="Times New Roman"/>
                <w:szCs w:val="21"/>
              </w:rPr>
              <w:t>民族</w:t>
            </w:r>
          </w:p>
        </w:tc>
        <w:tc>
          <w:tcPr>
            <w:tcW w:w="634" w:type="dxa"/>
            <w:vAlign w:val="center"/>
          </w:tcPr>
          <w:p w14:paraId="1FA42416">
            <w:pPr>
              <w:adjustRightInd w:val="0"/>
              <w:snapToGrid w:val="0"/>
              <w:spacing w:line="320" w:lineRule="exact"/>
              <w:jc w:val="center"/>
              <w:rPr>
                <w:rFonts w:ascii="Times New Roman" w:hAnsi="Times New Roman" w:eastAsiaTheme="minorEastAsia"/>
                <w:szCs w:val="21"/>
              </w:rPr>
            </w:pPr>
          </w:p>
        </w:tc>
        <w:tc>
          <w:tcPr>
            <w:tcW w:w="1555" w:type="dxa"/>
            <w:vAlign w:val="center"/>
          </w:tcPr>
          <w:p w14:paraId="404127DC">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出生年月</w:t>
            </w:r>
          </w:p>
        </w:tc>
        <w:tc>
          <w:tcPr>
            <w:tcW w:w="1607" w:type="dxa"/>
            <w:vAlign w:val="center"/>
          </w:tcPr>
          <w:p w14:paraId="3C18BE87">
            <w:pPr>
              <w:adjustRightInd w:val="0"/>
              <w:snapToGrid w:val="0"/>
              <w:spacing w:line="320" w:lineRule="exact"/>
              <w:jc w:val="center"/>
              <w:rPr>
                <w:rFonts w:ascii="Times New Roman" w:hAnsi="Times New Roman" w:eastAsiaTheme="minorEastAsia"/>
                <w:szCs w:val="21"/>
              </w:rPr>
            </w:pPr>
          </w:p>
        </w:tc>
        <w:tc>
          <w:tcPr>
            <w:tcW w:w="2167" w:type="dxa"/>
            <w:vMerge w:val="restart"/>
            <w:vAlign w:val="center"/>
          </w:tcPr>
          <w:p w14:paraId="75DA3753">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照片</w:t>
            </w:r>
          </w:p>
          <w:p w14:paraId="2D4D1372">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1寸</w:t>
            </w:r>
          </w:p>
        </w:tc>
      </w:tr>
      <w:tr w14:paraId="6843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71D37933">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政治面貌</w:t>
            </w:r>
          </w:p>
        </w:tc>
        <w:tc>
          <w:tcPr>
            <w:tcW w:w="1222" w:type="dxa"/>
            <w:gridSpan w:val="2"/>
            <w:vAlign w:val="center"/>
          </w:tcPr>
          <w:p w14:paraId="36FCBBCD">
            <w:pPr>
              <w:adjustRightInd w:val="0"/>
              <w:snapToGrid w:val="0"/>
              <w:spacing w:line="320" w:lineRule="exact"/>
              <w:jc w:val="center"/>
              <w:rPr>
                <w:rFonts w:ascii="Times New Roman" w:hAnsi="Times New Roman" w:eastAsiaTheme="minorEastAsia"/>
                <w:szCs w:val="21"/>
              </w:rPr>
            </w:pPr>
          </w:p>
        </w:tc>
        <w:tc>
          <w:tcPr>
            <w:tcW w:w="1392" w:type="dxa"/>
            <w:gridSpan w:val="2"/>
            <w:vAlign w:val="center"/>
          </w:tcPr>
          <w:p w14:paraId="71456725">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文化程度</w:t>
            </w:r>
          </w:p>
        </w:tc>
        <w:tc>
          <w:tcPr>
            <w:tcW w:w="1337" w:type="dxa"/>
            <w:gridSpan w:val="2"/>
            <w:vAlign w:val="center"/>
          </w:tcPr>
          <w:p w14:paraId="5393E01B">
            <w:pPr>
              <w:adjustRightInd w:val="0"/>
              <w:snapToGrid w:val="0"/>
              <w:spacing w:line="320" w:lineRule="exact"/>
              <w:jc w:val="center"/>
              <w:rPr>
                <w:rFonts w:ascii="Times New Roman" w:hAnsi="Times New Roman" w:eastAsiaTheme="minorEastAsia"/>
                <w:szCs w:val="21"/>
              </w:rPr>
            </w:pPr>
          </w:p>
        </w:tc>
        <w:tc>
          <w:tcPr>
            <w:tcW w:w="1555" w:type="dxa"/>
            <w:vAlign w:val="center"/>
          </w:tcPr>
          <w:p w14:paraId="1E75CADC">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职业技能</w:t>
            </w:r>
          </w:p>
          <w:p w14:paraId="11B10407">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等级</w:t>
            </w:r>
          </w:p>
        </w:tc>
        <w:tc>
          <w:tcPr>
            <w:tcW w:w="1607" w:type="dxa"/>
            <w:vAlign w:val="center"/>
          </w:tcPr>
          <w:p w14:paraId="10412E75">
            <w:pPr>
              <w:adjustRightInd w:val="0"/>
              <w:snapToGrid w:val="0"/>
              <w:spacing w:line="320" w:lineRule="exact"/>
              <w:jc w:val="center"/>
              <w:rPr>
                <w:rFonts w:ascii="Times New Roman" w:hAnsi="Times New Roman" w:eastAsiaTheme="minorEastAsia"/>
                <w:szCs w:val="21"/>
              </w:rPr>
            </w:pPr>
          </w:p>
        </w:tc>
        <w:tc>
          <w:tcPr>
            <w:tcW w:w="2167" w:type="dxa"/>
            <w:vMerge w:val="continue"/>
            <w:vAlign w:val="center"/>
          </w:tcPr>
          <w:p w14:paraId="34B19D6F">
            <w:pPr>
              <w:spacing w:line="400" w:lineRule="exact"/>
              <w:jc w:val="center"/>
              <w:rPr>
                <w:rFonts w:ascii="Times New Roman" w:hAnsi="Times New Roman" w:eastAsiaTheme="minorEastAsia"/>
                <w:szCs w:val="21"/>
              </w:rPr>
            </w:pPr>
          </w:p>
        </w:tc>
      </w:tr>
      <w:tr w14:paraId="635C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5546F6CA">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身份证号</w:t>
            </w:r>
          </w:p>
        </w:tc>
        <w:tc>
          <w:tcPr>
            <w:tcW w:w="2614" w:type="dxa"/>
            <w:gridSpan w:val="4"/>
            <w:vAlign w:val="center"/>
          </w:tcPr>
          <w:p w14:paraId="345BE7F1">
            <w:pPr>
              <w:adjustRightInd w:val="0"/>
              <w:snapToGrid w:val="0"/>
              <w:spacing w:line="320" w:lineRule="exact"/>
              <w:jc w:val="center"/>
              <w:rPr>
                <w:rFonts w:ascii="Times New Roman" w:hAnsi="Times New Roman" w:eastAsiaTheme="minorEastAsia"/>
                <w:szCs w:val="21"/>
              </w:rPr>
            </w:pPr>
          </w:p>
        </w:tc>
        <w:tc>
          <w:tcPr>
            <w:tcW w:w="1337" w:type="dxa"/>
            <w:gridSpan w:val="2"/>
            <w:vAlign w:val="center"/>
          </w:tcPr>
          <w:p w14:paraId="2B2B8065">
            <w:pPr>
              <w:adjustRightInd w:val="0"/>
              <w:snapToGrid w:val="0"/>
              <w:spacing w:line="320" w:lineRule="exact"/>
              <w:jc w:val="center"/>
              <w:rPr>
                <w:rFonts w:ascii="Times New Roman" w:hAnsi="Times New Roman" w:eastAsiaTheme="minorEastAsia"/>
                <w:szCs w:val="21"/>
              </w:rPr>
            </w:pPr>
            <w:r>
              <w:rPr>
                <w:rFonts w:ascii="Times New Roman" w:hAnsi="Times New Roman"/>
                <w:szCs w:val="21"/>
              </w:rPr>
              <w:t>手机号</w:t>
            </w:r>
          </w:p>
        </w:tc>
        <w:tc>
          <w:tcPr>
            <w:tcW w:w="3162" w:type="dxa"/>
            <w:gridSpan w:val="2"/>
            <w:vAlign w:val="center"/>
          </w:tcPr>
          <w:p w14:paraId="44FB4B07">
            <w:pPr>
              <w:adjustRightInd w:val="0"/>
              <w:snapToGrid w:val="0"/>
              <w:spacing w:line="320" w:lineRule="exact"/>
              <w:jc w:val="center"/>
              <w:rPr>
                <w:rFonts w:ascii="Times New Roman" w:hAnsi="Times New Roman" w:eastAsiaTheme="minorEastAsia"/>
                <w:szCs w:val="21"/>
              </w:rPr>
            </w:pPr>
          </w:p>
        </w:tc>
        <w:tc>
          <w:tcPr>
            <w:tcW w:w="2167" w:type="dxa"/>
            <w:vMerge w:val="continue"/>
            <w:vAlign w:val="center"/>
          </w:tcPr>
          <w:p w14:paraId="5641C6A1">
            <w:pPr>
              <w:spacing w:line="400" w:lineRule="exact"/>
              <w:jc w:val="center"/>
              <w:rPr>
                <w:rFonts w:ascii="Times New Roman" w:hAnsi="Times New Roman" w:eastAsiaTheme="minorEastAsia"/>
                <w:szCs w:val="21"/>
              </w:rPr>
            </w:pPr>
          </w:p>
        </w:tc>
      </w:tr>
      <w:tr w14:paraId="4D33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6E33C2CB">
            <w:pPr>
              <w:adjustRightInd w:val="0"/>
              <w:snapToGrid w:val="0"/>
              <w:spacing w:line="320" w:lineRule="exact"/>
              <w:jc w:val="center"/>
              <w:rPr>
                <w:rFonts w:hint="eastAsia" w:ascii="Times New Roman" w:hAnsi="Times New Roman" w:eastAsiaTheme="minorEastAsia"/>
                <w:szCs w:val="21"/>
                <w:lang w:val="en-US" w:eastAsia="zh-CN"/>
              </w:rPr>
            </w:pPr>
            <w:r>
              <w:rPr>
                <w:rFonts w:hint="eastAsia" w:ascii="Times New Roman" w:hAnsi="Times New Roman" w:eastAsiaTheme="minorEastAsia"/>
                <w:szCs w:val="21"/>
                <w:lang w:val="en-US" w:eastAsia="zh-CN"/>
              </w:rPr>
              <w:t>参赛</w:t>
            </w:r>
          </w:p>
          <w:p w14:paraId="2A9D5C9C">
            <w:pPr>
              <w:adjustRightInd w:val="0"/>
              <w:snapToGrid w:val="0"/>
              <w:spacing w:line="320" w:lineRule="exact"/>
              <w:jc w:val="center"/>
              <w:rPr>
                <w:rFonts w:hint="default" w:ascii="Times New Roman" w:hAnsi="Times New Roman" w:eastAsiaTheme="minorEastAsia"/>
                <w:szCs w:val="21"/>
                <w:lang w:val="en-US" w:eastAsia="zh-CN"/>
              </w:rPr>
            </w:pPr>
            <w:r>
              <w:rPr>
                <w:rFonts w:hint="eastAsia" w:ascii="Times New Roman" w:hAnsi="Times New Roman" w:eastAsiaTheme="minorEastAsia"/>
                <w:szCs w:val="21"/>
                <w:lang w:val="en-US" w:eastAsia="zh-CN"/>
              </w:rPr>
              <w:t>代表队</w:t>
            </w:r>
          </w:p>
        </w:tc>
        <w:tc>
          <w:tcPr>
            <w:tcW w:w="7113" w:type="dxa"/>
            <w:gridSpan w:val="8"/>
            <w:vAlign w:val="center"/>
          </w:tcPr>
          <w:p w14:paraId="4F5976B7">
            <w:pPr>
              <w:adjustRightInd w:val="0"/>
              <w:snapToGrid w:val="0"/>
              <w:spacing w:line="320" w:lineRule="exact"/>
              <w:jc w:val="center"/>
              <w:rPr>
                <w:rFonts w:hint="eastAsia" w:ascii="Times New Roman" w:hAnsi="Times New Roman" w:eastAsiaTheme="minorEastAsia"/>
                <w:szCs w:val="21"/>
                <w:lang w:eastAsia="zh-CN"/>
              </w:rPr>
            </w:pPr>
          </w:p>
        </w:tc>
        <w:tc>
          <w:tcPr>
            <w:tcW w:w="2167" w:type="dxa"/>
            <w:vMerge w:val="continue"/>
            <w:vAlign w:val="center"/>
          </w:tcPr>
          <w:p w14:paraId="1BD25FC3">
            <w:pPr>
              <w:spacing w:line="400" w:lineRule="exact"/>
              <w:jc w:val="center"/>
              <w:rPr>
                <w:rFonts w:ascii="Times New Roman" w:hAnsi="Times New Roman" w:eastAsiaTheme="minorEastAsia"/>
                <w:szCs w:val="21"/>
              </w:rPr>
            </w:pPr>
          </w:p>
        </w:tc>
      </w:tr>
      <w:tr w14:paraId="444E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98" w:type="dxa"/>
            <w:vAlign w:val="center"/>
          </w:tcPr>
          <w:p w14:paraId="7BE58FB0">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工作单位及职务</w:t>
            </w:r>
          </w:p>
        </w:tc>
        <w:tc>
          <w:tcPr>
            <w:tcW w:w="9280" w:type="dxa"/>
            <w:gridSpan w:val="9"/>
            <w:vAlign w:val="center"/>
          </w:tcPr>
          <w:p w14:paraId="5CD30102">
            <w:pPr>
              <w:adjustRightInd w:val="0"/>
              <w:snapToGrid w:val="0"/>
              <w:spacing w:line="320" w:lineRule="exact"/>
              <w:jc w:val="center"/>
              <w:rPr>
                <w:rFonts w:ascii="Times New Roman" w:hAnsi="Times New Roman" w:eastAsiaTheme="minorEastAsia"/>
                <w:szCs w:val="21"/>
              </w:rPr>
            </w:pPr>
          </w:p>
        </w:tc>
      </w:tr>
      <w:tr w14:paraId="185D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2" w:hRule="atLeast"/>
          <w:jc w:val="center"/>
        </w:trPr>
        <w:tc>
          <w:tcPr>
            <w:tcW w:w="1198" w:type="dxa"/>
            <w:vAlign w:val="center"/>
          </w:tcPr>
          <w:p w14:paraId="69DCB59C">
            <w:pPr>
              <w:adjustRightInd w:val="0"/>
              <w:snapToGrid w:val="0"/>
              <w:spacing w:line="320" w:lineRule="exact"/>
              <w:jc w:val="center"/>
              <w:rPr>
                <w:rFonts w:hint="default" w:ascii="Times New Roman" w:hAnsi="Times New Roman" w:eastAsiaTheme="minorEastAsia"/>
                <w:szCs w:val="21"/>
                <w:lang w:val="en-US" w:eastAsia="zh-CN"/>
              </w:rPr>
            </w:pPr>
            <w:r>
              <w:rPr>
                <w:rFonts w:hint="eastAsia" w:ascii="Times New Roman" w:hAnsi="Times New Roman" w:eastAsiaTheme="minorEastAsia"/>
                <w:szCs w:val="21"/>
                <w:lang w:val="en-US" w:eastAsia="zh-CN"/>
              </w:rPr>
              <w:t>主要（执裁）经历</w:t>
            </w:r>
          </w:p>
        </w:tc>
        <w:tc>
          <w:tcPr>
            <w:tcW w:w="9280" w:type="dxa"/>
            <w:gridSpan w:val="9"/>
            <w:vAlign w:val="center"/>
          </w:tcPr>
          <w:p w14:paraId="30364A3F">
            <w:pPr>
              <w:adjustRightInd w:val="0"/>
              <w:snapToGrid w:val="0"/>
              <w:spacing w:line="320" w:lineRule="exact"/>
              <w:jc w:val="center"/>
              <w:rPr>
                <w:rFonts w:ascii="Times New Roman" w:hAnsi="Times New Roman" w:eastAsiaTheme="minorEastAsia"/>
                <w:szCs w:val="21"/>
              </w:rPr>
            </w:pPr>
          </w:p>
          <w:p w14:paraId="571DB99B">
            <w:pPr>
              <w:adjustRightInd w:val="0"/>
              <w:snapToGrid w:val="0"/>
              <w:spacing w:line="320" w:lineRule="exact"/>
              <w:jc w:val="center"/>
              <w:rPr>
                <w:rFonts w:ascii="Times New Roman" w:hAnsi="Times New Roman" w:eastAsiaTheme="minorEastAsia"/>
                <w:szCs w:val="21"/>
              </w:rPr>
            </w:pPr>
          </w:p>
        </w:tc>
      </w:tr>
      <w:tr w14:paraId="3F29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jc w:val="center"/>
        </w:trPr>
        <w:tc>
          <w:tcPr>
            <w:tcW w:w="1909" w:type="dxa"/>
            <w:gridSpan w:val="2"/>
            <w:vAlign w:val="center"/>
          </w:tcPr>
          <w:p w14:paraId="10A74E0C">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所在单位</w:t>
            </w:r>
          </w:p>
          <w:p w14:paraId="7F2FE987">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工会意见</w:t>
            </w:r>
          </w:p>
        </w:tc>
        <w:tc>
          <w:tcPr>
            <w:tcW w:w="8569" w:type="dxa"/>
            <w:gridSpan w:val="8"/>
            <w:vAlign w:val="center"/>
          </w:tcPr>
          <w:p w14:paraId="48CCF0FF">
            <w:pPr>
              <w:adjustRightInd w:val="0"/>
              <w:snapToGrid w:val="0"/>
              <w:spacing w:line="320" w:lineRule="exact"/>
              <w:jc w:val="center"/>
              <w:rPr>
                <w:rFonts w:ascii="Times New Roman" w:hAnsi="Times New Roman" w:eastAsiaTheme="minorEastAsia"/>
                <w:szCs w:val="21"/>
              </w:rPr>
            </w:pPr>
          </w:p>
          <w:p w14:paraId="79FE350E">
            <w:pPr>
              <w:adjustRightInd w:val="0"/>
              <w:snapToGrid w:val="0"/>
              <w:spacing w:line="320" w:lineRule="exact"/>
              <w:jc w:val="center"/>
              <w:rPr>
                <w:rFonts w:ascii="Times New Roman" w:hAnsi="Times New Roman" w:eastAsiaTheme="minorEastAsia"/>
                <w:szCs w:val="21"/>
              </w:rPr>
            </w:pPr>
          </w:p>
          <w:p w14:paraId="4D6E8BC4">
            <w:pPr>
              <w:wordWrap w:val="0"/>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                               （工会盖章）          </w:t>
            </w:r>
          </w:p>
          <w:p w14:paraId="0CB357BE">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                    年    月    日</w:t>
            </w:r>
          </w:p>
          <w:p w14:paraId="0930D8CB">
            <w:pPr>
              <w:adjustRightInd w:val="0"/>
              <w:snapToGrid w:val="0"/>
              <w:spacing w:line="320" w:lineRule="exact"/>
              <w:jc w:val="center"/>
              <w:rPr>
                <w:rFonts w:ascii="Times New Roman" w:hAnsi="Times New Roman" w:eastAsiaTheme="minorEastAsia"/>
                <w:szCs w:val="21"/>
              </w:rPr>
            </w:pPr>
          </w:p>
        </w:tc>
      </w:tr>
      <w:tr w14:paraId="1CA9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7" w:hRule="atLeast"/>
          <w:jc w:val="center"/>
        </w:trPr>
        <w:tc>
          <w:tcPr>
            <w:tcW w:w="1909" w:type="dxa"/>
            <w:gridSpan w:val="2"/>
            <w:vAlign w:val="center"/>
          </w:tcPr>
          <w:p w14:paraId="0EEDF9AA">
            <w:pPr>
              <w:adjustRightInd w:val="0"/>
              <w:snapToGrid w:val="0"/>
              <w:spacing w:line="320" w:lineRule="exact"/>
              <w:jc w:val="center"/>
              <w:rPr>
                <w:rFonts w:ascii="Times New Roman" w:hAnsi="Times New Roman" w:eastAsiaTheme="minorEastAsia"/>
                <w:szCs w:val="21"/>
              </w:rPr>
            </w:pPr>
            <w:r>
              <w:rPr>
                <w:rFonts w:ascii="Times New Roman" w:hAnsi="Times New Roman" w:cs="Times New Roman" w:eastAsiaTheme="minorEastAsia"/>
                <w:color w:val="auto"/>
                <w:szCs w:val="21"/>
              </w:rPr>
              <w:t>各省辖市、济源示范区</w:t>
            </w:r>
            <w:r>
              <w:rPr>
                <w:rFonts w:hint="eastAsia" w:ascii="Times New Roman" w:hAnsi="Times New Roman" w:cs="Times New Roman" w:eastAsiaTheme="minorEastAsia"/>
                <w:color w:val="auto"/>
                <w:szCs w:val="21"/>
                <w:lang w:eastAsia="zh-CN"/>
              </w:rPr>
              <w:t>、</w:t>
            </w:r>
            <w:r>
              <w:rPr>
                <w:rFonts w:ascii="Times New Roman" w:hAnsi="Times New Roman" w:cs="Times New Roman" w:eastAsiaTheme="minorEastAsia"/>
                <w:color w:val="auto"/>
                <w:szCs w:val="21"/>
              </w:rPr>
              <w:t xml:space="preserve">郑州航空港经济综合实验区建设相关产业工会、住房和城乡建设主管部门工会，中央在豫相关企业工会意见 </w:t>
            </w:r>
          </w:p>
        </w:tc>
        <w:tc>
          <w:tcPr>
            <w:tcW w:w="8569" w:type="dxa"/>
            <w:gridSpan w:val="8"/>
            <w:vAlign w:val="center"/>
          </w:tcPr>
          <w:p w14:paraId="4CC1695D">
            <w:pPr>
              <w:adjustRightInd w:val="0"/>
              <w:snapToGrid w:val="0"/>
              <w:spacing w:line="320" w:lineRule="exact"/>
              <w:jc w:val="center"/>
              <w:rPr>
                <w:rFonts w:ascii="Times New Roman" w:hAnsi="Times New Roman" w:eastAsiaTheme="minorEastAsia"/>
                <w:szCs w:val="21"/>
              </w:rPr>
            </w:pPr>
          </w:p>
          <w:p w14:paraId="4DC659B9">
            <w:pPr>
              <w:adjustRightInd w:val="0"/>
              <w:snapToGrid w:val="0"/>
              <w:spacing w:line="320" w:lineRule="exact"/>
              <w:jc w:val="center"/>
              <w:rPr>
                <w:rFonts w:ascii="Times New Roman" w:hAnsi="Times New Roman" w:eastAsiaTheme="minorEastAsia"/>
                <w:szCs w:val="21"/>
              </w:rPr>
            </w:pPr>
          </w:p>
          <w:p w14:paraId="28AEA6EC">
            <w:pPr>
              <w:adjustRightInd w:val="0"/>
              <w:snapToGrid w:val="0"/>
              <w:spacing w:line="320" w:lineRule="exact"/>
              <w:rPr>
                <w:rFonts w:ascii="Times New Roman" w:hAnsi="Times New Roman" w:eastAsiaTheme="minorEastAsia"/>
                <w:szCs w:val="21"/>
              </w:rPr>
            </w:pPr>
          </w:p>
          <w:p w14:paraId="7BA5F37C">
            <w:pPr>
              <w:adjustRightInd w:val="0"/>
              <w:snapToGrid w:val="0"/>
              <w:spacing w:line="320" w:lineRule="exact"/>
              <w:jc w:val="center"/>
              <w:rPr>
                <w:rFonts w:ascii="Times New Roman" w:hAnsi="Times New Roman" w:eastAsiaTheme="minorEastAsia"/>
                <w:szCs w:val="21"/>
              </w:rPr>
            </w:pPr>
          </w:p>
          <w:p w14:paraId="1C79CA15">
            <w:pPr>
              <w:wordWrap w:val="0"/>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                                 （盖章）          </w:t>
            </w:r>
          </w:p>
          <w:p w14:paraId="55A9BAAD">
            <w:pPr>
              <w:adjustRightInd w:val="0"/>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                    年    月    日</w:t>
            </w:r>
          </w:p>
          <w:p w14:paraId="04B4F30A">
            <w:pPr>
              <w:adjustRightInd w:val="0"/>
              <w:snapToGrid w:val="0"/>
              <w:spacing w:line="320" w:lineRule="exact"/>
              <w:rPr>
                <w:rFonts w:ascii="Times New Roman" w:hAnsi="Times New Roman" w:eastAsiaTheme="minorEastAsia"/>
                <w:szCs w:val="21"/>
              </w:rPr>
            </w:pPr>
          </w:p>
        </w:tc>
      </w:tr>
    </w:tbl>
    <w:p w14:paraId="6833D7F7">
      <w:pPr>
        <w:jc w:val="left"/>
        <w:rPr>
          <w:rFonts w:ascii="Times New Roman" w:hAnsi="Times New Roman" w:eastAsia="仿宋_GB2312"/>
          <w:kern w:val="0"/>
          <w:szCs w:val="21"/>
        </w:rPr>
        <w:sectPr>
          <w:pgSz w:w="11906" w:h="16838"/>
          <w:pgMar w:top="2098" w:right="1587" w:bottom="2098" w:left="1587" w:header="851" w:footer="1701" w:gutter="0"/>
          <w:cols w:space="0" w:num="1"/>
          <w:rtlGutter w:val="0"/>
          <w:docGrid w:type="linesAndChars" w:linePitch="287" w:charSpace="-2365"/>
        </w:sectPr>
      </w:pPr>
    </w:p>
    <w:p w14:paraId="11C13E8B">
      <w:pPr>
        <w:jc w:val="left"/>
        <w:rPr>
          <w:rFonts w:ascii="Times New Roman" w:hAnsi="Times New Roman" w:eastAsia="仿宋_GB2312"/>
          <w:kern w:val="0"/>
          <w:szCs w:val="21"/>
        </w:rPr>
      </w:pPr>
    </w:p>
    <w:p w14:paraId="44C878DC">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0E255B6D">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23F4E7B">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3D1B3A4E">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3DD9823B">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3F38F276">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17994E99">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64775081">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3EFA8E7">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06B49247">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4079B00C">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160B4160">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0B59CA80">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753E4A09">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0FA5ADDD">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0DFED13">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3763DC50">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066640E">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38933D96">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1DA942F2">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1038AEC8">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F49E731">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4362904A">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C9A7FAD">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40905A1A">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3A6936BC">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0D10BA55">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6E01007C">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A0D14C5">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65C849B">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62C78E15">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54E025E8">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5E86D1A8">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38DA8531">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5D9BFCA4">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54E05572">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1BC7BB3D">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4BDF33B6">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683CE70">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7C200E10">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cs="Times New Roman"/>
          <w:lang w:val="en-US" w:eastAsia="zh-CN"/>
        </w:rPr>
      </w:pPr>
    </w:p>
    <w:p w14:paraId="264F90DC">
      <w:pPr>
        <w:spacing w:line="100" w:lineRule="exact"/>
        <w:rPr>
          <w:rFonts w:hint="eastAsia" w:ascii="仿宋_GB2312" w:eastAsia="仿宋_GB2312"/>
          <w:sz w:val="44"/>
          <w:szCs w:val="44"/>
          <w:u w:val="single"/>
        </w:rPr>
      </w:pPr>
    </w:p>
    <w:p w14:paraId="5E9D2FC7">
      <w:pPr>
        <w:spacing w:line="100" w:lineRule="exact"/>
        <w:rPr>
          <w:rFonts w:hint="eastAsia" w:ascii="仿宋_GB2312" w:eastAsia="仿宋_GB2312"/>
          <w:sz w:val="44"/>
          <w:szCs w:val="44"/>
          <w:u w:val="single"/>
        </w:rPr>
      </w:pPr>
    </w:p>
    <w:p w14:paraId="5E82318C">
      <w:pPr>
        <w:spacing w:line="100" w:lineRule="exact"/>
        <w:rPr>
          <w:rFonts w:hint="eastAsia" w:ascii="仿宋_GB2312" w:eastAsia="仿宋_GB2312"/>
          <w:sz w:val="44"/>
          <w:szCs w:val="44"/>
          <w:u w:val="single"/>
        </w:rPr>
      </w:pPr>
    </w:p>
    <w:p w14:paraId="36C4D5AF">
      <w:pPr>
        <w:spacing w:line="100" w:lineRule="exact"/>
        <w:rPr>
          <w:rFonts w:hint="eastAsia" w:ascii="仿宋_GB2312" w:eastAsia="仿宋_GB2312"/>
          <w:sz w:val="44"/>
          <w:szCs w:val="44"/>
          <w:u w:val="single"/>
        </w:rPr>
      </w:pPr>
    </w:p>
    <w:p w14:paraId="64CE9D7E">
      <w:pPr>
        <w:spacing w:line="100" w:lineRule="exact"/>
        <w:rPr>
          <w:rFonts w:hint="eastAsia" w:ascii="仿宋_GB2312" w:eastAsia="仿宋_GB2312"/>
          <w:sz w:val="44"/>
          <w:szCs w:val="44"/>
          <w:u w:val="single"/>
        </w:rPr>
      </w:pPr>
    </w:p>
    <w:p w14:paraId="72FE346A">
      <w:pPr>
        <w:spacing w:line="100" w:lineRule="exact"/>
        <w:rPr>
          <w:rFonts w:hint="eastAsia" w:ascii="仿宋_GB2312" w:eastAsia="仿宋_GB2312"/>
          <w:sz w:val="44"/>
          <w:szCs w:val="44"/>
          <w:u w:val="single"/>
        </w:rPr>
      </w:pPr>
    </w:p>
    <w:p w14:paraId="69F20612">
      <w:pPr>
        <w:spacing w:line="100" w:lineRule="exact"/>
        <w:rPr>
          <w:rFonts w:hint="eastAsia" w:ascii="仿宋_GB2312" w:eastAsia="仿宋_GB2312"/>
          <w:sz w:val="44"/>
          <w:szCs w:val="44"/>
          <w:u w:val="single"/>
        </w:rPr>
      </w:pPr>
    </w:p>
    <w:p w14:paraId="599D4B23">
      <w:pPr>
        <w:spacing w:line="100" w:lineRule="exact"/>
        <w:rPr>
          <w:rFonts w:hint="eastAsia" w:ascii="仿宋_GB2312" w:eastAsia="仿宋_GB2312"/>
          <w:sz w:val="44"/>
          <w:szCs w:val="44"/>
          <w:u w:val="single"/>
        </w:rPr>
      </w:pPr>
    </w:p>
    <w:p w14:paraId="018B0D11">
      <w:pPr>
        <w:spacing w:line="100" w:lineRule="exact"/>
        <w:rPr>
          <w:rFonts w:hint="eastAsia" w:ascii="仿宋_GB2312" w:eastAsia="仿宋_GB2312"/>
          <w:sz w:val="44"/>
          <w:szCs w:val="44"/>
          <w:u w:val="single"/>
        </w:rPr>
      </w:pPr>
    </w:p>
    <w:p w14:paraId="631DB113">
      <w:pPr>
        <w:spacing w:line="100" w:lineRule="exact"/>
        <w:rPr>
          <w:rFonts w:hint="eastAsia" w:ascii="仿宋_GB2312" w:eastAsia="仿宋_GB2312"/>
          <w:sz w:val="44"/>
          <w:szCs w:val="44"/>
          <w:u w:val="single"/>
        </w:rPr>
      </w:pPr>
    </w:p>
    <w:p w14:paraId="7D2E3E8A">
      <w:pPr>
        <w:spacing w:line="100" w:lineRule="exact"/>
        <w:rPr>
          <w:rFonts w:hint="eastAsia" w:ascii="仿宋_GB2312" w:eastAsia="仿宋_GB2312"/>
          <w:sz w:val="44"/>
          <w:szCs w:val="44"/>
          <w:u w:val="single"/>
        </w:rPr>
      </w:pPr>
    </w:p>
    <w:p w14:paraId="0D3893BF">
      <w:pPr>
        <w:spacing w:line="100" w:lineRule="exact"/>
        <w:rPr>
          <w:rFonts w:hint="eastAsia" w:ascii="仿宋_GB2312" w:eastAsia="仿宋_GB2312"/>
          <w:sz w:val="44"/>
          <w:szCs w:val="44"/>
          <w:u w:val="single"/>
        </w:rPr>
      </w:pPr>
    </w:p>
    <w:p w14:paraId="17EF6DCD">
      <w:pPr>
        <w:spacing w:line="100" w:lineRule="exact"/>
        <w:rPr>
          <w:rFonts w:hint="eastAsia" w:ascii="仿宋_GB2312" w:eastAsia="仿宋_GB2312"/>
          <w:sz w:val="44"/>
          <w:szCs w:val="44"/>
          <w:u w:val="single"/>
        </w:rPr>
      </w:pPr>
    </w:p>
    <w:p w14:paraId="07BF308E">
      <w:pPr>
        <w:spacing w:line="100" w:lineRule="exact"/>
        <w:rPr>
          <w:rFonts w:hint="eastAsia" w:ascii="仿宋_GB2312" w:eastAsia="仿宋_GB2312"/>
          <w:sz w:val="44"/>
          <w:szCs w:val="44"/>
          <w:u w:val="single"/>
        </w:rPr>
      </w:pPr>
    </w:p>
    <w:p w14:paraId="1B5FDF4F">
      <w:pPr>
        <w:spacing w:line="100" w:lineRule="exact"/>
        <w:rPr>
          <w:rFonts w:hint="eastAsia" w:ascii="仿宋_GB2312" w:eastAsia="仿宋_GB2312"/>
          <w:sz w:val="44"/>
          <w:szCs w:val="44"/>
          <w:u w:val="single"/>
        </w:rPr>
      </w:pPr>
    </w:p>
    <w:p w14:paraId="3FD31ADD">
      <w:pPr>
        <w:spacing w:line="100" w:lineRule="exact"/>
        <w:rPr>
          <w:rFonts w:hint="eastAsia" w:ascii="仿宋_GB2312" w:eastAsia="仿宋_GB2312"/>
          <w:sz w:val="44"/>
          <w:szCs w:val="44"/>
          <w:u w:val="single"/>
        </w:rPr>
      </w:pPr>
    </w:p>
    <w:p w14:paraId="1054F0BB">
      <w:pPr>
        <w:spacing w:line="100" w:lineRule="exact"/>
        <w:rPr>
          <w:rFonts w:hint="eastAsia" w:ascii="仿宋_GB2312" w:eastAsia="仿宋_GB2312"/>
          <w:sz w:val="44"/>
          <w:szCs w:val="44"/>
          <w:u w:val="single"/>
        </w:rPr>
      </w:pPr>
    </w:p>
    <w:p w14:paraId="636A085C">
      <w:pPr>
        <w:spacing w:line="100" w:lineRule="exact"/>
        <w:rPr>
          <w:rFonts w:hint="eastAsia" w:ascii="仿宋_GB2312" w:eastAsia="仿宋_GB2312"/>
          <w:sz w:val="44"/>
          <w:szCs w:val="44"/>
          <w:u w:val="single"/>
        </w:rPr>
      </w:pPr>
    </w:p>
    <w:p w14:paraId="1ED8F2EF">
      <w:pPr>
        <w:spacing w:line="100" w:lineRule="exact"/>
        <w:rPr>
          <w:rFonts w:ascii="Times New Roman" w:hAnsi="Times New Roman" w:eastAsia="仿宋_GB2312"/>
          <w:sz w:val="44"/>
          <w:szCs w:val="44"/>
          <w:u w:val="single"/>
        </w:rPr>
      </w:pPr>
      <w:r>
        <w:rPr>
          <w:rFonts w:ascii="Times New Roman" w:hAnsi="Times New Roman" w:eastAsia="仿宋_GB2312"/>
          <w:sz w:val="44"/>
          <w:szCs w:val="44"/>
          <w:u w:val="single"/>
        </w:rPr>
        <w:t xml:space="preserve">                                         </w:t>
      </w:r>
    </w:p>
    <w:p w14:paraId="2A0CEE73">
      <w:pPr>
        <w:spacing w:line="100" w:lineRule="exact"/>
        <w:rPr>
          <w:rFonts w:eastAsia="仿宋_GB2312"/>
          <w:sz w:val="44"/>
          <w:szCs w:val="44"/>
          <w:u w:val="single"/>
        </w:rPr>
      </w:pPr>
    </w:p>
    <w:p w14:paraId="718F5ADC">
      <w:pPr>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河南省住房和城乡建设厅办公室</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日印发</w:t>
      </w:r>
    </w:p>
    <w:p w14:paraId="1E3C3046">
      <w:pPr>
        <w:spacing w:line="100" w:lineRule="exact"/>
        <w:rPr>
          <w:rFonts w:hint="default" w:ascii="Times New Roman" w:hAnsi="Times New Roman" w:eastAsia="仿宋_GB2312"/>
          <w:sz w:val="44"/>
          <w:szCs w:val="44"/>
          <w:u w:val="single"/>
          <w:lang w:val="en-US" w:eastAsia="zh-CN"/>
        </w:rPr>
      </w:pPr>
      <w:r>
        <w:rPr>
          <w:rFonts w:ascii="Times New Roman" w:hAnsi="Times New Roman" w:eastAsia="仿宋_GB2312"/>
          <w:sz w:val="44"/>
          <w:szCs w:val="44"/>
          <w:u w:val="single"/>
        </w:rPr>
        <w:t xml:space="preserve">                                         </w:t>
      </w:r>
    </w:p>
    <w:sectPr>
      <w:footerReference r:id="rId4" w:type="default"/>
      <w:pgSz w:w="11906" w:h="16838"/>
      <w:pgMar w:top="2098" w:right="1587" w:bottom="2098" w:left="1587" w:header="851" w:footer="1701" w:gutter="0"/>
      <w:cols w:space="0" w:num="1"/>
      <w:rtlGutter w:val="0"/>
      <w:docGrid w:type="linesAndChars" w:linePitch="287"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D2BBC2-EDD6-47E8-8CE4-6CD0AA8476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033A127E-956E-4BCA-8450-853F865AF598}"/>
  </w:font>
  <w:font w:name="楷体_GB2312">
    <w:panose1 w:val="02010609030101010101"/>
    <w:charset w:val="86"/>
    <w:family w:val="modern"/>
    <w:pitch w:val="default"/>
    <w:sig w:usb0="00000001" w:usb1="080E0000" w:usb2="00000000" w:usb3="00000000" w:csb0="00040000" w:csb1="00000000"/>
    <w:embedRegular r:id="rId3" w:fontKey="{BAD8AB22-BA48-42B8-92E0-58EEBA3A5A01}"/>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ADBBE">
    <w:pPr>
      <w:pStyle w:val="6"/>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89D96">
                          <w:pPr>
                            <w:pStyle w:val="7"/>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59</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3589D96">
                    <w:pPr>
                      <w:pStyle w:val="7"/>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59</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6AC6">
    <w:pPr>
      <w:pStyle w:val="6"/>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99"/>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WRlMmNkZDkzNzdmZGI0NGU4ODdhMTdlYjVmYzcifQ=="/>
  </w:docVars>
  <w:rsids>
    <w:rsidRoot w:val="00000000"/>
    <w:rsid w:val="00BB1929"/>
    <w:rsid w:val="00C6664C"/>
    <w:rsid w:val="010D7DD7"/>
    <w:rsid w:val="01203FAE"/>
    <w:rsid w:val="01271E85"/>
    <w:rsid w:val="012F5F9F"/>
    <w:rsid w:val="01E332CD"/>
    <w:rsid w:val="01F34020"/>
    <w:rsid w:val="02105DD0"/>
    <w:rsid w:val="022278B2"/>
    <w:rsid w:val="022950E4"/>
    <w:rsid w:val="024E4B4B"/>
    <w:rsid w:val="027F3D47"/>
    <w:rsid w:val="02867E41"/>
    <w:rsid w:val="02A824AD"/>
    <w:rsid w:val="02C0622E"/>
    <w:rsid w:val="02D11EBA"/>
    <w:rsid w:val="031713E0"/>
    <w:rsid w:val="03304250"/>
    <w:rsid w:val="0334789D"/>
    <w:rsid w:val="03445839"/>
    <w:rsid w:val="03597303"/>
    <w:rsid w:val="035E4919"/>
    <w:rsid w:val="03A74512"/>
    <w:rsid w:val="03AA7B5F"/>
    <w:rsid w:val="03B02112"/>
    <w:rsid w:val="03B35CEE"/>
    <w:rsid w:val="04115E30"/>
    <w:rsid w:val="041F679F"/>
    <w:rsid w:val="04212517"/>
    <w:rsid w:val="04561A95"/>
    <w:rsid w:val="04754153"/>
    <w:rsid w:val="04C82073"/>
    <w:rsid w:val="04CB5FDF"/>
    <w:rsid w:val="050A6C0A"/>
    <w:rsid w:val="051554AC"/>
    <w:rsid w:val="05542478"/>
    <w:rsid w:val="055B47FF"/>
    <w:rsid w:val="055B6FE8"/>
    <w:rsid w:val="057E12A3"/>
    <w:rsid w:val="05BA3628"/>
    <w:rsid w:val="05DA7C97"/>
    <w:rsid w:val="06043E9E"/>
    <w:rsid w:val="0633208D"/>
    <w:rsid w:val="06714DB4"/>
    <w:rsid w:val="06C54CB0"/>
    <w:rsid w:val="06C93E2A"/>
    <w:rsid w:val="06E710CA"/>
    <w:rsid w:val="06EC048E"/>
    <w:rsid w:val="06FE6B3F"/>
    <w:rsid w:val="06FF6413"/>
    <w:rsid w:val="07287718"/>
    <w:rsid w:val="076646E5"/>
    <w:rsid w:val="07A62D33"/>
    <w:rsid w:val="07B23486"/>
    <w:rsid w:val="07B2792A"/>
    <w:rsid w:val="08195374"/>
    <w:rsid w:val="0822060B"/>
    <w:rsid w:val="08504C96"/>
    <w:rsid w:val="085B58CB"/>
    <w:rsid w:val="08672CC3"/>
    <w:rsid w:val="08852948"/>
    <w:rsid w:val="08DD09D6"/>
    <w:rsid w:val="091A12E3"/>
    <w:rsid w:val="095B03D8"/>
    <w:rsid w:val="095E5B96"/>
    <w:rsid w:val="097408A7"/>
    <w:rsid w:val="09B554AF"/>
    <w:rsid w:val="09CB4CD3"/>
    <w:rsid w:val="09D04097"/>
    <w:rsid w:val="09D83256"/>
    <w:rsid w:val="09DD386D"/>
    <w:rsid w:val="09E87633"/>
    <w:rsid w:val="0A030805"/>
    <w:rsid w:val="0A2A20BF"/>
    <w:rsid w:val="0A99636E"/>
    <w:rsid w:val="0A9B4AA0"/>
    <w:rsid w:val="0AA74DF8"/>
    <w:rsid w:val="0B00275A"/>
    <w:rsid w:val="0B8909A2"/>
    <w:rsid w:val="0BE1433A"/>
    <w:rsid w:val="0CA37841"/>
    <w:rsid w:val="0CA8761B"/>
    <w:rsid w:val="0CB677F4"/>
    <w:rsid w:val="0CC021A1"/>
    <w:rsid w:val="0CC9374C"/>
    <w:rsid w:val="0D01650F"/>
    <w:rsid w:val="0D103128"/>
    <w:rsid w:val="0D136775"/>
    <w:rsid w:val="0D186481"/>
    <w:rsid w:val="0D275AD6"/>
    <w:rsid w:val="0D505C1B"/>
    <w:rsid w:val="0D5D1087"/>
    <w:rsid w:val="0D766D04"/>
    <w:rsid w:val="0D786F20"/>
    <w:rsid w:val="0DAE649D"/>
    <w:rsid w:val="0DBC1F70"/>
    <w:rsid w:val="0E252C04"/>
    <w:rsid w:val="0E256764"/>
    <w:rsid w:val="0E2A04E5"/>
    <w:rsid w:val="0E415563"/>
    <w:rsid w:val="0E676D88"/>
    <w:rsid w:val="0E686A3B"/>
    <w:rsid w:val="0E7616B1"/>
    <w:rsid w:val="0EAD49A7"/>
    <w:rsid w:val="0EF12AE6"/>
    <w:rsid w:val="0F0E7B3C"/>
    <w:rsid w:val="0F20414D"/>
    <w:rsid w:val="0F2E3D3A"/>
    <w:rsid w:val="0F556ADB"/>
    <w:rsid w:val="0F6E05DA"/>
    <w:rsid w:val="0FCD3553"/>
    <w:rsid w:val="0FFF0131"/>
    <w:rsid w:val="1039629C"/>
    <w:rsid w:val="104906FF"/>
    <w:rsid w:val="104E5D16"/>
    <w:rsid w:val="106B7A4C"/>
    <w:rsid w:val="107A6B0B"/>
    <w:rsid w:val="109160DD"/>
    <w:rsid w:val="109E4EEF"/>
    <w:rsid w:val="10B84553"/>
    <w:rsid w:val="11124F95"/>
    <w:rsid w:val="1114617F"/>
    <w:rsid w:val="11496C09"/>
    <w:rsid w:val="11566921"/>
    <w:rsid w:val="116A324B"/>
    <w:rsid w:val="11965BC6"/>
    <w:rsid w:val="11AF44AC"/>
    <w:rsid w:val="11BB7955"/>
    <w:rsid w:val="11BD735F"/>
    <w:rsid w:val="11CD336D"/>
    <w:rsid w:val="11D64215"/>
    <w:rsid w:val="123E4294"/>
    <w:rsid w:val="12617F82"/>
    <w:rsid w:val="126E269F"/>
    <w:rsid w:val="12BB402A"/>
    <w:rsid w:val="12C86253"/>
    <w:rsid w:val="13770EF2"/>
    <w:rsid w:val="138608BC"/>
    <w:rsid w:val="13AB3BAB"/>
    <w:rsid w:val="13B30CB1"/>
    <w:rsid w:val="13D9427F"/>
    <w:rsid w:val="13FC17C7"/>
    <w:rsid w:val="141F00F5"/>
    <w:rsid w:val="14327E28"/>
    <w:rsid w:val="14515DD5"/>
    <w:rsid w:val="146D2C0E"/>
    <w:rsid w:val="14B04D26"/>
    <w:rsid w:val="14CD5DA3"/>
    <w:rsid w:val="14F64892"/>
    <w:rsid w:val="15192D96"/>
    <w:rsid w:val="157D3325"/>
    <w:rsid w:val="160F6C80"/>
    <w:rsid w:val="161812A0"/>
    <w:rsid w:val="16295475"/>
    <w:rsid w:val="1651176C"/>
    <w:rsid w:val="166169A0"/>
    <w:rsid w:val="16A50679"/>
    <w:rsid w:val="16BB694C"/>
    <w:rsid w:val="170B4961"/>
    <w:rsid w:val="173914CE"/>
    <w:rsid w:val="176A5B2B"/>
    <w:rsid w:val="17D42FA4"/>
    <w:rsid w:val="18075E01"/>
    <w:rsid w:val="18420856"/>
    <w:rsid w:val="18561C0B"/>
    <w:rsid w:val="18C6148F"/>
    <w:rsid w:val="18F36E6F"/>
    <w:rsid w:val="18F558C8"/>
    <w:rsid w:val="1920458C"/>
    <w:rsid w:val="19353F17"/>
    <w:rsid w:val="19382A92"/>
    <w:rsid w:val="19391A60"/>
    <w:rsid w:val="19445F08"/>
    <w:rsid w:val="19524F9A"/>
    <w:rsid w:val="19762565"/>
    <w:rsid w:val="1987566D"/>
    <w:rsid w:val="19FA13E8"/>
    <w:rsid w:val="1A171950"/>
    <w:rsid w:val="1A4C59BC"/>
    <w:rsid w:val="1A672B43"/>
    <w:rsid w:val="1A9D2DD4"/>
    <w:rsid w:val="1AA475A6"/>
    <w:rsid w:val="1AD255F6"/>
    <w:rsid w:val="1AFF7702"/>
    <w:rsid w:val="1B267FBB"/>
    <w:rsid w:val="1B526F36"/>
    <w:rsid w:val="1BBF5E1B"/>
    <w:rsid w:val="1BC16895"/>
    <w:rsid w:val="1BF63787"/>
    <w:rsid w:val="1C0F1F56"/>
    <w:rsid w:val="1C1C0C07"/>
    <w:rsid w:val="1C374B1F"/>
    <w:rsid w:val="1C3F5AF9"/>
    <w:rsid w:val="1C760A5D"/>
    <w:rsid w:val="1CAC629E"/>
    <w:rsid w:val="1CF55E97"/>
    <w:rsid w:val="1D0D1432"/>
    <w:rsid w:val="1D1C78C7"/>
    <w:rsid w:val="1DC15D79"/>
    <w:rsid w:val="1DF95513"/>
    <w:rsid w:val="1E123670"/>
    <w:rsid w:val="1E3649B9"/>
    <w:rsid w:val="1E966F40"/>
    <w:rsid w:val="1EEE5AB1"/>
    <w:rsid w:val="1F3C5FFF"/>
    <w:rsid w:val="1F3E1D77"/>
    <w:rsid w:val="1F3F789D"/>
    <w:rsid w:val="1F6A2B6C"/>
    <w:rsid w:val="1F94485C"/>
    <w:rsid w:val="204C04C4"/>
    <w:rsid w:val="20823EE5"/>
    <w:rsid w:val="208B4EA6"/>
    <w:rsid w:val="209C2034"/>
    <w:rsid w:val="20E656AE"/>
    <w:rsid w:val="20F5360C"/>
    <w:rsid w:val="212154AC"/>
    <w:rsid w:val="212F0ECA"/>
    <w:rsid w:val="21333432"/>
    <w:rsid w:val="21425423"/>
    <w:rsid w:val="21521B0A"/>
    <w:rsid w:val="21661111"/>
    <w:rsid w:val="21C978F2"/>
    <w:rsid w:val="21FA4801"/>
    <w:rsid w:val="22615F0B"/>
    <w:rsid w:val="226C6BFB"/>
    <w:rsid w:val="22737F8A"/>
    <w:rsid w:val="22882F83"/>
    <w:rsid w:val="229923DE"/>
    <w:rsid w:val="22C92F06"/>
    <w:rsid w:val="22CC58EC"/>
    <w:rsid w:val="22F866E1"/>
    <w:rsid w:val="231C7F86"/>
    <w:rsid w:val="235B5A74"/>
    <w:rsid w:val="23671171"/>
    <w:rsid w:val="23835118"/>
    <w:rsid w:val="23BD6FE3"/>
    <w:rsid w:val="23EE5BE7"/>
    <w:rsid w:val="23F30C56"/>
    <w:rsid w:val="23FE19C7"/>
    <w:rsid w:val="241E2177"/>
    <w:rsid w:val="242B6642"/>
    <w:rsid w:val="24534A8E"/>
    <w:rsid w:val="24996786"/>
    <w:rsid w:val="24F33786"/>
    <w:rsid w:val="252235A1"/>
    <w:rsid w:val="256909C8"/>
    <w:rsid w:val="25946D3B"/>
    <w:rsid w:val="25A9451D"/>
    <w:rsid w:val="25AC5399"/>
    <w:rsid w:val="25CB0517"/>
    <w:rsid w:val="25DA0320"/>
    <w:rsid w:val="25EE5B79"/>
    <w:rsid w:val="26504F40"/>
    <w:rsid w:val="26551754"/>
    <w:rsid w:val="26626BBA"/>
    <w:rsid w:val="268E623D"/>
    <w:rsid w:val="26A94A2F"/>
    <w:rsid w:val="26EC030B"/>
    <w:rsid w:val="26EF3957"/>
    <w:rsid w:val="26F251F5"/>
    <w:rsid w:val="271E248E"/>
    <w:rsid w:val="278135E0"/>
    <w:rsid w:val="27C46B92"/>
    <w:rsid w:val="27CF5B6B"/>
    <w:rsid w:val="27FA25B3"/>
    <w:rsid w:val="28133675"/>
    <w:rsid w:val="283F446A"/>
    <w:rsid w:val="28425D08"/>
    <w:rsid w:val="284E0B51"/>
    <w:rsid w:val="28A013AD"/>
    <w:rsid w:val="29431E66"/>
    <w:rsid w:val="29451F54"/>
    <w:rsid w:val="29E73356"/>
    <w:rsid w:val="2A027E45"/>
    <w:rsid w:val="2A22343E"/>
    <w:rsid w:val="2A8205F2"/>
    <w:rsid w:val="2A8B7E3A"/>
    <w:rsid w:val="2A963C27"/>
    <w:rsid w:val="2AB32EED"/>
    <w:rsid w:val="2AF7727E"/>
    <w:rsid w:val="2B2A72D4"/>
    <w:rsid w:val="2B795EE5"/>
    <w:rsid w:val="2B845250"/>
    <w:rsid w:val="2BAA609E"/>
    <w:rsid w:val="2C0E2AD1"/>
    <w:rsid w:val="2C4816CB"/>
    <w:rsid w:val="2CA9330E"/>
    <w:rsid w:val="2CDA238D"/>
    <w:rsid w:val="2CE36138"/>
    <w:rsid w:val="2D01290C"/>
    <w:rsid w:val="2D0B5263"/>
    <w:rsid w:val="2D2105E2"/>
    <w:rsid w:val="2D2A56E9"/>
    <w:rsid w:val="2D4A18E7"/>
    <w:rsid w:val="2D4A7B39"/>
    <w:rsid w:val="2D517119"/>
    <w:rsid w:val="2D5E5392"/>
    <w:rsid w:val="2D713318"/>
    <w:rsid w:val="2D8E211C"/>
    <w:rsid w:val="2DA01E4F"/>
    <w:rsid w:val="2DE26FB5"/>
    <w:rsid w:val="2E012991"/>
    <w:rsid w:val="2E311DCA"/>
    <w:rsid w:val="2E9934E3"/>
    <w:rsid w:val="2F496BF3"/>
    <w:rsid w:val="2F953BA2"/>
    <w:rsid w:val="2F9D18CC"/>
    <w:rsid w:val="2FC105A1"/>
    <w:rsid w:val="2FEA5603"/>
    <w:rsid w:val="3002294D"/>
    <w:rsid w:val="300466C5"/>
    <w:rsid w:val="300F2CDD"/>
    <w:rsid w:val="307679DA"/>
    <w:rsid w:val="30A72008"/>
    <w:rsid w:val="30DA3785"/>
    <w:rsid w:val="30EB33E1"/>
    <w:rsid w:val="30EB4793"/>
    <w:rsid w:val="30F2145C"/>
    <w:rsid w:val="3112096E"/>
    <w:rsid w:val="315635D6"/>
    <w:rsid w:val="31645CE7"/>
    <w:rsid w:val="317729D0"/>
    <w:rsid w:val="31A653DE"/>
    <w:rsid w:val="31A83080"/>
    <w:rsid w:val="31C559E0"/>
    <w:rsid w:val="31CB778A"/>
    <w:rsid w:val="31F52C3B"/>
    <w:rsid w:val="32065A9D"/>
    <w:rsid w:val="323B5CA2"/>
    <w:rsid w:val="32650F71"/>
    <w:rsid w:val="32B035AE"/>
    <w:rsid w:val="3302356A"/>
    <w:rsid w:val="33072028"/>
    <w:rsid w:val="33625D09"/>
    <w:rsid w:val="336D1642"/>
    <w:rsid w:val="337F1CD8"/>
    <w:rsid w:val="338E62A6"/>
    <w:rsid w:val="339E473B"/>
    <w:rsid w:val="33AF7717"/>
    <w:rsid w:val="33E95506"/>
    <w:rsid w:val="34627E5E"/>
    <w:rsid w:val="346918CB"/>
    <w:rsid w:val="349B024C"/>
    <w:rsid w:val="34A044E2"/>
    <w:rsid w:val="34C71A6F"/>
    <w:rsid w:val="34E74525"/>
    <w:rsid w:val="34F565DC"/>
    <w:rsid w:val="35415CC5"/>
    <w:rsid w:val="357639A5"/>
    <w:rsid w:val="35CE6E2D"/>
    <w:rsid w:val="35D72186"/>
    <w:rsid w:val="361B02C4"/>
    <w:rsid w:val="3689304D"/>
    <w:rsid w:val="36C34F9B"/>
    <w:rsid w:val="36FF7010"/>
    <w:rsid w:val="372560A2"/>
    <w:rsid w:val="3729333C"/>
    <w:rsid w:val="37677539"/>
    <w:rsid w:val="376F4739"/>
    <w:rsid w:val="37AE5168"/>
    <w:rsid w:val="37ED22AD"/>
    <w:rsid w:val="380C57DF"/>
    <w:rsid w:val="382F7AF7"/>
    <w:rsid w:val="38606463"/>
    <w:rsid w:val="38795776"/>
    <w:rsid w:val="388016AE"/>
    <w:rsid w:val="3885411B"/>
    <w:rsid w:val="38CD4500"/>
    <w:rsid w:val="38D34E86"/>
    <w:rsid w:val="39132A1A"/>
    <w:rsid w:val="391C0ED0"/>
    <w:rsid w:val="392751D2"/>
    <w:rsid w:val="395B30CE"/>
    <w:rsid w:val="396C7089"/>
    <w:rsid w:val="39732C58"/>
    <w:rsid w:val="39812B34"/>
    <w:rsid w:val="39904B26"/>
    <w:rsid w:val="39AB5E03"/>
    <w:rsid w:val="39AD489C"/>
    <w:rsid w:val="39B0341A"/>
    <w:rsid w:val="3A7E7074"/>
    <w:rsid w:val="3A96260F"/>
    <w:rsid w:val="3A9E7716"/>
    <w:rsid w:val="3AA42EF7"/>
    <w:rsid w:val="3AB26D1E"/>
    <w:rsid w:val="3AB31ADC"/>
    <w:rsid w:val="3AC84793"/>
    <w:rsid w:val="3AD16020"/>
    <w:rsid w:val="3AE35129"/>
    <w:rsid w:val="3AFB2473"/>
    <w:rsid w:val="3B375D87"/>
    <w:rsid w:val="3B8A37F6"/>
    <w:rsid w:val="3C060031"/>
    <w:rsid w:val="3C2459F9"/>
    <w:rsid w:val="3C603FBC"/>
    <w:rsid w:val="3C6127A9"/>
    <w:rsid w:val="3C655F77"/>
    <w:rsid w:val="3C81109D"/>
    <w:rsid w:val="3C9C7C85"/>
    <w:rsid w:val="3D204412"/>
    <w:rsid w:val="3D5E4F3B"/>
    <w:rsid w:val="3D5E79B7"/>
    <w:rsid w:val="3DAB03A6"/>
    <w:rsid w:val="3E1F46CA"/>
    <w:rsid w:val="3E4918D4"/>
    <w:rsid w:val="3E5F0F6A"/>
    <w:rsid w:val="3E75078E"/>
    <w:rsid w:val="3E7569E0"/>
    <w:rsid w:val="3E7674D8"/>
    <w:rsid w:val="3ECA2888"/>
    <w:rsid w:val="3ECD741D"/>
    <w:rsid w:val="3EF664D2"/>
    <w:rsid w:val="3F46487E"/>
    <w:rsid w:val="3F6A406B"/>
    <w:rsid w:val="3F7D3477"/>
    <w:rsid w:val="3F874C1D"/>
    <w:rsid w:val="3F965003"/>
    <w:rsid w:val="3FB452E6"/>
    <w:rsid w:val="3FC90D91"/>
    <w:rsid w:val="3FF1653A"/>
    <w:rsid w:val="4004626D"/>
    <w:rsid w:val="4032362F"/>
    <w:rsid w:val="403B1351"/>
    <w:rsid w:val="404228F2"/>
    <w:rsid w:val="40694322"/>
    <w:rsid w:val="409C6530"/>
    <w:rsid w:val="40BE01CA"/>
    <w:rsid w:val="40D460E1"/>
    <w:rsid w:val="40D95004"/>
    <w:rsid w:val="412D5350"/>
    <w:rsid w:val="414B5288"/>
    <w:rsid w:val="416F5968"/>
    <w:rsid w:val="41CC6917"/>
    <w:rsid w:val="41FB0F6D"/>
    <w:rsid w:val="420B38E3"/>
    <w:rsid w:val="42813BA5"/>
    <w:rsid w:val="42F6687E"/>
    <w:rsid w:val="430640AA"/>
    <w:rsid w:val="43106BE6"/>
    <w:rsid w:val="433F52D0"/>
    <w:rsid w:val="434370AD"/>
    <w:rsid w:val="434C41B3"/>
    <w:rsid w:val="439711A6"/>
    <w:rsid w:val="439C056B"/>
    <w:rsid w:val="43AE09CA"/>
    <w:rsid w:val="44191BBB"/>
    <w:rsid w:val="444C01E3"/>
    <w:rsid w:val="444F0847"/>
    <w:rsid w:val="44501A81"/>
    <w:rsid w:val="44971FF9"/>
    <w:rsid w:val="44AC2A30"/>
    <w:rsid w:val="44B2567E"/>
    <w:rsid w:val="45085EB8"/>
    <w:rsid w:val="452D2695"/>
    <w:rsid w:val="453749EF"/>
    <w:rsid w:val="453E7B2C"/>
    <w:rsid w:val="454F1D0F"/>
    <w:rsid w:val="45796DB6"/>
    <w:rsid w:val="45812155"/>
    <w:rsid w:val="45863281"/>
    <w:rsid w:val="459C4852"/>
    <w:rsid w:val="459E681C"/>
    <w:rsid w:val="45B95250"/>
    <w:rsid w:val="45CA13BF"/>
    <w:rsid w:val="4615116B"/>
    <w:rsid w:val="46333408"/>
    <w:rsid w:val="464167F8"/>
    <w:rsid w:val="46445AC4"/>
    <w:rsid w:val="46BF6A4A"/>
    <w:rsid w:val="46D52711"/>
    <w:rsid w:val="472C2441"/>
    <w:rsid w:val="472E3BD0"/>
    <w:rsid w:val="47811F51"/>
    <w:rsid w:val="47AA1BE9"/>
    <w:rsid w:val="47AB5220"/>
    <w:rsid w:val="47D46AAB"/>
    <w:rsid w:val="47EF335F"/>
    <w:rsid w:val="47FD3CCE"/>
    <w:rsid w:val="4812529F"/>
    <w:rsid w:val="48667975"/>
    <w:rsid w:val="487C368B"/>
    <w:rsid w:val="489D2BB6"/>
    <w:rsid w:val="48AC1250"/>
    <w:rsid w:val="48BA396D"/>
    <w:rsid w:val="49535B70"/>
    <w:rsid w:val="49A37CB8"/>
    <w:rsid w:val="49DC3DB7"/>
    <w:rsid w:val="49E862B8"/>
    <w:rsid w:val="49F27137"/>
    <w:rsid w:val="49FB423D"/>
    <w:rsid w:val="4A2D63C1"/>
    <w:rsid w:val="4A865963"/>
    <w:rsid w:val="4A8D4DC6"/>
    <w:rsid w:val="4A9C3B5F"/>
    <w:rsid w:val="4AA9368C"/>
    <w:rsid w:val="4ABD5996"/>
    <w:rsid w:val="4B0B2779"/>
    <w:rsid w:val="4B84176D"/>
    <w:rsid w:val="4B911E88"/>
    <w:rsid w:val="4BA601D9"/>
    <w:rsid w:val="4BA83F51"/>
    <w:rsid w:val="4BAB57EF"/>
    <w:rsid w:val="4BBA0128"/>
    <w:rsid w:val="4BC30D8B"/>
    <w:rsid w:val="4BDA7635"/>
    <w:rsid w:val="4BEC77C6"/>
    <w:rsid w:val="4C431EF4"/>
    <w:rsid w:val="4C7E3A45"/>
    <w:rsid w:val="4C910E89"/>
    <w:rsid w:val="4CD40D75"/>
    <w:rsid w:val="4CDF1BF4"/>
    <w:rsid w:val="4CE0610E"/>
    <w:rsid w:val="4CEA67EB"/>
    <w:rsid w:val="4D0B0C3B"/>
    <w:rsid w:val="4D113D78"/>
    <w:rsid w:val="4D625E3B"/>
    <w:rsid w:val="4D834C75"/>
    <w:rsid w:val="4D894B3D"/>
    <w:rsid w:val="4D956757"/>
    <w:rsid w:val="4DB20F36"/>
    <w:rsid w:val="4DB25B52"/>
    <w:rsid w:val="4DF416CF"/>
    <w:rsid w:val="4E0E0960"/>
    <w:rsid w:val="4E0E49F1"/>
    <w:rsid w:val="4E2B70BB"/>
    <w:rsid w:val="4E4361B3"/>
    <w:rsid w:val="4E5008D0"/>
    <w:rsid w:val="4F041176"/>
    <w:rsid w:val="4F710AFD"/>
    <w:rsid w:val="4F9842DC"/>
    <w:rsid w:val="4FF21CBD"/>
    <w:rsid w:val="4FF534DD"/>
    <w:rsid w:val="4FF669CB"/>
    <w:rsid w:val="4FFB1F0C"/>
    <w:rsid w:val="50065646"/>
    <w:rsid w:val="501A2F43"/>
    <w:rsid w:val="502A587C"/>
    <w:rsid w:val="503009B9"/>
    <w:rsid w:val="503E1327"/>
    <w:rsid w:val="505B5E9B"/>
    <w:rsid w:val="50863BA3"/>
    <w:rsid w:val="50903205"/>
    <w:rsid w:val="50AB003F"/>
    <w:rsid w:val="50B43398"/>
    <w:rsid w:val="50C04376"/>
    <w:rsid w:val="50F26E38"/>
    <w:rsid w:val="510C2809"/>
    <w:rsid w:val="512322CB"/>
    <w:rsid w:val="512C2F2E"/>
    <w:rsid w:val="51583D23"/>
    <w:rsid w:val="517D2FBF"/>
    <w:rsid w:val="519401FD"/>
    <w:rsid w:val="51B66C9C"/>
    <w:rsid w:val="51FB7581"/>
    <w:rsid w:val="522602C5"/>
    <w:rsid w:val="52311BDC"/>
    <w:rsid w:val="527F2CE1"/>
    <w:rsid w:val="52D91433"/>
    <w:rsid w:val="52EF6540"/>
    <w:rsid w:val="53287754"/>
    <w:rsid w:val="532965BF"/>
    <w:rsid w:val="53585968"/>
    <w:rsid w:val="537D3F15"/>
    <w:rsid w:val="53807561"/>
    <w:rsid w:val="53B536AF"/>
    <w:rsid w:val="53EC109A"/>
    <w:rsid w:val="53FB7FD1"/>
    <w:rsid w:val="540A502D"/>
    <w:rsid w:val="5429602E"/>
    <w:rsid w:val="548412D3"/>
    <w:rsid w:val="54BC0A6D"/>
    <w:rsid w:val="54FC530D"/>
    <w:rsid w:val="5520724E"/>
    <w:rsid w:val="55313209"/>
    <w:rsid w:val="565151E5"/>
    <w:rsid w:val="56644F18"/>
    <w:rsid w:val="56680EAC"/>
    <w:rsid w:val="568315AE"/>
    <w:rsid w:val="569021B1"/>
    <w:rsid w:val="56A731E6"/>
    <w:rsid w:val="56B6031D"/>
    <w:rsid w:val="57040108"/>
    <w:rsid w:val="57081698"/>
    <w:rsid w:val="5789732C"/>
    <w:rsid w:val="5794182D"/>
    <w:rsid w:val="57945CD1"/>
    <w:rsid w:val="58081FAF"/>
    <w:rsid w:val="580B5F93"/>
    <w:rsid w:val="585D60C3"/>
    <w:rsid w:val="58BC103B"/>
    <w:rsid w:val="58DA7E79"/>
    <w:rsid w:val="58F92290"/>
    <w:rsid w:val="59043CD3"/>
    <w:rsid w:val="592B2432"/>
    <w:rsid w:val="59570D64"/>
    <w:rsid w:val="5979517E"/>
    <w:rsid w:val="59DC1232"/>
    <w:rsid w:val="5A037B4C"/>
    <w:rsid w:val="5A117165"/>
    <w:rsid w:val="5A3F54C6"/>
    <w:rsid w:val="5A476E51"/>
    <w:rsid w:val="5A854D8F"/>
    <w:rsid w:val="5AD551DC"/>
    <w:rsid w:val="5B1C2265"/>
    <w:rsid w:val="5B335970"/>
    <w:rsid w:val="5B5A4B3C"/>
    <w:rsid w:val="5BA30291"/>
    <w:rsid w:val="5BC22E0D"/>
    <w:rsid w:val="5BCA7F13"/>
    <w:rsid w:val="5BD963A8"/>
    <w:rsid w:val="5C401F83"/>
    <w:rsid w:val="5C78171D"/>
    <w:rsid w:val="5C930305"/>
    <w:rsid w:val="5CF42BEF"/>
    <w:rsid w:val="5D487342"/>
    <w:rsid w:val="5D9E3405"/>
    <w:rsid w:val="5E1B2CA8"/>
    <w:rsid w:val="5E5F22B2"/>
    <w:rsid w:val="5E954808"/>
    <w:rsid w:val="5ECC7AFE"/>
    <w:rsid w:val="5ECE7D1A"/>
    <w:rsid w:val="5F0F71C3"/>
    <w:rsid w:val="5F0F7E12"/>
    <w:rsid w:val="5F304531"/>
    <w:rsid w:val="5F6F1877"/>
    <w:rsid w:val="5F700DD2"/>
    <w:rsid w:val="5F97635E"/>
    <w:rsid w:val="5F9F6A99"/>
    <w:rsid w:val="5FA97E40"/>
    <w:rsid w:val="5FC15189"/>
    <w:rsid w:val="5FE544A1"/>
    <w:rsid w:val="5FE559CD"/>
    <w:rsid w:val="603A2F86"/>
    <w:rsid w:val="6078165F"/>
    <w:rsid w:val="607E307A"/>
    <w:rsid w:val="608C1C3B"/>
    <w:rsid w:val="60936B26"/>
    <w:rsid w:val="609A4358"/>
    <w:rsid w:val="60C72C73"/>
    <w:rsid w:val="60E43825"/>
    <w:rsid w:val="60EF1673"/>
    <w:rsid w:val="611E416D"/>
    <w:rsid w:val="61614E76"/>
    <w:rsid w:val="61761FA3"/>
    <w:rsid w:val="61880654"/>
    <w:rsid w:val="61CB0541"/>
    <w:rsid w:val="61CD250B"/>
    <w:rsid w:val="6243457B"/>
    <w:rsid w:val="62514EEA"/>
    <w:rsid w:val="628576E7"/>
    <w:rsid w:val="62DB180E"/>
    <w:rsid w:val="631101D6"/>
    <w:rsid w:val="633E6E82"/>
    <w:rsid w:val="636E387A"/>
    <w:rsid w:val="63A51542"/>
    <w:rsid w:val="63FF7D66"/>
    <w:rsid w:val="64340620"/>
    <w:rsid w:val="64654C7D"/>
    <w:rsid w:val="649015CE"/>
    <w:rsid w:val="649410BE"/>
    <w:rsid w:val="64C574CA"/>
    <w:rsid w:val="64E04CC0"/>
    <w:rsid w:val="64EF2799"/>
    <w:rsid w:val="65336618"/>
    <w:rsid w:val="65A74E21"/>
    <w:rsid w:val="66265BD6"/>
    <w:rsid w:val="66B5531C"/>
    <w:rsid w:val="66B912B0"/>
    <w:rsid w:val="670E3163"/>
    <w:rsid w:val="67310E46"/>
    <w:rsid w:val="676034DA"/>
    <w:rsid w:val="677B1F86"/>
    <w:rsid w:val="684626D0"/>
    <w:rsid w:val="684F3C7A"/>
    <w:rsid w:val="68993AC2"/>
    <w:rsid w:val="69434E61"/>
    <w:rsid w:val="6944761C"/>
    <w:rsid w:val="695E1C9B"/>
    <w:rsid w:val="69A0307E"/>
    <w:rsid w:val="69E95A08"/>
    <w:rsid w:val="69F820EF"/>
    <w:rsid w:val="6A024D1C"/>
    <w:rsid w:val="6A0A123A"/>
    <w:rsid w:val="6A2353BE"/>
    <w:rsid w:val="6A824822"/>
    <w:rsid w:val="6A8F6153"/>
    <w:rsid w:val="6AAD01FD"/>
    <w:rsid w:val="6AE23A89"/>
    <w:rsid w:val="6B252A70"/>
    <w:rsid w:val="6B2E1512"/>
    <w:rsid w:val="6BAA7419"/>
    <w:rsid w:val="6BB63F2C"/>
    <w:rsid w:val="6BFD39ED"/>
    <w:rsid w:val="6C594B3B"/>
    <w:rsid w:val="6C691082"/>
    <w:rsid w:val="6C832144"/>
    <w:rsid w:val="6C9003BD"/>
    <w:rsid w:val="6CDE737B"/>
    <w:rsid w:val="6CEE4A35"/>
    <w:rsid w:val="6D0757FF"/>
    <w:rsid w:val="6D176D30"/>
    <w:rsid w:val="6D521B17"/>
    <w:rsid w:val="6D592EA5"/>
    <w:rsid w:val="6D8D2B4F"/>
    <w:rsid w:val="6DDB7D5E"/>
    <w:rsid w:val="6DEC1F6B"/>
    <w:rsid w:val="6E032E11"/>
    <w:rsid w:val="6E0E4E4F"/>
    <w:rsid w:val="6E5B2C4D"/>
    <w:rsid w:val="6E625D89"/>
    <w:rsid w:val="6E873A42"/>
    <w:rsid w:val="6E95615F"/>
    <w:rsid w:val="6EA75E92"/>
    <w:rsid w:val="6EC627BC"/>
    <w:rsid w:val="6EDA230B"/>
    <w:rsid w:val="6F0357BE"/>
    <w:rsid w:val="6F1A48B6"/>
    <w:rsid w:val="6F3C65DA"/>
    <w:rsid w:val="6F6B5112"/>
    <w:rsid w:val="6F95746A"/>
    <w:rsid w:val="6FA3261F"/>
    <w:rsid w:val="6FC575EA"/>
    <w:rsid w:val="7036571F"/>
    <w:rsid w:val="705C3FF3"/>
    <w:rsid w:val="70682E98"/>
    <w:rsid w:val="707D334E"/>
    <w:rsid w:val="70904A2D"/>
    <w:rsid w:val="70A1634D"/>
    <w:rsid w:val="70BA1EAD"/>
    <w:rsid w:val="71031120"/>
    <w:rsid w:val="71341C5F"/>
    <w:rsid w:val="71347EB1"/>
    <w:rsid w:val="717A5967"/>
    <w:rsid w:val="717F6C52"/>
    <w:rsid w:val="71D64AC4"/>
    <w:rsid w:val="721101F2"/>
    <w:rsid w:val="72473C14"/>
    <w:rsid w:val="72656319"/>
    <w:rsid w:val="72FC67AC"/>
    <w:rsid w:val="73AB3D2F"/>
    <w:rsid w:val="73B40E35"/>
    <w:rsid w:val="74030E89"/>
    <w:rsid w:val="744C0C6B"/>
    <w:rsid w:val="74501775"/>
    <w:rsid w:val="74576249"/>
    <w:rsid w:val="74647192"/>
    <w:rsid w:val="746960C4"/>
    <w:rsid w:val="74944E1C"/>
    <w:rsid w:val="74B3492E"/>
    <w:rsid w:val="74BA691F"/>
    <w:rsid w:val="74C4779E"/>
    <w:rsid w:val="74C84A0D"/>
    <w:rsid w:val="74CF1C9F"/>
    <w:rsid w:val="74D4515D"/>
    <w:rsid w:val="74D765BA"/>
    <w:rsid w:val="74FB2FA9"/>
    <w:rsid w:val="75047B9A"/>
    <w:rsid w:val="750A6D28"/>
    <w:rsid w:val="752A3B98"/>
    <w:rsid w:val="75630CAA"/>
    <w:rsid w:val="756871BB"/>
    <w:rsid w:val="756E14B8"/>
    <w:rsid w:val="75774810"/>
    <w:rsid w:val="75C630A2"/>
    <w:rsid w:val="75DF4272"/>
    <w:rsid w:val="75E17EDC"/>
    <w:rsid w:val="75ED07EF"/>
    <w:rsid w:val="75FA0301"/>
    <w:rsid w:val="76222305"/>
    <w:rsid w:val="76684159"/>
    <w:rsid w:val="766F3739"/>
    <w:rsid w:val="76EF03D6"/>
    <w:rsid w:val="77212C85"/>
    <w:rsid w:val="77A13DC6"/>
    <w:rsid w:val="77A32C99"/>
    <w:rsid w:val="77C86BC7"/>
    <w:rsid w:val="77DC6439"/>
    <w:rsid w:val="789E20B4"/>
    <w:rsid w:val="78F63C9E"/>
    <w:rsid w:val="7934191D"/>
    <w:rsid w:val="795C5D8F"/>
    <w:rsid w:val="798474FC"/>
    <w:rsid w:val="7985192D"/>
    <w:rsid w:val="79B24069"/>
    <w:rsid w:val="79E81839"/>
    <w:rsid w:val="7A663156"/>
    <w:rsid w:val="7A97500D"/>
    <w:rsid w:val="7AAE690C"/>
    <w:rsid w:val="7B251271"/>
    <w:rsid w:val="7B6A2721"/>
    <w:rsid w:val="7B937ECA"/>
    <w:rsid w:val="7B98728E"/>
    <w:rsid w:val="7C044924"/>
    <w:rsid w:val="7C3E7E36"/>
    <w:rsid w:val="7CC0084B"/>
    <w:rsid w:val="7CD24A22"/>
    <w:rsid w:val="7CDB056D"/>
    <w:rsid w:val="7CE832EC"/>
    <w:rsid w:val="7CF60710"/>
    <w:rsid w:val="7D056BA5"/>
    <w:rsid w:val="7D0D700D"/>
    <w:rsid w:val="7D197F5B"/>
    <w:rsid w:val="7D1D065E"/>
    <w:rsid w:val="7D450D50"/>
    <w:rsid w:val="7D6D043B"/>
    <w:rsid w:val="7D8C0272"/>
    <w:rsid w:val="7DC650FB"/>
    <w:rsid w:val="7DC66335"/>
    <w:rsid w:val="7DE70059"/>
    <w:rsid w:val="7E112F58"/>
    <w:rsid w:val="7E484F9C"/>
    <w:rsid w:val="7E857F9E"/>
    <w:rsid w:val="7ECF2FC7"/>
    <w:rsid w:val="7ED22AB7"/>
    <w:rsid w:val="7ED82CDA"/>
    <w:rsid w:val="7F0013D2"/>
    <w:rsid w:val="7F0D1D96"/>
    <w:rsid w:val="7FB03387"/>
    <w:rsid w:val="7FC470F1"/>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1"/>
    <w:pPr>
      <w:spacing w:line="693" w:lineRule="exact"/>
      <w:ind w:left="1294"/>
      <w:outlineLvl w:val="0"/>
    </w:pPr>
    <w:rPr>
      <w:rFonts w:ascii="方正小标宋简体" w:hAnsi="方正小标宋简体" w:eastAsia="方正小标宋简体" w:cs="方正小标宋简体"/>
      <w:i/>
      <w:sz w:val="40"/>
      <w:szCs w:val="40"/>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unhideWhenUsed/>
    <w:qFormat/>
    <w:uiPriority w:val="99"/>
    <w:pPr>
      <w:spacing w:after="120"/>
    </w:pPr>
  </w:style>
  <w:style w:type="paragraph" w:styleId="7">
    <w:name w:val="footer"/>
    <w:basedOn w:val="1"/>
    <w:qFormat/>
    <w:uiPriority w:val="99"/>
    <w:pPr>
      <w:tabs>
        <w:tab w:val="center" w:pos="4153"/>
        <w:tab w:val="right" w:pos="8306"/>
      </w:tabs>
      <w:snapToGrid w:val="0"/>
      <w:jc w:val="left"/>
    </w:pPr>
    <w:rPr>
      <w:rFonts w:ascii="Times New Roman" w:hAnsi="Times New Roman" w:eastAsia="宋体"/>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6"/>
    <w:autoRedefine/>
    <w:qFormat/>
    <w:uiPriority w:val="0"/>
    <w:pPr>
      <w:spacing w:after="0"/>
      <w:ind w:firstLine="420" w:firstLineChars="100"/>
    </w:pPr>
    <w:rPr>
      <w:rFonts w:cs="Calibri"/>
      <w:kern w:val="0"/>
      <w:sz w:val="20"/>
      <w:szCs w:val="20"/>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EndnoteText"/>
    <w:basedOn w:val="1"/>
    <w:qFormat/>
    <w:uiPriority w:val="99"/>
  </w:style>
  <w:style w:type="paragraph" w:styleId="17">
    <w:name w:val="List Paragraph"/>
    <w:basedOn w:val="1"/>
    <w:qFormat/>
    <w:uiPriority w:val="99"/>
    <w:pPr>
      <w:ind w:firstLine="420" w:firstLineChars="200"/>
    </w:pPr>
  </w:style>
  <w:style w:type="paragraph" w:customStyle="1" w:styleId="18">
    <w:name w:val="BodyText"/>
    <w:basedOn w:val="1"/>
    <w:qFormat/>
    <w:uiPriority w:val="99"/>
    <w:rPr>
      <w:rFonts w:ascii="Times New Roman" w:hAnsi="Times New Roman"/>
      <w:sz w:val="24"/>
      <w:szCs w:val="20"/>
    </w:rPr>
  </w:style>
  <w:style w:type="paragraph" w:customStyle="1" w:styleId="19">
    <w:name w:val="Table Text"/>
    <w:basedOn w:val="1"/>
    <w:semiHidden/>
    <w:qFormat/>
    <w:uiPriority w:val="0"/>
    <w:rPr>
      <w:rFonts w:ascii="宋体" w:hAnsi="宋体" w:eastAsia="宋体" w:cs="宋体"/>
      <w:sz w:val="27"/>
      <w:szCs w:val="27"/>
      <w:lang w:val="en-US" w:eastAsia="en-US" w:bidi="ar-SA"/>
    </w:rPr>
  </w:style>
  <w:style w:type="table" w:customStyle="1" w:styleId="20">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1">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2">
    <w:name w:val="TableGrid"/>
    <w:qFormat/>
    <w:uiPriority w:val="0"/>
    <w:rPr>
      <w:kern w:val="2"/>
      <w:szCs w:val="24"/>
      <w14:ligatures w14:val="standardContextual"/>
    </w:rPr>
    <w:tblPr>
      <w:tblCellMar>
        <w:top w:w="0" w:type="dxa"/>
        <w:left w:w="0" w:type="dxa"/>
        <w:bottom w:w="0" w:type="dxa"/>
        <w:right w:w="0" w:type="dxa"/>
      </w:tblCellMar>
    </w:tblPr>
  </w:style>
  <w:style w:type="character" w:customStyle="1" w:styleId="23">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12416</Words>
  <Characters>13346</Characters>
  <Lines>0</Lines>
  <Paragraphs>0</Paragraphs>
  <TotalTime>7</TotalTime>
  <ScaleCrop>false</ScaleCrop>
  <LinksUpToDate>false</LinksUpToDate>
  <CharactersWithSpaces>13907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2026-06-03T09:26:00Z</dcterms:created>
  <dc:creator>Administrator</dc:creator>
  <cp:lastModifiedBy>芣～苢</cp:lastModifiedBy>
  <dcterms:modified xsi:type="dcterms:W3CDTF">2026-06-16T03:35:37Z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eyJoZGlkIjoiOTYzODM5NDJlNmIyMWJjYTViZDdmYThjY2FlYjE5NTciLCJ1c2VySWQiOiI5ODM4NTg3NjcifQ==</vt:lpwstr>
  </property>
  <property fmtid="{D5CDD505-2E9C-101B-9397-08002B2CF9AE}" pid="4" name="ICV">
    <vt:lpwstr>3A788B772E7747708BC2B02AA1B3AFE0_13</vt:lpwstr>
  </property>
</Properties>
</file>