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B55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lang w:val="en-US" w:eastAsia="zh-CN"/>
        </w:rPr>
      </w:pPr>
      <w:bookmarkStart w:id="4" w:name="_GoBack"/>
      <w:r>
        <w:rPr>
          <w:rFonts w:hint="default" w:ascii="Times New Roman" w:hAnsi="Times New Roman" w:eastAsia="方正小标宋简体" w:cs="Times New Roman"/>
          <w:sz w:val="44"/>
          <w:szCs w:val="44"/>
        </w:rPr>
        <w:t>2026年河南省焊工职业技能竞赛实施方案</w:t>
      </w:r>
    </w:p>
    <w:bookmarkEnd w:id="4"/>
    <w:p w14:paraId="7A2BBF34">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highlight w:val="none"/>
          <w:lang w:val="en-US" w:eastAsia="zh-CN"/>
        </w:rPr>
      </w:pPr>
    </w:p>
    <w:p w14:paraId="065570E1">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为深入贯彻技能强国战略，大力弘扬工匠精神，夯实我省住房城乡建设行业焊工队伍建设，搭载技能比拼、技术交流、风采展示平台，激发一线焊工钻研技艺、精益求精的积极性，锻造高素质专业焊接技能人才，助推全省建筑业安全优质发展，特制定本实施方案。</w:t>
      </w:r>
    </w:p>
    <w:p w14:paraId="45DD8715">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一、竞赛工种 </w:t>
      </w:r>
    </w:p>
    <w:p w14:paraId="2E657642">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工种名称：焊工</w:t>
      </w:r>
    </w:p>
    <w:p w14:paraId="0ABD514C">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val="en-US" w:eastAsia="zh-CN" w:bidi="ar"/>
        </w:rPr>
        <w:t>二、竞赛组织机构</w:t>
      </w:r>
    </w:p>
    <w:p w14:paraId="7E1CBF30">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1.主办单位</w:t>
      </w:r>
    </w:p>
    <w:p w14:paraId="00241920">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河南省住房和城乡建设厅</w:t>
      </w:r>
    </w:p>
    <w:p w14:paraId="5CCA8DC5">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河南省人力资源和社会保障厅</w:t>
      </w:r>
    </w:p>
    <w:p w14:paraId="6F12EB35">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
        </w:rPr>
        <w:t>河南省农业交通建</w:t>
      </w:r>
      <w:r>
        <w:rPr>
          <w:rFonts w:hint="default" w:ascii="Times New Roman" w:hAnsi="Times New Roman" w:eastAsia="仿宋_GB2312" w:cs="Times New Roman"/>
          <w:color w:val="auto"/>
          <w:sz w:val="32"/>
          <w:szCs w:val="32"/>
          <w:highlight w:val="none"/>
          <w:lang w:val="en-US" w:eastAsia="zh-CN"/>
        </w:rPr>
        <w:t>设工会委员会</w:t>
      </w:r>
    </w:p>
    <w:p w14:paraId="2FA48651">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2.承办单位</w:t>
      </w:r>
    </w:p>
    <w:p w14:paraId="30CA9C60">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河南省建设工程质量安全技术总站</w:t>
      </w:r>
    </w:p>
    <w:p w14:paraId="7FE3CB35">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中国建筑第七工程局有限公司工会</w:t>
      </w:r>
    </w:p>
    <w:p w14:paraId="2162134B">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3.协办单位</w:t>
      </w:r>
    </w:p>
    <w:p w14:paraId="45997B00">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中建七局安全生产与监督管理部</w:t>
      </w:r>
    </w:p>
    <w:p w14:paraId="57C6BBA6">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中建七局安装工程有限公司</w:t>
      </w:r>
    </w:p>
    <w:p w14:paraId="413BD483">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中建七局工匠学院</w:t>
      </w:r>
    </w:p>
    <w:p w14:paraId="1DCB5639">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郑州技师学院</w:t>
      </w:r>
    </w:p>
    <w:p w14:paraId="4DFBD592">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成立2026</w:t>
      </w:r>
      <w:r>
        <w:rPr>
          <w:rFonts w:hint="default" w:ascii="Times New Roman" w:hAnsi="Times New Roman" w:eastAsia="仿宋_GB2312" w:cs="Times New Roman"/>
          <w:spacing w:val="5"/>
          <w:sz w:val="32"/>
          <w:szCs w:val="32"/>
          <w:lang w:eastAsia="zh-CN"/>
        </w:rPr>
        <w:t>年河南省住房城乡建设行业职业技能大赛暨第二届全国住房城乡建设行业职业技能大赛河南省选拔赛</w:t>
      </w:r>
      <w:r>
        <w:rPr>
          <w:rFonts w:hint="default" w:ascii="Times New Roman" w:hAnsi="Times New Roman" w:eastAsia="仿宋_GB2312" w:cs="Times New Roman"/>
          <w:color w:val="auto"/>
          <w:kern w:val="0"/>
          <w:sz w:val="32"/>
          <w:szCs w:val="32"/>
          <w:highlight w:val="none"/>
          <w:lang w:val="en-US" w:eastAsia="zh-CN" w:bidi="ar"/>
        </w:rPr>
        <w:t>焊工赛项决赛组委会，决赛组委会办公室设在河南省建设工程质量安全技术总站，负责省级决赛组织实施工作。</w:t>
      </w:r>
    </w:p>
    <w:p w14:paraId="51123E8A">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val="en-US" w:eastAsia="zh-CN" w:bidi="ar"/>
        </w:rPr>
        <w:t>三、参赛对象</w:t>
      </w:r>
    </w:p>
    <w:p w14:paraId="49FB1A36">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参赛选手应为住建、城管系统从事相关工作的企事业单位一线职工（含一线教职工、农民工），年龄满18周岁，无不良从业记录，经相关单位考核成绩优异，并经所在单位工会审核盖章同意的职工均可报名参加竞赛。已获得“中华技能大奖”、“全国技术能手”称号的人员以及具有全日制学籍的在校学生，不得参加竞赛。</w:t>
      </w:r>
    </w:p>
    <w:p w14:paraId="42F5F8A5">
      <w:pPr>
        <w:keepNext w:val="0"/>
        <w:keepLines w:val="0"/>
        <w:pageBreakBefore w:val="0"/>
        <w:wordWrap/>
        <w:overflowPunct/>
        <w:topLinePunct w:val="0"/>
        <w:bidi w:val="0"/>
        <w:spacing w:before="12" w:line="560" w:lineRule="exact"/>
        <w:ind w:left="665"/>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pacing w:val="6"/>
          <w:sz w:val="32"/>
          <w:szCs w:val="32"/>
          <w:highlight w:val="none"/>
        </w:rPr>
        <w:t>参赛选手应具备</w:t>
      </w:r>
      <w:r>
        <w:rPr>
          <w:rFonts w:hint="default" w:ascii="Times New Roman" w:hAnsi="Times New Roman" w:eastAsia="仿宋_GB2312" w:cs="Times New Roman"/>
          <w:color w:val="auto"/>
          <w:spacing w:val="6"/>
          <w:sz w:val="32"/>
          <w:szCs w:val="32"/>
          <w:highlight w:val="none"/>
          <w:lang w:val="en-US" w:eastAsia="zh-CN"/>
        </w:rPr>
        <w:t>以下</w:t>
      </w:r>
      <w:r>
        <w:rPr>
          <w:rFonts w:hint="default" w:ascii="Times New Roman" w:hAnsi="Times New Roman" w:eastAsia="仿宋_GB2312" w:cs="Times New Roman"/>
          <w:color w:val="auto"/>
          <w:spacing w:val="6"/>
          <w:sz w:val="32"/>
          <w:szCs w:val="32"/>
          <w:highlight w:val="none"/>
        </w:rPr>
        <w:t>能力</w:t>
      </w:r>
      <w:r>
        <w:rPr>
          <w:rFonts w:hint="default" w:ascii="Times New Roman" w:hAnsi="Times New Roman" w:eastAsia="仿宋_GB2312" w:cs="Times New Roman"/>
          <w:color w:val="auto"/>
          <w:spacing w:val="6"/>
          <w:sz w:val="32"/>
          <w:szCs w:val="32"/>
          <w:highlight w:val="none"/>
          <w:lang w:eastAsia="zh-CN"/>
        </w:rPr>
        <w:t>：</w:t>
      </w:r>
    </w:p>
    <w:p w14:paraId="51E92A21">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1.掌握焊接作业相关健康、安全、防护和卫生标准和法规，取得特种作业操作证（熔化焊接与热切割），并严格遵守安全和个人健康防护相关规定。</w:t>
      </w:r>
    </w:p>
    <w:p w14:paraId="463065C6">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2.了解常用焊接方法的特点及应用；焊接变形的预防及控制方法；焊接接头类型及坡口制备要求；焊接缺陷的分类、形成原理及防止措施，读懂焊接方法代号及焊缝标注符号、焊件装配图纸等。</w:t>
      </w:r>
    </w:p>
    <w:p w14:paraId="2DA588CF">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3. 了解低碳钢、不锈钢等常用焊接材料的分类、特点、存放及应用，能够根据材料正确选择焊接方法。</w:t>
      </w:r>
    </w:p>
    <w:p w14:paraId="66E6A070">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4.熟练掌握运用焊条电弧焊、药芯焊丝熔化极CO</w:t>
      </w:r>
      <w:r>
        <w:rPr>
          <w:rFonts w:hint="default" w:ascii="Times New Roman" w:hAnsi="Times New Roman" w:eastAsia="仿宋_GB2312" w:cs="Times New Roman"/>
          <w:snapToGrid/>
          <w:color w:val="auto"/>
          <w:kern w:val="2"/>
          <w:sz w:val="32"/>
          <w:szCs w:val="32"/>
          <w:highlight w:val="none"/>
          <w:vertAlign w:val="subscript"/>
          <w:lang w:val="en-US" w:eastAsia="zh-CN"/>
        </w:rPr>
        <w:t>2</w:t>
      </w:r>
      <w:r>
        <w:rPr>
          <w:rFonts w:hint="default" w:ascii="Times New Roman" w:hAnsi="Times New Roman" w:eastAsia="仿宋_GB2312" w:cs="Times New Roman"/>
          <w:snapToGrid/>
          <w:color w:val="auto"/>
          <w:kern w:val="2"/>
          <w:sz w:val="32"/>
          <w:szCs w:val="32"/>
          <w:highlight w:val="none"/>
          <w:lang w:val="en-US" w:eastAsia="zh-CN"/>
        </w:rPr>
        <w:t>气体保护焊，对低碳钢、低合金钢进行板焊接的技术，能够完成不同焊接位置、不同焊缝类型试件的焊接作业。</w:t>
      </w:r>
    </w:p>
    <w:p w14:paraId="44610BE0">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5.熟练掌握运用钨极氩弧焊，对不锈钢进行板、管焊接的技术，能够完成不同焊接位置、不同焊缝类型试件的焊接作业。</w:t>
      </w:r>
    </w:p>
    <w:p w14:paraId="25EBE482">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6.了解焊接质量控制的国家规范和标准，识别焊接缺陷并采取恰当的措施予以修补，掌握基础的无损检测技术。</w:t>
      </w:r>
    </w:p>
    <w:p w14:paraId="220922D2">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第二届全国住房城乡建设行业职业技能大赛河南省选拔赛原则上分为地方选拔赛和省级决赛两个阶段。参加省级决赛的选手应经过选拔比赛产生，</w:t>
      </w:r>
      <w:r>
        <w:rPr>
          <w:rFonts w:hint="default" w:ascii="Times New Roman" w:hAnsi="Times New Roman" w:eastAsia="仿宋_GB2312" w:cs="Times New Roman"/>
          <w:color w:val="auto"/>
          <w:kern w:val="0"/>
          <w:sz w:val="32"/>
          <w:szCs w:val="32"/>
          <w:highlight w:val="none"/>
          <w:lang w:val="en-US" w:eastAsia="zh-CN" w:bidi="ar"/>
        </w:rPr>
        <w:t>本次建筑焊工决赛每个代表队需选</w:t>
      </w:r>
      <w:r>
        <w:rPr>
          <w:rFonts w:hint="default" w:ascii="Times New Roman" w:hAnsi="Times New Roman" w:eastAsia="仿宋_GB2312" w:cs="Times New Roman"/>
          <w:color w:val="auto"/>
          <w:sz w:val="32"/>
          <w:szCs w:val="32"/>
          <w:highlight w:val="none"/>
          <w:lang w:val="en-US" w:eastAsia="zh-CN"/>
        </w:rPr>
        <w:t>派技术指导1名，选手2名，参赛选手需持焊工证书参赛。请各参赛单位按要求填写2026年建筑焊工职业技能竞赛代表队登记表及参赛选手报名表。</w:t>
      </w:r>
    </w:p>
    <w:p w14:paraId="153B2CC1">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地方选拔赛原则上由各省辖市、济源示范区、郑州航空港经济综合实验区住房城乡建设主管部门和建设系统相关产业工会联合组织实施，选拔出优秀选手作为地方代表队参加省级决赛。原则上省级决赛所在城市和郑州市可组建2支代表队，其他省辖市、济源示范区、郑州航空港经济综合实验区可组建1支代表队。</w:t>
      </w:r>
    </w:p>
    <w:p w14:paraId="16B60724">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 xml:space="preserve">中央在豫相关企业（省内法人注册单位）报省选拔赛组委会办公室后可单独组织选拔赛，经选拔产生的优秀选手作为特邀代表队参加省级决赛。原则上中央在豫相关企业可组建1支代表队。 </w:t>
      </w:r>
    </w:p>
    <w:p w14:paraId="019158A3">
      <w:pPr>
        <w:keepNext w:val="0"/>
        <w:keepLines w:val="0"/>
        <w:pageBreakBefore w:val="0"/>
        <w:widowControl w:val="0"/>
        <w:kinsoku/>
        <w:wordWrap/>
        <w:overflowPunct/>
        <w:topLinePunct w:val="0"/>
        <w:autoSpaceDE/>
        <w:autoSpaceDN/>
        <w:bidi w:val="0"/>
        <w:adjustRightInd/>
        <w:snapToGrid/>
        <w:spacing w:line="560" w:lineRule="exact"/>
        <w:ind w:left="0" w:leftChars="0" w:firstLine="618"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
        </w:rPr>
        <w:t>承办单位负责对地方选拔赛进行督促和指导。各参赛</w:t>
      </w:r>
      <w:r>
        <w:rPr>
          <w:rFonts w:hint="default" w:ascii="Times New Roman" w:hAnsi="Times New Roman" w:eastAsia="仿宋_GB2312" w:cs="Times New Roman"/>
          <w:color w:val="auto"/>
          <w:sz w:val="32"/>
          <w:szCs w:val="32"/>
          <w:highlight w:val="none"/>
          <w:lang w:val="en-US" w:eastAsia="zh-CN"/>
        </w:rPr>
        <w:t>单位要成立竞赛组织机构，负责所在单位选拔工作。选拔赛阶段的竞赛方式及优胜人员奖励措施由举办单位根据本地、本单位实际确定。</w:t>
      </w:r>
    </w:p>
    <w:p w14:paraId="42302895">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val="en-US" w:eastAsia="zh-CN" w:bidi="ar"/>
        </w:rPr>
        <w:t>四、竞赛内容</w:t>
      </w:r>
    </w:p>
    <w:p w14:paraId="04FBCE17">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楷体_GB2312" w:cs="Times New Roman"/>
          <w:b w:val="0"/>
          <w:bCs w:val="0"/>
          <w:color w:val="auto"/>
          <w:kern w:val="0"/>
          <w:sz w:val="32"/>
          <w:szCs w:val="32"/>
          <w:highlight w:val="none"/>
          <w:lang w:val="en-US" w:eastAsia="zh-CN" w:bidi="ar"/>
        </w:rPr>
      </w:pPr>
      <w:r>
        <w:rPr>
          <w:rFonts w:hint="default" w:ascii="Times New Roman" w:hAnsi="Times New Roman" w:eastAsia="楷体_GB2312" w:cs="Times New Roman"/>
          <w:b w:val="0"/>
          <w:bCs w:val="0"/>
          <w:color w:val="auto"/>
          <w:kern w:val="0"/>
          <w:sz w:val="32"/>
          <w:szCs w:val="32"/>
          <w:highlight w:val="none"/>
          <w:lang w:val="en-US" w:eastAsia="zh-CN" w:bidi="ar"/>
        </w:rPr>
        <w:t>考核标准</w:t>
      </w:r>
      <w:r>
        <w:rPr>
          <w:rFonts w:hint="eastAsia" w:ascii="Times New Roman" w:hAnsi="Times New Roman" w:eastAsia="楷体_GB2312" w:cs="Times New Roman"/>
          <w:b w:val="0"/>
          <w:bCs w:val="0"/>
          <w:color w:val="auto"/>
          <w:kern w:val="0"/>
          <w:sz w:val="32"/>
          <w:szCs w:val="32"/>
          <w:highlight w:val="none"/>
          <w:lang w:val="en-US" w:eastAsia="zh-CN" w:bidi="ar"/>
        </w:rPr>
        <w:t>：</w:t>
      </w:r>
    </w:p>
    <w:p w14:paraId="3DD7C4D8">
      <w:pPr>
        <w:keepNext w:val="0"/>
        <w:keepLines w:val="0"/>
        <w:pageBreakBefore w:val="0"/>
        <w:widowControl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snapToGrid/>
          <w:color w:val="auto"/>
          <w:kern w:val="2"/>
          <w:sz w:val="32"/>
          <w:szCs w:val="32"/>
          <w:highlight w:val="none"/>
          <w:lang w:val="en-US" w:eastAsia="zh-CN"/>
        </w:rPr>
      </w:pPr>
      <w:r>
        <w:rPr>
          <w:rFonts w:hint="default" w:ascii="Times New Roman" w:hAnsi="Times New Roman" w:eastAsia="仿宋_GB2312" w:cs="Times New Roman"/>
          <w:snapToGrid/>
          <w:color w:val="auto"/>
          <w:kern w:val="2"/>
          <w:sz w:val="32"/>
          <w:szCs w:val="32"/>
          <w:highlight w:val="none"/>
          <w:lang w:val="en-US" w:eastAsia="zh-CN"/>
        </w:rPr>
        <w:t>试题以国家职业技能标准《焊工（2018 年版）》（职业编码6-18-02-04）中，焊工职业下的电焊工工种高级工及以上技能要求，适当增加新知识、新技术、新技能等相关内容命题。试题聚焦电焊工工种高级工必须掌握的低碳钢、不锈钢两类母材，围绕焊条电弧焊（SMAW/111）、药芯焊丝熔化极CO</w:t>
      </w:r>
      <w:r>
        <w:rPr>
          <w:rFonts w:hint="default" w:ascii="Times New Roman" w:hAnsi="Times New Roman" w:eastAsia="仿宋_GB2312" w:cs="Times New Roman"/>
          <w:snapToGrid/>
          <w:color w:val="auto"/>
          <w:kern w:val="2"/>
          <w:sz w:val="32"/>
          <w:szCs w:val="32"/>
          <w:highlight w:val="none"/>
          <w:vertAlign w:val="subscript"/>
          <w:lang w:val="en-US" w:eastAsia="zh-CN"/>
        </w:rPr>
        <w:t>2</w:t>
      </w:r>
      <w:r>
        <w:rPr>
          <w:rFonts w:hint="default" w:ascii="Times New Roman" w:hAnsi="Times New Roman" w:eastAsia="仿宋_GB2312" w:cs="Times New Roman"/>
          <w:snapToGrid/>
          <w:color w:val="auto"/>
          <w:kern w:val="2"/>
          <w:sz w:val="32"/>
          <w:szCs w:val="32"/>
          <w:highlight w:val="none"/>
          <w:lang w:val="en-US" w:eastAsia="zh-CN"/>
        </w:rPr>
        <w:t>气体保护焊（FCAW/136）、钨极氩弧焊（GTAW/141）三种焊接方法，结合各种焊接位置，侧重考核参赛选手的综合实际操作能力。</w:t>
      </w:r>
    </w:p>
    <w:p w14:paraId="2D912C04">
      <w:pPr>
        <w:spacing w:before="0" w:line="560" w:lineRule="exact"/>
        <w:ind w:left="129" w:right="111" w:firstLine="64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
        </w:rPr>
        <w:t>本届焊工赛项为单人赛，包括理论知识考试和操作技能考核两部分，其中理论知识考试成绩占总成绩的 30%，操作技能考核成绩占总成绩的 70%。</w:t>
      </w:r>
      <w:r>
        <w:rPr>
          <w:rFonts w:hint="default" w:ascii="Times New Roman" w:hAnsi="Times New Roman" w:eastAsia="仿宋_GB2312" w:cs="Times New Roman"/>
          <w:color w:val="auto"/>
          <w:spacing w:val="13"/>
          <w:sz w:val="32"/>
          <w:szCs w:val="32"/>
          <w:highlight w:val="none"/>
        </w:rPr>
        <w:t>参赛选手总成绩相同时，依次以操作技能考核得分高者；低</w:t>
      </w:r>
      <w:r>
        <w:rPr>
          <w:rFonts w:hint="default" w:ascii="Times New Roman" w:hAnsi="Times New Roman" w:eastAsia="仿宋_GB2312" w:cs="Times New Roman"/>
          <w:color w:val="auto"/>
          <w:spacing w:val="15"/>
          <w:sz w:val="32"/>
          <w:szCs w:val="32"/>
          <w:highlight w:val="none"/>
        </w:rPr>
        <w:t>碳钢板的X</w:t>
      </w:r>
      <w:r>
        <w:rPr>
          <w:rFonts w:hint="default" w:ascii="Times New Roman" w:hAnsi="Times New Roman" w:eastAsia="仿宋_GB2312" w:cs="Times New Roman"/>
          <w:color w:val="auto"/>
          <w:spacing w:val="-45"/>
          <w:sz w:val="32"/>
          <w:szCs w:val="32"/>
          <w:highlight w:val="none"/>
        </w:rPr>
        <w:t xml:space="preserve"> </w:t>
      </w:r>
      <w:r>
        <w:rPr>
          <w:rFonts w:hint="default" w:ascii="Times New Roman" w:hAnsi="Times New Roman" w:eastAsia="仿宋_GB2312" w:cs="Times New Roman"/>
          <w:color w:val="auto"/>
          <w:spacing w:val="15"/>
          <w:sz w:val="32"/>
          <w:szCs w:val="32"/>
          <w:highlight w:val="none"/>
        </w:rPr>
        <w:t>射线检测总得分高者；低碳钢角焊缝折断试验断</w:t>
      </w:r>
      <w:r>
        <w:rPr>
          <w:rFonts w:hint="default" w:ascii="Times New Roman" w:hAnsi="Times New Roman" w:eastAsia="仿宋_GB2312" w:cs="Times New Roman"/>
          <w:color w:val="auto"/>
          <w:spacing w:val="13"/>
          <w:sz w:val="32"/>
          <w:szCs w:val="32"/>
          <w:highlight w:val="none"/>
        </w:rPr>
        <w:t>口检查得分高者；不锈钢管板组合件得分高者的顺序，确定最终</w:t>
      </w:r>
      <w:r>
        <w:rPr>
          <w:rFonts w:hint="default" w:ascii="Times New Roman" w:hAnsi="Times New Roman" w:eastAsia="仿宋_GB2312" w:cs="Times New Roman"/>
          <w:color w:val="auto"/>
          <w:sz w:val="32"/>
          <w:szCs w:val="32"/>
          <w:highlight w:val="none"/>
        </w:rPr>
        <w:t>排名。</w:t>
      </w:r>
    </w:p>
    <w:p w14:paraId="0417B577">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楷体_GB2312" w:cs="Times New Roman"/>
          <w:b w:val="0"/>
          <w:bCs w:val="0"/>
          <w:color w:val="auto"/>
          <w:kern w:val="0"/>
          <w:sz w:val="32"/>
          <w:szCs w:val="32"/>
          <w:highlight w:val="none"/>
          <w:lang w:val="en-US" w:eastAsia="zh-CN" w:bidi="ar"/>
        </w:rPr>
      </w:pPr>
      <w:r>
        <w:rPr>
          <w:rFonts w:hint="default" w:ascii="Times New Roman" w:hAnsi="Times New Roman" w:eastAsia="楷体_GB2312" w:cs="Times New Roman"/>
          <w:b w:val="0"/>
          <w:bCs w:val="0"/>
          <w:color w:val="auto"/>
          <w:kern w:val="0"/>
          <w:sz w:val="32"/>
          <w:szCs w:val="32"/>
          <w:highlight w:val="none"/>
          <w:lang w:val="en-US" w:eastAsia="zh-CN" w:bidi="ar"/>
        </w:rPr>
        <w:t>（一）理论知识考试</w:t>
      </w:r>
    </w:p>
    <w:p w14:paraId="0813B53C">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1.理论知识考试类型</w:t>
      </w:r>
    </w:p>
    <w:p w14:paraId="0700077C">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理论知识考试采用闭卷笔纸方式，试题分为单项选择题、多项选择题和判断题。理论知识考试试卷实行百分制，共80题，其中单项选择题40题，多项选择题20题，判断题20题。考试试卷分A、B卷，现场随机抽取，考试时间为 60 分钟。</w:t>
      </w:r>
    </w:p>
    <w:p w14:paraId="2F5D6FEF">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2.题库</w:t>
      </w:r>
    </w:p>
    <w:p w14:paraId="7F09CAD7">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理论知识考试题库400题（单项选择题200题、多项选题100题、 判断题100题）。理论知识考试题库及标准答案公开发布，供参赛选手参考。</w:t>
      </w:r>
    </w:p>
    <w:p w14:paraId="240F0EC9">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题库已生成二维码</w:t>
      </w:r>
      <w:r>
        <w:rPr>
          <w:rFonts w:hint="default" w:ascii="Times New Roman" w:hAnsi="Times New Roman" w:eastAsia="楷体_GB2312" w:cs="Times New Roman"/>
          <w:color w:val="auto"/>
          <w:kern w:val="0"/>
          <w:sz w:val="32"/>
          <w:szCs w:val="32"/>
          <w:highlight w:val="none"/>
          <w:lang w:val="en-US" w:eastAsia="zh-CN" w:bidi="ar"/>
        </w:rPr>
        <w:t>，请通过扫描二维码自行下载：</w:t>
      </w:r>
    </w:p>
    <w:p w14:paraId="09A7F8D2">
      <w:pPr>
        <w:keepNext w:val="0"/>
        <w:keepLines w:val="0"/>
        <w:pageBreakBefore w:val="0"/>
        <w:widowControl w:val="0"/>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楷体_GB2312" w:cs="Times New Roman"/>
          <w:color w:val="auto"/>
          <w:kern w:val="0"/>
          <w:sz w:val="32"/>
          <w:szCs w:val="32"/>
          <w:highlight w:val="none"/>
          <w:lang w:val="en-US" w:eastAsia="zh-CN" w:bidi="ar"/>
        </w:rPr>
        <w:drawing>
          <wp:inline distT="0" distB="0" distL="114300" distR="114300">
            <wp:extent cx="2225675" cy="2225675"/>
            <wp:effectExtent l="0" t="0" r="3175" b="3175"/>
            <wp:docPr id="16" name="图片 1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1"/>
                    </pic:cNvPicPr>
                  </pic:nvPicPr>
                  <pic:blipFill>
                    <a:blip r:embed="rId11"/>
                    <a:stretch>
                      <a:fillRect/>
                    </a:stretch>
                  </pic:blipFill>
                  <pic:spPr>
                    <a:xfrm>
                      <a:off x="0" y="0"/>
                      <a:ext cx="2225675" cy="2225675"/>
                    </a:xfrm>
                    <a:prstGeom prst="rect">
                      <a:avLst/>
                    </a:prstGeom>
                  </pic:spPr>
                </pic:pic>
              </a:graphicData>
            </a:graphic>
          </wp:inline>
        </w:drawing>
      </w:r>
    </w:p>
    <w:p w14:paraId="1A343E99">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color w:val="auto"/>
          <w:kern w:val="0"/>
          <w:sz w:val="32"/>
          <w:szCs w:val="32"/>
          <w:highlight w:val="none"/>
          <w:lang w:val="en-US" w:eastAsia="zh-CN" w:bidi="ar"/>
        </w:rPr>
        <w:t>（二）操作技能考核</w:t>
      </w:r>
    </w:p>
    <w:p w14:paraId="1975A30A">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1.操作技能考核试题</w:t>
      </w:r>
    </w:p>
    <w:p w14:paraId="20D9A738">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操作技能考核为综合性应用试题，包括“低碳钢板对接焊缝”、 “低碳钢 T 型角焊缝”、“不锈钢管板组合件”三个模块。</w:t>
      </w:r>
    </w:p>
    <w:p w14:paraId="2E48CEED">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（1）低碳钢板对接焊缝。试件厚度 12mm，焊接方法为焊条电弧焊（SMAW/111），焊接位置为板试件对接焊缝仰焊位（4G）。试件需要进行外观检测及 X 射线检测，除电弧擦伤评判外，板试件两端各 20mm 范围内不评分。</w:t>
      </w:r>
    </w:p>
    <w:p w14:paraId="3FFD9041">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（2）低碳钢 T 型角焊缝。试件厚度 12mm，焊接方法为药芯焊丝熔化极 CO2 气体保护焊（FCAW/136），焊接位置为立角焊（由下向上）。试件需要进行外观检测和断口检测，除电弧擦伤评判外，板试件两端各 20mm 范围内不评分。</w:t>
      </w:r>
    </w:p>
    <w:p w14:paraId="757D4031">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（3）不锈钢管板组合件。由 304 系不锈钢管、板组装焊接成的组合件，不锈钢板、管厚度 2mm ，焊接方法为钨极氩弧焊（GTAW/141），焊接过程中需背部充氩保护。组合件包括 4 条焊缝，其中管与管之间的对接焊缝焊接位置为水平固定、管与板之间的角焊缝和转角焊缝焊接位置为水平固定，管端头两个半圆形堵板之间的对接焊缝焊接位置为横焊。试件需要进行外观检测。</w:t>
      </w:r>
    </w:p>
    <w:p w14:paraId="3F6A5794">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54"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spacing w:val="9"/>
          <w:sz w:val="32"/>
          <w:szCs w:val="32"/>
          <w:highlight w:val="none"/>
          <w:lang w:val="en-US" w:eastAsia="zh-CN"/>
        </w:rPr>
        <w:t>操作考核</w:t>
      </w:r>
      <w:r>
        <w:rPr>
          <w:rFonts w:hint="default" w:ascii="Times New Roman" w:hAnsi="Times New Roman" w:eastAsia="仿宋_GB2312" w:cs="Times New Roman"/>
          <w:color w:val="auto"/>
          <w:spacing w:val="9"/>
          <w:sz w:val="32"/>
          <w:szCs w:val="32"/>
          <w:highlight w:val="none"/>
        </w:rPr>
        <w:t>评判方式分为测量和评价两类。</w:t>
      </w:r>
      <w:r>
        <w:rPr>
          <w:rFonts w:hint="default" w:ascii="Times New Roman" w:hAnsi="Times New Roman" w:eastAsia="仿宋_GB2312" w:cs="Times New Roman"/>
          <w:color w:val="auto"/>
          <w:kern w:val="2"/>
          <w:sz w:val="32"/>
          <w:szCs w:val="32"/>
          <w:highlight w:val="none"/>
          <w:lang w:val="en-US" w:eastAsia="zh-CN"/>
        </w:rPr>
        <w:t>具体操作技能考核试题、规则和评分标准详见附件4。</w:t>
      </w:r>
    </w:p>
    <w:p w14:paraId="7D8CFEBB">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2.操作技能考核时间</w:t>
      </w:r>
    </w:p>
    <w:p w14:paraId="14444FB6">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操作技能考核净用时为 180 分钟（含参赛选手在比赛过程中休息、饮水、上洗手间等活动占用的时间）。参赛选手须在 180 分钟内，按照模块 1、模块 2、模块 3的顺序，依次完成试件的焊接。因参赛选手个人原因导致竞赛中断，中断时间计入操作技能考核时间，不予补偿；非参赛选手个人原因造成的竞赛中断，中断时间不计入操作技能考核时间，并予补足。各模块参考用时见下表。</w:t>
      </w:r>
    </w:p>
    <w:p w14:paraId="190D6F9E">
      <w:pPr>
        <w:keepNext w:val="0"/>
        <w:keepLines w:val="0"/>
        <w:pageBreakBefore w:val="0"/>
        <w:widowControl w:val="0"/>
        <w:suppressLineNumbers w:val="0"/>
        <w:kinsoku/>
        <w:wordWrap/>
        <w:overflowPunct/>
        <w:topLinePunct w:val="0"/>
        <w:autoSpaceDE/>
        <w:autoSpaceDN/>
        <w:bidi w:val="0"/>
        <w:adjustRightInd/>
        <w:snapToGrid/>
        <w:spacing w:before="0" w:beforeLines="50" w:after="0" w:afterLines="50" w:line="240" w:lineRule="auto"/>
        <w:ind w:left="0" w:right="0" w:firstLine="538" w:firstLineChars="200"/>
        <w:jc w:val="center"/>
        <w:textAlignment w:val="auto"/>
        <w:rPr>
          <w:rFonts w:hint="default" w:ascii="Times New Roman" w:hAnsi="Times New Roman" w:eastAsia="仿宋_GB2312" w:cs="Times New Roman"/>
          <w:b/>
          <w:bCs/>
          <w:color w:val="auto"/>
          <w:kern w:val="2"/>
          <w:sz w:val="28"/>
          <w:szCs w:val="28"/>
          <w:highlight w:val="none"/>
          <w:lang w:val="en-US" w:eastAsia="zh-CN"/>
        </w:rPr>
      </w:pPr>
    </w:p>
    <w:p w14:paraId="1B12A651">
      <w:pPr>
        <w:keepNext w:val="0"/>
        <w:keepLines w:val="0"/>
        <w:pageBreakBefore w:val="0"/>
        <w:widowControl w:val="0"/>
        <w:suppressLineNumbers w:val="0"/>
        <w:kinsoku/>
        <w:wordWrap/>
        <w:overflowPunct/>
        <w:topLinePunct w:val="0"/>
        <w:autoSpaceDE/>
        <w:autoSpaceDN/>
        <w:bidi w:val="0"/>
        <w:adjustRightInd/>
        <w:snapToGrid/>
        <w:spacing w:before="0" w:beforeLines="50" w:after="0" w:afterLines="50" w:line="240" w:lineRule="auto"/>
        <w:ind w:left="0" w:right="0" w:firstLine="538" w:firstLineChars="200"/>
        <w:jc w:val="center"/>
        <w:textAlignment w:val="auto"/>
        <w:rPr>
          <w:rFonts w:hint="default" w:ascii="Times New Roman" w:hAnsi="Times New Roman" w:eastAsia="仿宋_GB2312" w:cs="Times New Roman"/>
          <w:b/>
          <w:bCs/>
          <w:color w:val="auto"/>
          <w:kern w:val="2"/>
          <w:sz w:val="28"/>
          <w:szCs w:val="28"/>
          <w:highlight w:val="none"/>
          <w:lang w:val="en-US" w:eastAsia="zh-CN"/>
        </w:rPr>
      </w:pPr>
    </w:p>
    <w:p w14:paraId="00897A75">
      <w:pPr>
        <w:keepNext w:val="0"/>
        <w:keepLines w:val="0"/>
        <w:pageBreakBefore w:val="0"/>
        <w:widowControl w:val="0"/>
        <w:suppressLineNumbers w:val="0"/>
        <w:kinsoku/>
        <w:wordWrap/>
        <w:overflowPunct/>
        <w:topLinePunct w:val="0"/>
        <w:autoSpaceDE/>
        <w:autoSpaceDN/>
        <w:bidi w:val="0"/>
        <w:adjustRightInd/>
        <w:snapToGrid/>
        <w:spacing w:before="0" w:beforeLines="50" w:after="0" w:afterLines="50" w:line="240" w:lineRule="auto"/>
        <w:ind w:left="0" w:right="0" w:firstLine="538" w:firstLineChars="200"/>
        <w:jc w:val="center"/>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b/>
          <w:bCs/>
          <w:color w:val="auto"/>
          <w:kern w:val="2"/>
          <w:sz w:val="28"/>
          <w:szCs w:val="28"/>
          <w:highlight w:val="none"/>
          <w:lang w:val="en-US" w:eastAsia="zh-CN"/>
        </w:rPr>
        <w:t>各模块操作技能考核参考用时</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4"/>
        <w:gridCol w:w="4794"/>
        <w:gridCol w:w="2541"/>
      </w:tblGrid>
      <w:tr w14:paraId="59F0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noWrap w:val="0"/>
            <w:vAlign w:val="top"/>
          </w:tcPr>
          <w:p w14:paraId="7A16D6BE">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kern w:val="0"/>
                <w:sz w:val="28"/>
                <w:szCs w:val="28"/>
                <w:highlight w:val="none"/>
                <w:vertAlign w:val="baseline"/>
                <w:lang w:val="en-US" w:eastAsia="zh-CN" w:bidi="ar"/>
              </w:rPr>
            </w:pPr>
            <w:r>
              <w:rPr>
                <w:rFonts w:hint="default" w:ascii="Times New Roman" w:hAnsi="Times New Roman" w:cs="Times New Roman" w:eastAsiaTheme="minorEastAsia"/>
                <w:b/>
                <w:bCs/>
                <w:color w:val="auto"/>
                <w:kern w:val="0"/>
                <w:sz w:val="28"/>
                <w:szCs w:val="28"/>
                <w:highlight w:val="none"/>
                <w:vertAlign w:val="baseline"/>
                <w:lang w:val="en-US" w:eastAsia="zh-CN" w:bidi="ar"/>
              </w:rPr>
              <w:t>模块编号</w:t>
            </w:r>
          </w:p>
        </w:tc>
        <w:tc>
          <w:tcPr>
            <w:tcW w:w="4860" w:type="dxa"/>
            <w:noWrap w:val="0"/>
            <w:vAlign w:val="top"/>
          </w:tcPr>
          <w:p w14:paraId="662E7125">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kern w:val="0"/>
                <w:sz w:val="28"/>
                <w:szCs w:val="28"/>
                <w:highlight w:val="none"/>
                <w:vertAlign w:val="baseline"/>
                <w:lang w:val="en-US" w:eastAsia="zh-CN" w:bidi="ar"/>
              </w:rPr>
            </w:pPr>
            <w:r>
              <w:rPr>
                <w:rFonts w:hint="default" w:ascii="Times New Roman" w:hAnsi="Times New Roman" w:cs="Times New Roman" w:eastAsiaTheme="minorEastAsia"/>
                <w:b/>
                <w:bCs/>
                <w:color w:val="auto"/>
                <w:kern w:val="0"/>
                <w:sz w:val="28"/>
                <w:szCs w:val="28"/>
                <w:highlight w:val="none"/>
                <w:vertAlign w:val="baseline"/>
                <w:lang w:val="en-US" w:eastAsia="zh-CN" w:bidi="ar"/>
              </w:rPr>
              <w:t>模块名称</w:t>
            </w:r>
          </w:p>
        </w:tc>
        <w:tc>
          <w:tcPr>
            <w:tcW w:w="2568" w:type="dxa"/>
            <w:noWrap w:val="0"/>
            <w:vAlign w:val="top"/>
          </w:tcPr>
          <w:p w14:paraId="774A9140">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auto"/>
                <w:kern w:val="0"/>
                <w:sz w:val="28"/>
                <w:szCs w:val="28"/>
                <w:highlight w:val="none"/>
                <w:vertAlign w:val="baseline"/>
                <w:lang w:val="en-US" w:eastAsia="zh-CN" w:bidi="ar"/>
              </w:rPr>
            </w:pPr>
            <w:r>
              <w:rPr>
                <w:rFonts w:hint="default" w:ascii="Times New Roman" w:hAnsi="Times New Roman" w:cs="Times New Roman" w:eastAsiaTheme="minorEastAsia"/>
                <w:b/>
                <w:bCs/>
                <w:color w:val="auto"/>
                <w:kern w:val="0"/>
                <w:sz w:val="28"/>
                <w:szCs w:val="28"/>
                <w:highlight w:val="none"/>
                <w:vertAlign w:val="baseline"/>
                <w:lang w:val="en-US" w:eastAsia="zh-CN" w:bidi="ar"/>
              </w:rPr>
              <w:t>参考用时（分钟）</w:t>
            </w:r>
          </w:p>
        </w:tc>
      </w:tr>
      <w:tr w14:paraId="02CD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noWrap w:val="0"/>
            <w:vAlign w:val="top"/>
          </w:tcPr>
          <w:p w14:paraId="2B12CE77">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0"/>
                <w:sz w:val="28"/>
                <w:szCs w:val="28"/>
                <w:highlight w:val="none"/>
                <w:vertAlign w:val="baseline"/>
                <w:lang w:val="en-US" w:eastAsia="zh-CN" w:bidi="ar"/>
              </w:rPr>
            </w:pPr>
            <w:r>
              <w:rPr>
                <w:rFonts w:hint="default" w:ascii="Times New Roman" w:hAnsi="Times New Roman" w:cs="Times New Roman" w:eastAsiaTheme="minorEastAsia"/>
                <w:b w:val="0"/>
                <w:bCs w:val="0"/>
                <w:color w:val="auto"/>
                <w:kern w:val="0"/>
                <w:sz w:val="28"/>
                <w:szCs w:val="28"/>
                <w:highlight w:val="none"/>
                <w:vertAlign w:val="baseline"/>
                <w:lang w:val="en-US" w:eastAsia="zh-CN" w:bidi="ar"/>
              </w:rPr>
              <w:t>1</w:t>
            </w:r>
          </w:p>
        </w:tc>
        <w:tc>
          <w:tcPr>
            <w:tcW w:w="4860" w:type="dxa"/>
            <w:noWrap w:val="0"/>
            <w:vAlign w:val="top"/>
          </w:tcPr>
          <w:p w14:paraId="7FA9D9ED">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rPr>
              <w:t>低碳钢板对接焊缝试件</w:t>
            </w:r>
          </w:p>
        </w:tc>
        <w:tc>
          <w:tcPr>
            <w:tcW w:w="2568" w:type="dxa"/>
            <w:noWrap w:val="0"/>
            <w:vAlign w:val="center"/>
          </w:tcPr>
          <w:p w14:paraId="26A3E658">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lang w:val="en-US" w:eastAsia="zh-CN"/>
              </w:rPr>
              <w:t>65</w:t>
            </w:r>
          </w:p>
        </w:tc>
      </w:tr>
      <w:tr w14:paraId="431A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noWrap w:val="0"/>
            <w:vAlign w:val="top"/>
          </w:tcPr>
          <w:p w14:paraId="15EBA893">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0"/>
                <w:sz w:val="28"/>
                <w:szCs w:val="28"/>
                <w:highlight w:val="none"/>
                <w:vertAlign w:val="baseline"/>
                <w:lang w:val="en-US" w:eastAsia="zh-CN" w:bidi="ar"/>
              </w:rPr>
            </w:pPr>
            <w:r>
              <w:rPr>
                <w:rFonts w:hint="default" w:ascii="Times New Roman" w:hAnsi="Times New Roman" w:cs="Times New Roman" w:eastAsiaTheme="minorEastAsia"/>
                <w:b w:val="0"/>
                <w:bCs w:val="0"/>
                <w:color w:val="auto"/>
                <w:kern w:val="0"/>
                <w:sz w:val="28"/>
                <w:szCs w:val="28"/>
                <w:highlight w:val="none"/>
                <w:vertAlign w:val="baseline"/>
                <w:lang w:val="en-US" w:eastAsia="zh-CN" w:bidi="ar"/>
              </w:rPr>
              <w:t>2</w:t>
            </w:r>
          </w:p>
        </w:tc>
        <w:tc>
          <w:tcPr>
            <w:tcW w:w="4860" w:type="dxa"/>
            <w:noWrap w:val="0"/>
            <w:vAlign w:val="top"/>
          </w:tcPr>
          <w:p w14:paraId="1CB302D7">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rPr>
              <w:t>低碳钢 T 型角焊缝试件</w:t>
            </w:r>
          </w:p>
        </w:tc>
        <w:tc>
          <w:tcPr>
            <w:tcW w:w="2568" w:type="dxa"/>
            <w:noWrap w:val="0"/>
            <w:vAlign w:val="center"/>
          </w:tcPr>
          <w:p w14:paraId="0E9C7DB0">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lang w:val="en-US" w:eastAsia="zh-CN"/>
              </w:rPr>
              <w:t>45</w:t>
            </w:r>
          </w:p>
        </w:tc>
      </w:tr>
      <w:tr w14:paraId="7B1C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2" w:type="dxa"/>
            <w:noWrap w:val="0"/>
            <w:vAlign w:val="top"/>
          </w:tcPr>
          <w:p w14:paraId="5B1C48C0">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0"/>
                <w:sz w:val="28"/>
                <w:szCs w:val="28"/>
                <w:highlight w:val="none"/>
                <w:vertAlign w:val="baseline"/>
                <w:lang w:val="en-US" w:eastAsia="zh-CN" w:bidi="ar"/>
              </w:rPr>
            </w:pPr>
            <w:r>
              <w:rPr>
                <w:rFonts w:hint="default" w:ascii="Times New Roman" w:hAnsi="Times New Roman" w:cs="Times New Roman" w:eastAsiaTheme="minorEastAsia"/>
                <w:b w:val="0"/>
                <w:bCs w:val="0"/>
                <w:color w:val="auto"/>
                <w:kern w:val="0"/>
                <w:sz w:val="28"/>
                <w:szCs w:val="28"/>
                <w:highlight w:val="none"/>
                <w:vertAlign w:val="baseline"/>
                <w:lang w:val="en-US" w:eastAsia="zh-CN" w:bidi="ar"/>
              </w:rPr>
              <w:t>3</w:t>
            </w:r>
          </w:p>
        </w:tc>
        <w:tc>
          <w:tcPr>
            <w:tcW w:w="4860" w:type="dxa"/>
            <w:noWrap w:val="0"/>
            <w:vAlign w:val="top"/>
          </w:tcPr>
          <w:p w14:paraId="758FC74E">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rPr>
              <w:t>不锈钢管板组合件</w:t>
            </w:r>
          </w:p>
        </w:tc>
        <w:tc>
          <w:tcPr>
            <w:tcW w:w="2568" w:type="dxa"/>
            <w:noWrap w:val="0"/>
            <w:vAlign w:val="center"/>
          </w:tcPr>
          <w:p w14:paraId="30269C67">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lang w:val="en-US" w:eastAsia="zh-CN"/>
              </w:rPr>
              <w:t>70</w:t>
            </w:r>
          </w:p>
        </w:tc>
      </w:tr>
      <w:tr w14:paraId="359A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2" w:type="dxa"/>
            <w:gridSpan w:val="2"/>
            <w:noWrap w:val="0"/>
            <w:vAlign w:val="top"/>
          </w:tcPr>
          <w:p w14:paraId="04A0CC42">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kern w:val="0"/>
                <w:sz w:val="28"/>
                <w:szCs w:val="28"/>
                <w:highlight w:val="none"/>
                <w:vertAlign w:val="baseline"/>
                <w:lang w:val="en-US" w:eastAsia="zh-CN" w:bidi="ar"/>
              </w:rPr>
            </w:pPr>
            <w:r>
              <w:rPr>
                <w:rFonts w:hint="default" w:ascii="Times New Roman" w:hAnsi="Times New Roman" w:cs="Times New Roman" w:eastAsiaTheme="minorEastAsia"/>
                <w:b w:val="0"/>
                <w:bCs w:val="0"/>
                <w:color w:val="auto"/>
                <w:kern w:val="0"/>
                <w:sz w:val="28"/>
                <w:szCs w:val="28"/>
                <w:highlight w:val="none"/>
                <w:vertAlign w:val="baseline"/>
                <w:lang w:val="en-US" w:eastAsia="zh-CN" w:bidi="ar"/>
              </w:rPr>
              <w:t>合计</w:t>
            </w:r>
          </w:p>
        </w:tc>
        <w:tc>
          <w:tcPr>
            <w:tcW w:w="2568" w:type="dxa"/>
            <w:noWrap w:val="0"/>
            <w:vAlign w:val="center"/>
          </w:tcPr>
          <w:p w14:paraId="5384FF4A">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val="0"/>
                <w:bCs w:val="0"/>
                <w:color w:val="auto"/>
                <w:sz w:val="28"/>
                <w:szCs w:val="28"/>
                <w:highlight w:val="none"/>
                <w:lang w:val="en-US" w:eastAsia="zh-CN"/>
              </w:rPr>
            </w:pPr>
            <w:r>
              <w:rPr>
                <w:rFonts w:hint="default" w:ascii="Times New Roman" w:hAnsi="Times New Roman" w:cs="Times New Roman" w:eastAsiaTheme="minorEastAsia"/>
                <w:b w:val="0"/>
                <w:bCs w:val="0"/>
                <w:color w:val="auto"/>
                <w:sz w:val="28"/>
                <w:szCs w:val="28"/>
                <w:highlight w:val="none"/>
                <w:lang w:val="en-US" w:eastAsia="zh-CN"/>
              </w:rPr>
              <w:t>180</w:t>
            </w:r>
          </w:p>
        </w:tc>
      </w:tr>
    </w:tbl>
    <w:p w14:paraId="1994ECDF">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3.操作技能考核赛场要求</w:t>
      </w:r>
    </w:p>
    <w:p w14:paraId="1D59505F">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（1）场地要求。操作技能工位面积为长 3m×宽 3m，赛场内设竞赛操作区、材料摆放区、裁判员工作区等，操作区风速不大于 2m/s。</w:t>
      </w:r>
    </w:p>
    <w:p w14:paraId="023208B4">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rPr>
        <w:t>（2）赛场为参赛选手提供的机具和设备</w:t>
      </w:r>
    </w:p>
    <w:p w14:paraId="75D0F80A">
      <w:pPr>
        <w:keepNext w:val="0"/>
        <w:keepLines w:val="0"/>
        <w:pageBreakBefore w:val="0"/>
        <w:widowControl w:val="0"/>
        <w:suppressLineNumbers w:val="0"/>
        <w:kinsoku/>
        <w:wordWrap/>
        <w:overflowPunct/>
        <w:topLinePunct w:val="0"/>
        <w:autoSpaceDE/>
        <w:autoSpaceDN/>
        <w:bidi w:val="0"/>
        <w:adjustRightInd/>
        <w:snapToGrid/>
        <w:spacing w:before="0" w:after="0" w:line="560" w:lineRule="exact"/>
        <w:ind w:right="0"/>
        <w:jc w:val="center"/>
        <w:textAlignment w:val="auto"/>
        <w:rPr>
          <w:rFonts w:hint="default" w:ascii="Times New Roman" w:hAnsi="Times New Roman" w:eastAsia="仿宋_GB2312" w:cs="Times New Roman"/>
          <w:b/>
          <w:bCs/>
          <w:color w:val="auto"/>
          <w:kern w:val="2"/>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rPr>
        <w:t>赛场为参赛选手提供的机具设备表</w:t>
      </w:r>
    </w:p>
    <w:tbl>
      <w:tblPr>
        <w:tblStyle w:val="20"/>
        <w:tblW w:w="95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1690"/>
        <w:gridCol w:w="4665"/>
        <w:gridCol w:w="874"/>
        <w:gridCol w:w="1481"/>
      </w:tblGrid>
      <w:tr w14:paraId="28828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32" w:type="dxa"/>
            <w:noWrap w:val="0"/>
            <w:vAlign w:val="top"/>
          </w:tcPr>
          <w:p w14:paraId="4126B758">
            <w:pPr>
              <w:pStyle w:val="19"/>
              <w:autoSpaceDE w:val="0"/>
              <w:autoSpaceDN w:val="0"/>
              <w:spacing w:before="51" w:line="221" w:lineRule="auto"/>
              <w:ind w:left="14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7"/>
                <w:sz w:val="28"/>
                <w:szCs w:val="28"/>
                <w:highlight w:val="none"/>
              </w:rPr>
              <w:t>序号</w:t>
            </w:r>
          </w:p>
        </w:tc>
        <w:tc>
          <w:tcPr>
            <w:tcW w:w="1690" w:type="dxa"/>
            <w:noWrap w:val="0"/>
            <w:vAlign w:val="top"/>
          </w:tcPr>
          <w:p w14:paraId="581AED2C">
            <w:pPr>
              <w:pStyle w:val="19"/>
              <w:autoSpaceDE w:val="0"/>
              <w:autoSpaceDN w:val="0"/>
              <w:spacing w:before="51" w:line="221" w:lineRule="auto"/>
              <w:ind w:left="29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6"/>
                <w:sz w:val="28"/>
                <w:szCs w:val="28"/>
                <w:highlight w:val="none"/>
              </w:rPr>
              <w:t>设备名称</w:t>
            </w:r>
          </w:p>
        </w:tc>
        <w:tc>
          <w:tcPr>
            <w:tcW w:w="4665" w:type="dxa"/>
            <w:noWrap w:val="0"/>
            <w:vAlign w:val="top"/>
          </w:tcPr>
          <w:p w14:paraId="1D2ECBCC">
            <w:pPr>
              <w:pStyle w:val="19"/>
              <w:autoSpaceDE w:val="0"/>
              <w:autoSpaceDN w:val="0"/>
              <w:spacing w:before="51" w:line="221" w:lineRule="auto"/>
              <w:ind w:left="206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12"/>
                <w:sz w:val="28"/>
                <w:szCs w:val="28"/>
                <w:highlight w:val="none"/>
              </w:rPr>
              <w:t>型号</w:t>
            </w:r>
          </w:p>
        </w:tc>
        <w:tc>
          <w:tcPr>
            <w:tcW w:w="874" w:type="dxa"/>
            <w:noWrap w:val="0"/>
            <w:vAlign w:val="top"/>
          </w:tcPr>
          <w:p w14:paraId="47B9C8E8">
            <w:pPr>
              <w:pStyle w:val="19"/>
              <w:autoSpaceDE w:val="0"/>
              <w:autoSpaceDN w:val="0"/>
              <w:spacing w:before="49" w:line="221" w:lineRule="auto"/>
              <w:ind w:left="16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9"/>
                <w:sz w:val="28"/>
                <w:szCs w:val="28"/>
                <w:highlight w:val="none"/>
              </w:rPr>
              <w:t>单位</w:t>
            </w:r>
          </w:p>
        </w:tc>
        <w:tc>
          <w:tcPr>
            <w:tcW w:w="1481" w:type="dxa"/>
            <w:noWrap w:val="0"/>
            <w:vAlign w:val="top"/>
          </w:tcPr>
          <w:p w14:paraId="7BE0E9FE">
            <w:pPr>
              <w:pStyle w:val="19"/>
              <w:autoSpaceDE w:val="0"/>
              <w:autoSpaceDN w:val="0"/>
              <w:spacing w:before="50" w:line="220" w:lineRule="auto"/>
              <w:ind w:left="47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9"/>
                <w:sz w:val="28"/>
                <w:szCs w:val="28"/>
                <w:highlight w:val="none"/>
              </w:rPr>
              <w:t>数量</w:t>
            </w:r>
          </w:p>
        </w:tc>
      </w:tr>
      <w:tr w14:paraId="5919E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3" w:hRule="atLeast"/>
        </w:trPr>
        <w:tc>
          <w:tcPr>
            <w:tcW w:w="832" w:type="dxa"/>
            <w:noWrap w:val="0"/>
            <w:vAlign w:val="top"/>
          </w:tcPr>
          <w:p w14:paraId="1B3C3E2F">
            <w:pPr>
              <w:autoSpaceDE w:val="0"/>
              <w:autoSpaceDN w:val="0"/>
              <w:spacing w:line="269" w:lineRule="auto"/>
              <w:rPr>
                <w:rFonts w:hint="default" w:ascii="Times New Roman" w:hAnsi="Times New Roman" w:cs="Times New Roman" w:eastAsiaTheme="minorEastAsia"/>
                <w:color w:val="auto"/>
                <w:sz w:val="28"/>
                <w:szCs w:val="28"/>
                <w:highlight w:val="none"/>
              </w:rPr>
            </w:pPr>
          </w:p>
          <w:p w14:paraId="3553B132">
            <w:pPr>
              <w:pStyle w:val="19"/>
              <w:autoSpaceDE w:val="0"/>
              <w:autoSpaceDN w:val="0"/>
              <w:spacing w:before="91" w:line="242" w:lineRule="auto"/>
              <w:ind w:left="37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1</w:t>
            </w:r>
          </w:p>
        </w:tc>
        <w:tc>
          <w:tcPr>
            <w:tcW w:w="1690" w:type="dxa"/>
            <w:noWrap w:val="0"/>
            <w:vAlign w:val="top"/>
          </w:tcPr>
          <w:p w14:paraId="42CA7BCA">
            <w:pPr>
              <w:pStyle w:val="19"/>
              <w:autoSpaceDE w:val="0"/>
              <w:autoSpaceDN w:val="0"/>
              <w:spacing w:before="212" w:line="209" w:lineRule="auto"/>
              <w:ind w:left="570" w:right="214" w:hanging="34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手工/氩弧</w:t>
            </w:r>
            <w:r>
              <w:rPr>
                <w:rFonts w:hint="default" w:ascii="Times New Roman" w:hAnsi="Times New Roman" w:cs="Times New Roman" w:eastAsiaTheme="minorEastAsia"/>
                <w:color w:val="auto"/>
                <w:spacing w:val="-6"/>
                <w:sz w:val="28"/>
                <w:szCs w:val="28"/>
                <w:highlight w:val="none"/>
              </w:rPr>
              <w:t>焊机</w:t>
            </w:r>
          </w:p>
        </w:tc>
        <w:tc>
          <w:tcPr>
            <w:tcW w:w="4665" w:type="dxa"/>
            <w:noWrap w:val="0"/>
            <w:vAlign w:val="top"/>
          </w:tcPr>
          <w:p w14:paraId="79030EE8">
            <w:pPr>
              <w:pStyle w:val="19"/>
              <w:autoSpaceDE w:val="0"/>
              <w:autoSpaceDN w:val="0"/>
              <w:spacing w:before="61" w:line="206" w:lineRule="auto"/>
              <w:ind w:left="115" w:right="107" w:firstLine="1"/>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SMAW/GTAW，额定电流不小于</w:t>
            </w:r>
            <w:r>
              <w:rPr>
                <w:rFonts w:hint="default" w:ascii="Times New Roman" w:hAnsi="Times New Roman" w:cs="Times New Roman" w:eastAsiaTheme="minorEastAsia"/>
                <w:color w:val="auto"/>
                <w:spacing w:val="-46"/>
                <w:sz w:val="28"/>
                <w:szCs w:val="28"/>
                <w:highlight w:val="none"/>
              </w:rPr>
              <w:t xml:space="preserve"> </w:t>
            </w:r>
            <w:r>
              <w:rPr>
                <w:rFonts w:hint="default" w:ascii="Times New Roman" w:hAnsi="Times New Roman" w:cs="Times New Roman" w:eastAsiaTheme="minorEastAsia"/>
                <w:color w:val="auto"/>
                <w:sz w:val="28"/>
                <w:szCs w:val="28"/>
                <w:highlight w:val="none"/>
              </w:rPr>
              <w:t>300A，</w:t>
            </w:r>
            <w:r>
              <w:rPr>
                <w:rFonts w:hint="default" w:ascii="Times New Roman" w:hAnsi="Times New Roman" w:cs="Times New Roman" w:eastAsiaTheme="minorEastAsia"/>
                <w:color w:val="auto"/>
                <w:spacing w:val="-3"/>
                <w:sz w:val="28"/>
                <w:szCs w:val="28"/>
                <w:highlight w:val="none"/>
              </w:rPr>
              <w:t>满足低碳钢、不锈钢两类母材的焊接</w:t>
            </w:r>
            <w:r>
              <w:rPr>
                <w:rFonts w:hint="default" w:ascii="Times New Roman" w:hAnsi="Times New Roman" w:cs="Times New Roman" w:eastAsiaTheme="minorEastAsia"/>
                <w:color w:val="auto"/>
                <w:spacing w:val="-2"/>
                <w:sz w:val="28"/>
                <w:szCs w:val="28"/>
                <w:highlight w:val="none"/>
              </w:rPr>
              <w:t>工艺要求。</w:t>
            </w:r>
          </w:p>
        </w:tc>
        <w:tc>
          <w:tcPr>
            <w:tcW w:w="874" w:type="dxa"/>
            <w:noWrap w:val="0"/>
            <w:vAlign w:val="center"/>
          </w:tcPr>
          <w:p w14:paraId="67092715">
            <w:pPr>
              <w:pStyle w:val="19"/>
              <w:autoSpaceDE w:val="0"/>
              <w:autoSpaceDN w:val="0"/>
              <w:spacing w:before="91" w:line="222" w:lineRule="auto"/>
              <w:ind w:left="325"/>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台</w:t>
            </w:r>
          </w:p>
        </w:tc>
        <w:tc>
          <w:tcPr>
            <w:tcW w:w="1481" w:type="dxa"/>
            <w:noWrap w:val="0"/>
            <w:vAlign w:val="top"/>
          </w:tcPr>
          <w:p w14:paraId="2296DB0B">
            <w:pPr>
              <w:pStyle w:val="19"/>
              <w:autoSpaceDE w:val="0"/>
              <w:autoSpaceDN w:val="0"/>
              <w:spacing w:before="62" w:line="198" w:lineRule="auto"/>
              <w:ind w:left="524" w:right="178" w:hanging="337"/>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每个工位</w:t>
            </w:r>
            <w:r>
              <w:rPr>
                <w:rFonts w:hint="default" w:ascii="Times New Roman" w:hAnsi="Times New Roman" w:cs="Times New Roman" w:eastAsiaTheme="minorEastAsia"/>
                <w:color w:val="auto"/>
                <w:spacing w:val="-16"/>
                <w:sz w:val="28"/>
                <w:szCs w:val="28"/>
                <w:highlight w:val="none"/>
              </w:rPr>
              <w:t>1</w:t>
            </w:r>
            <w:r>
              <w:rPr>
                <w:rFonts w:hint="default" w:ascii="Times New Roman" w:hAnsi="Times New Roman" w:cs="Times New Roman" w:eastAsiaTheme="minorEastAsia"/>
                <w:color w:val="auto"/>
                <w:spacing w:val="-39"/>
                <w:sz w:val="28"/>
                <w:szCs w:val="28"/>
                <w:highlight w:val="none"/>
              </w:rPr>
              <w:t xml:space="preserve"> </w:t>
            </w:r>
            <w:r>
              <w:rPr>
                <w:rFonts w:hint="default" w:ascii="Times New Roman" w:hAnsi="Times New Roman" w:cs="Times New Roman" w:eastAsiaTheme="minorEastAsia"/>
                <w:color w:val="auto"/>
                <w:spacing w:val="-16"/>
                <w:sz w:val="28"/>
                <w:szCs w:val="28"/>
                <w:highlight w:val="none"/>
              </w:rPr>
              <w:t>台</w:t>
            </w:r>
          </w:p>
          <w:p w14:paraId="452E8631">
            <w:pPr>
              <w:pStyle w:val="19"/>
              <w:autoSpaceDE w:val="0"/>
              <w:autoSpaceDN w:val="0"/>
              <w:spacing w:line="221" w:lineRule="auto"/>
              <w:ind w:left="19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8"/>
                <w:sz w:val="28"/>
                <w:szCs w:val="28"/>
                <w:highlight w:val="none"/>
              </w:rPr>
              <w:t>备用</w:t>
            </w:r>
            <w:r>
              <w:rPr>
                <w:rFonts w:hint="default" w:ascii="Times New Roman" w:hAnsi="Times New Roman" w:cs="Times New Roman" w:eastAsiaTheme="minorEastAsia"/>
                <w:color w:val="auto"/>
                <w:spacing w:val="-52"/>
                <w:sz w:val="28"/>
                <w:szCs w:val="28"/>
                <w:highlight w:val="none"/>
              </w:rPr>
              <w:t xml:space="preserve"> </w:t>
            </w:r>
            <w:r>
              <w:rPr>
                <w:rFonts w:hint="default" w:ascii="Times New Roman" w:hAnsi="Times New Roman" w:cs="Times New Roman" w:eastAsiaTheme="minorEastAsia"/>
                <w:color w:val="auto"/>
                <w:spacing w:val="-8"/>
                <w:sz w:val="28"/>
                <w:szCs w:val="28"/>
                <w:highlight w:val="none"/>
              </w:rPr>
              <w:t>3</w:t>
            </w:r>
            <w:r>
              <w:rPr>
                <w:rFonts w:hint="default" w:ascii="Times New Roman" w:hAnsi="Times New Roman" w:cs="Times New Roman" w:eastAsiaTheme="minorEastAsia"/>
                <w:color w:val="auto"/>
                <w:spacing w:val="-39"/>
                <w:sz w:val="28"/>
                <w:szCs w:val="28"/>
                <w:highlight w:val="none"/>
              </w:rPr>
              <w:t xml:space="preserve"> </w:t>
            </w:r>
            <w:r>
              <w:rPr>
                <w:rFonts w:hint="default" w:ascii="Times New Roman" w:hAnsi="Times New Roman" w:cs="Times New Roman" w:eastAsiaTheme="minorEastAsia"/>
                <w:color w:val="auto"/>
                <w:spacing w:val="-8"/>
                <w:sz w:val="28"/>
                <w:szCs w:val="28"/>
                <w:highlight w:val="none"/>
              </w:rPr>
              <w:t>台</w:t>
            </w:r>
          </w:p>
        </w:tc>
      </w:tr>
      <w:tr w14:paraId="0863E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832" w:type="dxa"/>
            <w:noWrap w:val="0"/>
            <w:vAlign w:val="top"/>
          </w:tcPr>
          <w:p w14:paraId="6579792B">
            <w:pPr>
              <w:autoSpaceDE w:val="0"/>
              <w:autoSpaceDN w:val="0"/>
              <w:spacing w:line="249" w:lineRule="auto"/>
              <w:rPr>
                <w:rFonts w:hint="default" w:ascii="Times New Roman" w:hAnsi="Times New Roman" w:cs="Times New Roman" w:eastAsiaTheme="minorEastAsia"/>
                <w:color w:val="auto"/>
                <w:sz w:val="28"/>
                <w:szCs w:val="28"/>
                <w:highlight w:val="none"/>
              </w:rPr>
            </w:pPr>
          </w:p>
          <w:p w14:paraId="28706B23">
            <w:pPr>
              <w:pStyle w:val="19"/>
              <w:autoSpaceDE w:val="0"/>
              <w:autoSpaceDN w:val="0"/>
              <w:spacing w:before="91" w:line="242" w:lineRule="auto"/>
              <w:ind w:left="356"/>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eastAsia="zh-CN"/>
              </w:rPr>
              <w:t>2</w:t>
            </w:r>
          </w:p>
        </w:tc>
        <w:tc>
          <w:tcPr>
            <w:tcW w:w="1690" w:type="dxa"/>
            <w:noWrap w:val="0"/>
            <w:vAlign w:val="top"/>
          </w:tcPr>
          <w:p w14:paraId="7613CB4B">
            <w:pPr>
              <w:pStyle w:val="19"/>
              <w:autoSpaceDE w:val="0"/>
              <w:autoSpaceDN w:val="0"/>
              <w:spacing w:before="192" w:line="209" w:lineRule="auto"/>
              <w:ind w:left="430" w:right="144" w:hanging="28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熔化极气保</w:t>
            </w:r>
            <w:r>
              <w:rPr>
                <w:rFonts w:hint="default" w:ascii="Times New Roman" w:hAnsi="Times New Roman" w:cs="Times New Roman" w:eastAsiaTheme="minorEastAsia"/>
                <w:color w:val="auto"/>
                <w:spacing w:val="-4"/>
                <w:sz w:val="28"/>
                <w:szCs w:val="28"/>
                <w:highlight w:val="none"/>
              </w:rPr>
              <w:t>焊焊机</w:t>
            </w:r>
          </w:p>
        </w:tc>
        <w:tc>
          <w:tcPr>
            <w:tcW w:w="4665" w:type="dxa"/>
            <w:noWrap w:val="0"/>
            <w:vAlign w:val="top"/>
          </w:tcPr>
          <w:p w14:paraId="711C3E9A">
            <w:pPr>
              <w:pStyle w:val="19"/>
              <w:autoSpaceDE w:val="0"/>
              <w:autoSpaceDN w:val="0"/>
              <w:spacing w:before="193" w:line="209" w:lineRule="auto"/>
              <w:ind w:left="120" w:right="107" w:hanging="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GMAW</w:t>
            </w:r>
            <w:r>
              <w:rPr>
                <w:rFonts w:hint="default" w:ascii="Times New Roman" w:hAnsi="Times New Roman" w:cs="Times New Roman" w:eastAsiaTheme="minorEastAsia"/>
                <w:color w:val="auto"/>
                <w:spacing w:val="8"/>
                <w:sz w:val="28"/>
                <w:szCs w:val="28"/>
                <w:highlight w:val="none"/>
              </w:rPr>
              <w:t>/</w:t>
            </w:r>
            <w:r>
              <w:rPr>
                <w:rFonts w:hint="default" w:ascii="Times New Roman" w:hAnsi="Times New Roman" w:cs="Times New Roman" w:eastAsiaTheme="minorEastAsia"/>
                <w:color w:val="auto"/>
                <w:sz w:val="28"/>
                <w:szCs w:val="28"/>
                <w:highlight w:val="none"/>
              </w:rPr>
              <w:t>FCAW</w:t>
            </w:r>
            <w:r>
              <w:rPr>
                <w:rFonts w:hint="default" w:ascii="Times New Roman" w:hAnsi="Times New Roman" w:cs="Times New Roman" w:eastAsiaTheme="minorEastAsia"/>
                <w:color w:val="auto"/>
                <w:spacing w:val="8"/>
                <w:sz w:val="28"/>
                <w:szCs w:val="28"/>
                <w:highlight w:val="none"/>
              </w:rPr>
              <w:t>：直流，额定电流不小于</w:t>
            </w:r>
            <w:r>
              <w:rPr>
                <w:rFonts w:hint="default" w:ascii="Times New Roman" w:hAnsi="Times New Roman" w:cs="Times New Roman" w:eastAsiaTheme="minorEastAsia"/>
                <w:color w:val="auto"/>
                <w:spacing w:val="-4"/>
                <w:sz w:val="28"/>
                <w:szCs w:val="28"/>
                <w:highlight w:val="none"/>
              </w:rPr>
              <w:t>350A，满足低碳钢的焊接工艺要求。</w:t>
            </w:r>
          </w:p>
        </w:tc>
        <w:tc>
          <w:tcPr>
            <w:tcW w:w="874" w:type="dxa"/>
            <w:noWrap w:val="0"/>
            <w:vAlign w:val="center"/>
          </w:tcPr>
          <w:p w14:paraId="3FCDBB6C">
            <w:pPr>
              <w:pStyle w:val="19"/>
              <w:autoSpaceDE w:val="0"/>
              <w:autoSpaceDN w:val="0"/>
              <w:spacing w:before="91" w:line="222" w:lineRule="auto"/>
              <w:ind w:left="325"/>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台</w:t>
            </w:r>
          </w:p>
        </w:tc>
        <w:tc>
          <w:tcPr>
            <w:tcW w:w="1481" w:type="dxa"/>
            <w:noWrap w:val="0"/>
            <w:vAlign w:val="top"/>
          </w:tcPr>
          <w:p w14:paraId="304C5EEC">
            <w:pPr>
              <w:pStyle w:val="19"/>
              <w:autoSpaceDE w:val="0"/>
              <w:autoSpaceDN w:val="0"/>
              <w:spacing w:before="42" w:line="198" w:lineRule="auto"/>
              <w:ind w:left="524" w:right="178" w:hanging="337"/>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每个工位</w:t>
            </w:r>
            <w:r>
              <w:rPr>
                <w:rFonts w:hint="default" w:ascii="Times New Roman" w:hAnsi="Times New Roman" w:cs="Times New Roman" w:eastAsiaTheme="minorEastAsia"/>
                <w:color w:val="auto"/>
                <w:spacing w:val="-16"/>
                <w:sz w:val="28"/>
                <w:szCs w:val="28"/>
                <w:highlight w:val="none"/>
              </w:rPr>
              <w:t>1</w:t>
            </w:r>
            <w:r>
              <w:rPr>
                <w:rFonts w:hint="default" w:ascii="Times New Roman" w:hAnsi="Times New Roman" w:cs="Times New Roman" w:eastAsiaTheme="minorEastAsia"/>
                <w:color w:val="auto"/>
                <w:spacing w:val="-39"/>
                <w:sz w:val="28"/>
                <w:szCs w:val="28"/>
                <w:highlight w:val="none"/>
              </w:rPr>
              <w:t xml:space="preserve"> </w:t>
            </w:r>
            <w:r>
              <w:rPr>
                <w:rFonts w:hint="default" w:ascii="Times New Roman" w:hAnsi="Times New Roman" w:cs="Times New Roman" w:eastAsiaTheme="minorEastAsia"/>
                <w:color w:val="auto"/>
                <w:spacing w:val="-16"/>
                <w:sz w:val="28"/>
                <w:szCs w:val="28"/>
                <w:highlight w:val="none"/>
              </w:rPr>
              <w:t>台</w:t>
            </w:r>
          </w:p>
          <w:p w14:paraId="12568A2B">
            <w:pPr>
              <w:pStyle w:val="19"/>
              <w:autoSpaceDE w:val="0"/>
              <w:autoSpaceDN w:val="0"/>
              <w:spacing w:line="221" w:lineRule="auto"/>
              <w:ind w:left="19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8"/>
                <w:sz w:val="28"/>
                <w:szCs w:val="28"/>
                <w:highlight w:val="none"/>
              </w:rPr>
              <w:t>备用</w:t>
            </w:r>
            <w:r>
              <w:rPr>
                <w:rFonts w:hint="default" w:ascii="Times New Roman" w:hAnsi="Times New Roman" w:cs="Times New Roman" w:eastAsiaTheme="minorEastAsia"/>
                <w:color w:val="auto"/>
                <w:spacing w:val="-52"/>
                <w:sz w:val="28"/>
                <w:szCs w:val="28"/>
                <w:highlight w:val="none"/>
              </w:rPr>
              <w:t xml:space="preserve"> </w:t>
            </w:r>
            <w:r>
              <w:rPr>
                <w:rFonts w:hint="default" w:ascii="Times New Roman" w:hAnsi="Times New Roman" w:cs="Times New Roman" w:eastAsiaTheme="minorEastAsia"/>
                <w:color w:val="auto"/>
                <w:spacing w:val="-8"/>
                <w:sz w:val="28"/>
                <w:szCs w:val="28"/>
                <w:highlight w:val="none"/>
              </w:rPr>
              <w:t>3</w:t>
            </w:r>
            <w:r>
              <w:rPr>
                <w:rFonts w:hint="default" w:ascii="Times New Roman" w:hAnsi="Times New Roman" w:cs="Times New Roman" w:eastAsiaTheme="minorEastAsia"/>
                <w:color w:val="auto"/>
                <w:spacing w:val="-39"/>
                <w:sz w:val="28"/>
                <w:szCs w:val="28"/>
                <w:highlight w:val="none"/>
              </w:rPr>
              <w:t xml:space="preserve"> </w:t>
            </w:r>
            <w:r>
              <w:rPr>
                <w:rFonts w:hint="default" w:ascii="Times New Roman" w:hAnsi="Times New Roman" w:cs="Times New Roman" w:eastAsiaTheme="minorEastAsia"/>
                <w:color w:val="auto"/>
                <w:spacing w:val="-8"/>
                <w:sz w:val="28"/>
                <w:szCs w:val="28"/>
                <w:highlight w:val="none"/>
              </w:rPr>
              <w:t>台</w:t>
            </w:r>
          </w:p>
        </w:tc>
      </w:tr>
      <w:tr w14:paraId="08286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832" w:type="dxa"/>
            <w:noWrap w:val="0"/>
            <w:vAlign w:val="top"/>
          </w:tcPr>
          <w:p w14:paraId="211C293F">
            <w:pPr>
              <w:pStyle w:val="19"/>
              <w:autoSpaceDE w:val="0"/>
              <w:autoSpaceDN w:val="0"/>
              <w:spacing w:before="182"/>
              <w:ind w:left="35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3</w:t>
            </w:r>
          </w:p>
        </w:tc>
        <w:tc>
          <w:tcPr>
            <w:tcW w:w="1690" w:type="dxa"/>
            <w:noWrap w:val="0"/>
            <w:vAlign w:val="top"/>
          </w:tcPr>
          <w:p w14:paraId="60B2F9EE">
            <w:pPr>
              <w:pStyle w:val="19"/>
              <w:autoSpaceDE w:val="0"/>
              <w:autoSpaceDN w:val="0"/>
              <w:spacing w:before="32" w:line="207" w:lineRule="auto"/>
              <w:ind w:left="573" w:right="283" w:hanging="28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排烟除尘</w:t>
            </w:r>
            <w:r>
              <w:rPr>
                <w:rFonts w:hint="default" w:ascii="Times New Roman" w:hAnsi="Times New Roman" w:cs="Times New Roman" w:eastAsiaTheme="minorEastAsia"/>
                <w:color w:val="auto"/>
                <w:spacing w:val="-7"/>
                <w:sz w:val="28"/>
                <w:szCs w:val="28"/>
                <w:highlight w:val="none"/>
              </w:rPr>
              <w:t>设备</w:t>
            </w:r>
          </w:p>
        </w:tc>
        <w:tc>
          <w:tcPr>
            <w:tcW w:w="4665" w:type="dxa"/>
            <w:noWrap w:val="0"/>
            <w:vAlign w:val="top"/>
          </w:tcPr>
          <w:p w14:paraId="7A429C12">
            <w:pPr>
              <w:pStyle w:val="19"/>
              <w:autoSpaceDE w:val="0"/>
              <w:autoSpaceDN w:val="0"/>
              <w:spacing w:before="181" w:line="220" w:lineRule="auto"/>
              <w:ind w:left="11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满足赛场烟尘处理要求。</w:t>
            </w:r>
          </w:p>
        </w:tc>
        <w:tc>
          <w:tcPr>
            <w:tcW w:w="874" w:type="dxa"/>
            <w:noWrap w:val="0"/>
            <w:vAlign w:val="center"/>
          </w:tcPr>
          <w:p w14:paraId="7B9B4608">
            <w:pPr>
              <w:pStyle w:val="19"/>
              <w:autoSpaceDE w:val="0"/>
              <w:autoSpaceDN w:val="0"/>
              <w:spacing w:before="181" w:line="221" w:lineRule="auto"/>
              <w:ind w:left="304"/>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套</w:t>
            </w:r>
          </w:p>
        </w:tc>
        <w:tc>
          <w:tcPr>
            <w:tcW w:w="1481" w:type="dxa"/>
            <w:noWrap w:val="0"/>
            <w:vAlign w:val="top"/>
          </w:tcPr>
          <w:p w14:paraId="5F9959EA">
            <w:pPr>
              <w:pStyle w:val="19"/>
              <w:autoSpaceDE w:val="0"/>
              <w:autoSpaceDN w:val="0"/>
              <w:spacing w:before="181" w:line="221" w:lineRule="auto"/>
              <w:ind w:left="17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8"/>
                <w:sz w:val="28"/>
                <w:szCs w:val="28"/>
                <w:highlight w:val="none"/>
              </w:rPr>
              <w:t xml:space="preserve"> </w:t>
            </w:r>
            <w:r>
              <w:rPr>
                <w:rFonts w:hint="default" w:ascii="Times New Roman" w:hAnsi="Times New Roman" w:cs="Times New Roman" w:eastAsiaTheme="minorEastAsia"/>
                <w:color w:val="auto"/>
                <w:spacing w:val="-9"/>
                <w:sz w:val="28"/>
                <w:szCs w:val="28"/>
                <w:highlight w:val="none"/>
              </w:rPr>
              <w:t>套/工位</w:t>
            </w:r>
          </w:p>
        </w:tc>
      </w:tr>
      <w:tr w14:paraId="26442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832" w:type="dxa"/>
            <w:noWrap w:val="0"/>
            <w:vAlign w:val="top"/>
          </w:tcPr>
          <w:p w14:paraId="57289A82">
            <w:pPr>
              <w:pStyle w:val="19"/>
              <w:autoSpaceDE w:val="0"/>
              <w:autoSpaceDN w:val="0"/>
              <w:spacing w:before="235" w:line="242" w:lineRule="auto"/>
              <w:ind w:left="35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4</w:t>
            </w:r>
          </w:p>
        </w:tc>
        <w:tc>
          <w:tcPr>
            <w:tcW w:w="1690" w:type="dxa"/>
            <w:noWrap w:val="0"/>
            <w:vAlign w:val="top"/>
          </w:tcPr>
          <w:p w14:paraId="258ED14E">
            <w:pPr>
              <w:pStyle w:val="19"/>
              <w:autoSpaceDE w:val="0"/>
              <w:autoSpaceDN w:val="0"/>
              <w:spacing w:before="84" w:line="209" w:lineRule="auto"/>
              <w:ind w:left="148" w:right="144" w:firstLine="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焊接操作架</w:t>
            </w:r>
            <w:r>
              <w:rPr>
                <w:rFonts w:hint="default" w:ascii="Times New Roman" w:hAnsi="Times New Roman" w:cs="Times New Roman" w:eastAsiaTheme="minorEastAsia"/>
                <w:color w:val="auto"/>
                <w:spacing w:val="-2"/>
                <w:sz w:val="28"/>
                <w:szCs w:val="28"/>
                <w:highlight w:val="none"/>
              </w:rPr>
              <w:t>及焊接夹具</w:t>
            </w:r>
          </w:p>
        </w:tc>
        <w:tc>
          <w:tcPr>
            <w:tcW w:w="4665" w:type="dxa"/>
            <w:noWrap w:val="0"/>
            <w:vAlign w:val="top"/>
          </w:tcPr>
          <w:p w14:paraId="19CC7FAA">
            <w:pPr>
              <w:pStyle w:val="19"/>
              <w:autoSpaceDE w:val="0"/>
              <w:autoSpaceDN w:val="0"/>
              <w:spacing w:before="86" w:line="209" w:lineRule="auto"/>
              <w:ind w:left="122" w:right="107" w:firstLine="3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自制，能满足比赛试件组对、夹持固</w:t>
            </w:r>
            <w:r>
              <w:rPr>
                <w:rFonts w:hint="default" w:ascii="Times New Roman" w:hAnsi="Times New Roman" w:cs="Times New Roman" w:eastAsiaTheme="minorEastAsia"/>
                <w:color w:val="auto"/>
                <w:spacing w:val="-5"/>
                <w:sz w:val="28"/>
                <w:szCs w:val="28"/>
                <w:highlight w:val="none"/>
              </w:rPr>
              <w:t>定需要。</w:t>
            </w:r>
          </w:p>
        </w:tc>
        <w:tc>
          <w:tcPr>
            <w:tcW w:w="874" w:type="dxa"/>
            <w:noWrap w:val="0"/>
            <w:vAlign w:val="center"/>
          </w:tcPr>
          <w:p w14:paraId="5B5F73C5">
            <w:pPr>
              <w:pStyle w:val="19"/>
              <w:autoSpaceDE w:val="0"/>
              <w:autoSpaceDN w:val="0"/>
              <w:spacing w:before="235" w:line="221" w:lineRule="auto"/>
              <w:ind w:left="304"/>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套</w:t>
            </w:r>
          </w:p>
        </w:tc>
        <w:tc>
          <w:tcPr>
            <w:tcW w:w="1481" w:type="dxa"/>
            <w:noWrap w:val="0"/>
            <w:vAlign w:val="top"/>
          </w:tcPr>
          <w:p w14:paraId="36E91BB5">
            <w:pPr>
              <w:pStyle w:val="19"/>
              <w:autoSpaceDE w:val="0"/>
              <w:autoSpaceDN w:val="0"/>
              <w:spacing w:before="235" w:line="221" w:lineRule="auto"/>
              <w:ind w:left="17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8"/>
                <w:sz w:val="28"/>
                <w:szCs w:val="28"/>
                <w:highlight w:val="none"/>
              </w:rPr>
              <w:t xml:space="preserve"> </w:t>
            </w:r>
            <w:r>
              <w:rPr>
                <w:rFonts w:hint="default" w:ascii="Times New Roman" w:hAnsi="Times New Roman" w:cs="Times New Roman" w:eastAsiaTheme="minorEastAsia"/>
                <w:color w:val="auto"/>
                <w:spacing w:val="-9"/>
                <w:sz w:val="28"/>
                <w:szCs w:val="28"/>
                <w:highlight w:val="none"/>
              </w:rPr>
              <w:t>套/工位</w:t>
            </w:r>
          </w:p>
        </w:tc>
      </w:tr>
      <w:tr w14:paraId="16FEB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0" w:hRule="atLeast"/>
        </w:trPr>
        <w:tc>
          <w:tcPr>
            <w:tcW w:w="832" w:type="dxa"/>
            <w:noWrap w:val="0"/>
            <w:vAlign w:val="top"/>
          </w:tcPr>
          <w:p w14:paraId="6E467928">
            <w:pPr>
              <w:autoSpaceDE w:val="0"/>
              <w:autoSpaceDN w:val="0"/>
              <w:spacing w:line="341" w:lineRule="auto"/>
              <w:rPr>
                <w:rFonts w:hint="default" w:ascii="Times New Roman" w:hAnsi="Times New Roman" w:cs="Times New Roman" w:eastAsiaTheme="minorEastAsia"/>
                <w:color w:val="auto"/>
                <w:sz w:val="28"/>
                <w:szCs w:val="28"/>
                <w:highlight w:val="none"/>
              </w:rPr>
            </w:pPr>
          </w:p>
          <w:p w14:paraId="5F63B237">
            <w:pPr>
              <w:autoSpaceDE w:val="0"/>
              <w:autoSpaceDN w:val="0"/>
              <w:spacing w:line="342" w:lineRule="auto"/>
              <w:rPr>
                <w:rFonts w:hint="default" w:ascii="Times New Roman" w:hAnsi="Times New Roman" w:cs="Times New Roman" w:eastAsiaTheme="minorEastAsia"/>
                <w:color w:val="auto"/>
                <w:sz w:val="28"/>
                <w:szCs w:val="28"/>
                <w:highlight w:val="none"/>
              </w:rPr>
            </w:pPr>
          </w:p>
          <w:p w14:paraId="58154072">
            <w:pPr>
              <w:pStyle w:val="19"/>
              <w:autoSpaceDE w:val="0"/>
              <w:autoSpaceDN w:val="0"/>
              <w:spacing w:before="91"/>
              <w:ind w:left="35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5</w:t>
            </w:r>
          </w:p>
        </w:tc>
        <w:tc>
          <w:tcPr>
            <w:tcW w:w="1690" w:type="dxa"/>
            <w:noWrap w:val="0"/>
            <w:vAlign w:val="top"/>
          </w:tcPr>
          <w:p w14:paraId="131CB310">
            <w:pPr>
              <w:autoSpaceDE w:val="0"/>
              <w:autoSpaceDN w:val="0"/>
              <w:spacing w:line="267" w:lineRule="auto"/>
              <w:rPr>
                <w:rFonts w:hint="default" w:ascii="Times New Roman" w:hAnsi="Times New Roman" w:cs="Times New Roman" w:eastAsiaTheme="minorEastAsia"/>
                <w:color w:val="auto"/>
                <w:sz w:val="28"/>
                <w:szCs w:val="28"/>
                <w:highlight w:val="none"/>
              </w:rPr>
            </w:pPr>
          </w:p>
          <w:p w14:paraId="03344878">
            <w:pPr>
              <w:pStyle w:val="19"/>
              <w:autoSpaceDE w:val="0"/>
              <w:autoSpaceDN w:val="0"/>
              <w:spacing w:before="91" w:line="198" w:lineRule="auto"/>
              <w:ind w:left="57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工位</w:t>
            </w:r>
          </w:p>
          <w:p w14:paraId="6B3068C1">
            <w:pPr>
              <w:pStyle w:val="19"/>
              <w:autoSpaceDE w:val="0"/>
              <w:autoSpaceDN w:val="0"/>
              <w:spacing w:before="1" w:line="219" w:lineRule="auto"/>
              <w:ind w:left="32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电力配置</w:t>
            </w:r>
          </w:p>
        </w:tc>
        <w:tc>
          <w:tcPr>
            <w:tcW w:w="4665" w:type="dxa"/>
            <w:noWrap w:val="0"/>
            <w:vAlign w:val="top"/>
          </w:tcPr>
          <w:p w14:paraId="6780B2F5">
            <w:pPr>
              <w:pStyle w:val="19"/>
              <w:autoSpaceDE w:val="0"/>
              <w:autoSpaceDN w:val="0"/>
              <w:spacing w:before="30" w:line="200" w:lineRule="auto"/>
              <w:ind w:left="115" w:right="106"/>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每个工位提供</w:t>
            </w:r>
            <w:r>
              <w:rPr>
                <w:rFonts w:hint="default" w:ascii="Times New Roman" w:hAnsi="Times New Roman" w:cs="Times New Roman" w:eastAsiaTheme="minorEastAsia"/>
                <w:color w:val="auto"/>
                <w:spacing w:val="-46"/>
                <w:sz w:val="28"/>
                <w:szCs w:val="28"/>
                <w:highlight w:val="none"/>
              </w:rPr>
              <w:t xml:space="preserve"> </w:t>
            </w:r>
            <w:r>
              <w:rPr>
                <w:rFonts w:hint="default" w:ascii="Times New Roman" w:hAnsi="Times New Roman" w:cs="Times New Roman" w:eastAsiaTheme="minorEastAsia"/>
                <w:color w:val="auto"/>
                <w:spacing w:val="3"/>
                <w:sz w:val="28"/>
                <w:szCs w:val="28"/>
                <w:highlight w:val="none"/>
              </w:rPr>
              <w:t>380V</w:t>
            </w:r>
            <w:r>
              <w:rPr>
                <w:rFonts w:hint="default" w:ascii="Times New Roman" w:hAnsi="Times New Roman" w:cs="Times New Roman" w:eastAsiaTheme="minorEastAsia"/>
                <w:color w:val="auto"/>
                <w:spacing w:val="-50"/>
                <w:sz w:val="28"/>
                <w:szCs w:val="28"/>
                <w:highlight w:val="none"/>
              </w:rPr>
              <w:t xml:space="preserve"> </w:t>
            </w:r>
            <w:r>
              <w:rPr>
                <w:rFonts w:hint="default" w:ascii="Times New Roman" w:hAnsi="Times New Roman" w:cs="Times New Roman" w:eastAsiaTheme="minorEastAsia"/>
                <w:color w:val="auto"/>
                <w:spacing w:val="3"/>
                <w:sz w:val="28"/>
                <w:szCs w:val="28"/>
                <w:highlight w:val="none"/>
              </w:rPr>
              <w:t>动力电闸箱，功</w:t>
            </w:r>
            <w:r>
              <w:rPr>
                <w:rFonts w:hint="default" w:ascii="Times New Roman" w:hAnsi="Times New Roman" w:cs="Times New Roman" w:eastAsiaTheme="minorEastAsia"/>
                <w:color w:val="auto"/>
                <w:spacing w:val="6"/>
                <w:sz w:val="28"/>
                <w:szCs w:val="28"/>
                <w:highlight w:val="none"/>
              </w:rPr>
              <w:t>率不低于</w:t>
            </w:r>
            <w:r>
              <w:rPr>
                <w:rFonts w:hint="default" w:ascii="Times New Roman" w:hAnsi="Times New Roman" w:cs="Times New Roman" w:eastAsiaTheme="minorEastAsia"/>
                <w:color w:val="auto"/>
                <w:spacing w:val="6"/>
                <w:sz w:val="28"/>
                <w:szCs w:val="28"/>
                <w:highlight w:val="none"/>
                <w:lang w:eastAsia="zh-CN"/>
              </w:rPr>
              <w:t>2</w:t>
            </w:r>
            <w:r>
              <w:rPr>
                <w:rFonts w:hint="default" w:ascii="Times New Roman" w:hAnsi="Times New Roman" w:cs="Times New Roman" w:eastAsiaTheme="minorEastAsia"/>
                <w:color w:val="auto"/>
                <w:spacing w:val="6"/>
                <w:sz w:val="28"/>
                <w:szCs w:val="28"/>
                <w:highlight w:val="none"/>
              </w:rPr>
              <w:t>5</w:t>
            </w:r>
            <w:r>
              <w:rPr>
                <w:rFonts w:hint="default" w:ascii="Times New Roman" w:hAnsi="Times New Roman" w:cs="Times New Roman" w:eastAsiaTheme="minorEastAsia"/>
                <w:color w:val="auto"/>
                <w:sz w:val="28"/>
                <w:szCs w:val="28"/>
                <w:highlight w:val="none"/>
              </w:rPr>
              <w:t>KVA</w:t>
            </w:r>
            <w:r>
              <w:rPr>
                <w:rFonts w:hint="default" w:ascii="Times New Roman" w:hAnsi="Times New Roman" w:cs="Times New Roman" w:eastAsiaTheme="minorEastAsia"/>
                <w:color w:val="auto"/>
                <w:spacing w:val="6"/>
                <w:sz w:val="28"/>
                <w:szCs w:val="28"/>
                <w:highlight w:val="none"/>
              </w:rPr>
              <w:t>，供电设施必须按照</w:t>
            </w:r>
            <w:r>
              <w:rPr>
                <w:rFonts w:hint="default" w:ascii="Times New Roman" w:hAnsi="Times New Roman" w:cs="Times New Roman" w:eastAsiaTheme="minorEastAsia"/>
                <w:color w:val="auto"/>
                <w:spacing w:val="-3"/>
                <w:sz w:val="28"/>
                <w:szCs w:val="28"/>
                <w:highlight w:val="none"/>
              </w:rPr>
              <w:t>国家有关要求执行，并至少做到有防漏电保护装置，焊接电源一次线必须做到一闸一机。每个工位需提供</w:t>
            </w:r>
            <w:r>
              <w:rPr>
                <w:rFonts w:hint="default" w:ascii="Times New Roman" w:hAnsi="Times New Roman" w:cs="Times New Roman" w:eastAsiaTheme="minorEastAsia"/>
                <w:color w:val="auto"/>
                <w:spacing w:val="-3"/>
                <w:sz w:val="28"/>
                <w:szCs w:val="28"/>
                <w:highlight w:val="none"/>
                <w:lang w:eastAsia="zh-CN"/>
              </w:rPr>
              <w:t>22</w:t>
            </w:r>
            <w:r>
              <w:rPr>
                <w:rFonts w:hint="default" w:ascii="Times New Roman" w:hAnsi="Times New Roman" w:cs="Times New Roman" w:eastAsiaTheme="minorEastAsia"/>
                <w:color w:val="auto"/>
                <w:spacing w:val="-3"/>
                <w:sz w:val="28"/>
                <w:szCs w:val="28"/>
                <w:highlight w:val="none"/>
              </w:rPr>
              <w:t>0V</w:t>
            </w:r>
            <w:r>
              <w:rPr>
                <w:rFonts w:hint="default" w:ascii="Times New Roman" w:hAnsi="Times New Roman" w:cs="Times New Roman" w:eastAsiaTheme="minorEastAsia"/>
                <w:color w:val="auto"/>
                <w:spacing w:val="-2"/>
                <w:sz w:val="28"/>
                <w:szCs w:val="28"/>
                <w:highlight w:val="none"/>
              </w:rPr>
              <w:t>电源插座接口。</w:t>
            </w:r>
          </w:p>
        </w:tc>
        <w:tc>
          <w:tcPr>
            <w:tcW w:w="874" w:type="dxa"/>
            <w:noWrap w:val="0"/>
            <w:vAlign w:val="center"/>
          </w:tcPr>
          <w:p w14:paraId="4EF4730B">
            <w:pPr>
              <w:pStyle w:val="19"/>
              <w:autoSpaceDE w:val="0"/>
              <w:autoSpaceDN w:val="0"/>
              <w:spacing w:before="91" w:line="190" w:lineRule="exact"/>
              <w:ind w:left="301"/>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position w:val="-4"/>
                <w:sz w:val="28"/>
                <w:szCs w:val="28"/>
                <w:highlight w:val="none"/>
              </w:rPr>
              <w:t>—</w:t>
            </w:r>
          </w:p>
        </w:tc>
        <w:tc>
          <w:tcPr>
            <w:tcW w:w="1481" w:type="dxa"/>
            <w:noWrap w:val="0"/>
            <w:vAlign w:val="top"/>
          </w:tcPr>
          <w:p w14:paraId="254561CC">
            <w:pPr>
              <w:autoSpaceDE w:val="0"/>
              <w:autoSpaceDN w:val="0"/>
              <w:spacing w:line="266" w:lineRule="auto"/>
              <w:rPr>
                <w:rFonts w:hint="default" w:ascii="Times New Roman" w:hAnsi="Times New Roman" w:cs="Times New Roman" w:eastAsiaTheme="minorEastAsia"/>
                <w:color w:val="auto"/>
                <w:sz w:val="28"/>
                <w:szCs w:val="28"/>
                <w:highlight w:val="none"/>
              </w:rPr>
            </w:pPr>
          </w:p>
          <w:p w14:paraId="60B318D8">
            <w:pPr>
              <w:pStyle w:val="19"/>
              <w:autoSpaceDE w:val="0"/>
              <w:autoSpaceDN w:val="0"/>
              <w:spacing w:before="91" w:line="211" w:lineRule="auto"/>
              <w:ind w:left="467" w:right="317" w:hanging="13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按工位配置</w:t>
            </w:r>
          </w:p>
        </w:tc>
      </w:tr>
      <w:tr w14:paraId="3AC6C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832" w:type="dxa"/>
            <w:noWrap w:val="0"/>
            <w:vAlign w:val="top"/>
          </w:tcPr>
          <w:p w14:paraId="10C4B90D">
            <w:pPr>
              <w:pStyle w:val="19"/>
              <w:autoSpaceDE w:val="0"/>
              <w:autoSpaceDN w:val="0"/>
              <w:spacing w:before="236"/>
              <w:ind w:left="35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6</w:t>
            </w:r>
          </w:p>
        </w:tc>
        <w:tc>
          <w:tcPr>
            <w:tcW w:w="1690" w:type="dxa"/>
            <w:noWrap w:val="0"/>
            <w:vAlign w:val="top"/>
          </w:tcPr>
          <w:p w14:paraId="3836A520">
            <w:pPr>
              <w:pStyle w:val="19"/>
              <w:autoSpaceDE w:val="0"/>
              <w:autoSpaceDN w:val="0"/>
              <w:spacing w:before="235" w:line="221" w:lineRule="auto"/>
              <w:ind w:left="29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瓶装氩气</w:t>
            </w:r>
          </w:p>
        </w:tc>
        <w:tc>
          <w:tcPr>
            <w:tcW w:w="4665" w:type="dxa"/>
            <w:noWrap w:val="0"/>
            <w:vAlign w:val="top"/>
          </w:tcPr>
          <w:p w14:paraId="6771F4E5">
            <w:pPr>
              <w:pStyle w:val="19"/>
              <w:autoSpaceDE w:val="0"/>
              <w:autoSpaceDN w:val="0"/>
              <w:spacing w:before="88" w:line="209" w:lineRule="auto"/>
              <w:ind w:left="119" w:hanging="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气瓶容量40L，氩气含量（体积分数）</w:t>
            </w:r>
            <w:r>
              <w:rPr>
                <w:rFonts w:hint="default" w:ascii="Times New Roman" w:hAnsi="Times New Roman" w:cs="Times New Roman" w:eastAsiaTheme="minorEastAsia"/>
                <w:color w:val="auto"/>
                <w:spacing w:val="-4"/>
                <w:sz w:val="28"/>
                <w:szCs w:val="28"/>
                <w:highlight w:val="none"/>
              </w:rPr>
              <w:t>不低于99.99%，配氩气双流量调节器</w:t>
            </w:r>
          </w:p>
        </w:tc>
        <w:tc>
          <w:tcPr>
            <w:tcW w:w="874" w:type="dxa"/>
            <w:noWrap w:val="0"/>
            <w:vAlign w:val="center"/>
          </w:tcPr>
          <w:p w14:paraId="18CC2B09">
            <w:pPr>
              <w:pStyle w:val="19"/>
              <w:autoSpaceDE w:val="0"/>
              <w:autoSpaceDN w:val="0"/>
              <w:spacing w:before="236" w:line="221" w:lineRule="auto"/>
              <w:ind w:left="303"/>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瓶</w:t>
            </w:r>
          </w:p>
        </w:tc>
        <w:tc>
          <w:tcPr>
            <w:tcW w:w="1481" w:type="dxa"/>
            <w:noWrap w:val="0"/>
            <w:vAlign w:val="top"/>
          </w:tcPr>
          <w:p w14:paraId="0BF2FA53">
            <w:pPr>
              <w:pStyle w:val="19"/>
              <w:autoSpaceDE w:val="0"/>
              <w:autoSpaceDN w:val="0"/>
              <w:spacing w:before="236" w:line="221" w:lineRule="auto"/>
              <w:ind w:left="17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8"/>
                <w:sz w:val="28"/>
                <w:szCs w:val="28"/>
                <w:highlight w:val="none"/>
              </w:rPr>
              <w:t xml:space="preserve"> </w:t>
            </w:r>
            <w:r>
              <w:rPr>
                <w:rFonts w:hint="default" w:ascii="Times New Roman" w:hAnsi="Times New Roman" w:cs="Times New Roman" w:eastAsiaTheme="minorEastAsia"/>
                <w:color w:val="auto"/>
                <w:spacing w:val="-9"/>
                <w:sz w:val="28"/>
                <w:szCs w:val="28"/>
                <w:highlight w:val="none"/>
              </w:rPr>
              <w:t>瓶/工位</w:t>
            </w:r>
          </w:p>
        </w:tc>
      </w:tr>
      <w:tr w14:paraId="69CD7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832" w:type="dxa"/>
            <w:noWrap w:val="0"/>
            <w:vAlign w:val="top"/>
          </w:tcPr>
          <w:p w14:paraId="0B9D6437">
            <w:pPr>
              <w:pStyle w:val="19"/>
              <w:autoSpaceDE w:val="0"/>
              <w:autoSpaceDN w:val="0"/>
              <w:spacing w:before="318"/>
              <w:ind w:left="3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7</w:t>
            </w:r>
          </w:p>
        </w:tc>
        <w:tc>
          <w:tcPr>
            <w:tcW w:w="1690" w:type="dxa"/>
            <w:noWrap w:val="0"/>
            <w:vAlign w:val="top"/>
          </w:tcPr>
          <w:p w14:paraId="45B1BC40">
            <w:pPr>
              <w:pStyle w:val="19"/>
              <w:autoSpaceDE w:val="0"/>
              <w:autoSpaceDN w:val="0"/>
              <w:spacing w:before="169" w:line="209" w:lineRule="auto"/>
              <w:ind w:left="292" w:right="283" w:hanging="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瓶装二氧化碳气体</w:t>
            </w:r>
          </w:p>
        </w:tc>
        <w:tc>
          <w:tcPr>
            <w:tcW w:w="4665" w:type="dxa"/>
            <w:noWrap w:val="0"/>
            <w:vAlign w:val="top"/>
          </w:tcPr>
          <w:p w14:paraId="516CE6F8">
            <w:pPr>
              <w:pStyle w:val="19"/>
              <w:autoSpaceDE w:val="0"/>
              <w:autoSpaceDN w:val="0"/>
              <w:spacing w:before="20" w:line="200" w:lineRule="auto"/>
              <w:ind w:left="115" w:right="107" w:firstLine="1"/>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气瓶容量40L，二氧化碳含量（体积</w:t>
            </w:r>
            <w:r>
              <w:rPr>
                <w:rFonts w:hint="default" w:ascii="Times New Roman" w:hAnsi="Times New Roman" w:cs="Times New Roman" w:eastAsiaTheme="minorEastAsia"/>
                <w:color w:val="auto"/>
                <w:sz w:val="28"/>
                <w:szCs w:val="28"/>
                <w:highlight w:val="none"/>
              </w:rPr>
              <w:t>分数）不低于</w:t>
            </w:r>
            <w:r>
              <w:rPr>
                <w:rFonts w:hint="default" w:ascii="Times New Roman" w:hAnsi="Times New Roman" w:cs="Times New Roman" w:eastAsiaTheme="minorEastAsia"/>
                <w:color w:val="auto"/>
                <w:spacing w:val="-45"/>
                <w:sz w:val="28"/>
                <w:szCs w:val="28"/>
                <w:highlight w:val="none"/>
              </w:rPr>
              <w:t xml:space="preserve"> </w:t>
            </w:r>
            <w:r>
              <w:rPr>
                <w:rFonts w:hint="default" w:ascii="Times New Roman" w:hAnsi="Times New Roman" w:cs="Times New Roman" w:eastAsiaTheme="minorEastAsia"/>
                <w:color w:val="auto"/>
                <w:sz w:val="28"/>
                <w:szCs w:val="28"/>
                <w:highlight w:val="none"/>
              </w:rPr>
              <w:t>99.9%，配气体流量调</w:t>
            </w:r>
            <w:r>
              <w:rPr>
                <w:rFonts w:hint="default" w:ascii="Times New Roman" w:hAnsi="Times New Roman" w:cs="Times New Roman" w:eastAsiaTheme="minorEastAsia"/>
                <w:color w:val="auto"/>
                <w:spacing w:val="-5"/>
                <w:sz w:val="28"/>
                <w:szCs w:val="28"/>
                <w:highlight w:val="none"/>
              </w:rPr>
              <w:t>节器</w:t>
            </w:r>
          </w:p>
        </w:tc>
        <w:tc>
          <w:tcPr>
            <w:tcW w:w="874" w:type="dxa"/>
            <w:noWrap w:val="0"/>
            <w:vAlign w:val="center"/>
          </w:tcPr>
          <w:p w14:paraId="78A97B60">
            <w:pPr>
              <w:pStyle w:val="19"/>
              <w:autoSpaceDE w:val="0"/>
              <w:autoSpaceDN w:val="0"/>
              <w:spacing w:before="318" w:line="221" w:lineRule="auto"/>
              <w:ind w:left="303"/>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瓶</w:t>
            </w:r>
          </w:p>
        </w:tc>
        <w:tc>
          <w:tcPr>
            <w:tcW w:w="1481" w:type="dxa"/>
            <w:noWrap w:val="0"/>
            <w:vAlign w:val="top"/>
          </w:tcPr>
          <w:p w14:paraId="6F4707A0">
            <w:pPr>
              <w:pStyle w:val="19"/>
              <w:autoSpaceDE w:val="0"/>
              <w:autoSpaceDN w:val="0"/>
              <w:spacing w:before="318" w:line="221" w:lineRule="auto"/>
              <w:ind w:left="17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8"/>
                <w:sz w:val="28"/>
                <w:szCs w:val="28"/>
                <w:highlight w:val="none"/>
              </w:rPr>
              <w:t xml:space="preserve"> </w:t>
            </w:r>
            <w:r>
              <w:rPr>
                <w:rFonts w:hint="default" w:ascii="Times New Roman" w:hAnsi="Times New Roman" w:cs="Times New Roman" w:eastAsiaTheme="minorEastAsia"/>
                <w:color w:val="auto"/>
                <w:spacing w:val="-9"/>
                <w:sz w:val="28"/>
                <w:szCs w:val="28"/>
                <w:highlight w:val="none"/>
              </w:rPr>
              <w:t>瓶/工位</w:t>
            </w:r>
          </w:p>
        </w:tc>
      </w:tr>
      <w:tr w14:paraId="01B8A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832" w:type="dxa"/>
            <w:noWrap w:val="0"/>
            <w:vAlign w:val="top"/>
          </w:tcPr>
          <w:p w14:paraId="3BFCF781">
            <w:pPr>
              <w:autoSpaceDE w:val="0"/>
              <w:autoSpaceDN w:val="0"/>
              <w:spacing w:line="338" w:lineRule="auto"/>
              <w:rPr>
                <w:rFonts w:hint="default" w:ascii="Times New Roman" w:hAnsi="Times New Roman" w:cs="Times New Roman" w:eastAsiaTheme="minorEastAsia"/>
                <w:color w:val="auto"/>
                <w:sz w:val="28"/>
                <w:szCs w:val="28"/>
                <w:highlight w:val="none"/>
              </w:rPr>
            </w:pPr>
          </w:p>
          <w:p w14:paraId="1A5A3F1C">
            <w:pPr>
              <w:pStyle w:val="19"/>
              <w:autoSpaceDE w:val="0"/>
              <w:autoSpaceDN w:val="0"/>
              <w:spacing w:before="91"/>
              <w:ind w:left="35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8</w:t>
            </w:r>
          </w:p>
        </w:tc>
        <w:tc>
          <w:tcPr>
            <w:tcW w:w="1690" w:type="dxa"/>
            <w:noWrap w:val="0"/>
            <w:vAlign w:val="center"/>
          </w:tcPr>
          <w:p w14:paraId="0C962954">
            <w:pPr>
              <w:pStyle w:val="19"/>
              <w:autoSpaceDE w:val="0"/>
              <w:autoSpaceDN w:val="0"/>
              <w:spacing w:before="91" w:line="220" w:lineRule="auto"/>
              <w:ind w:left="111"/>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LED</w:t>
            </w:r>
            <w:r>
              <w:rPr>
                <w:rFonts w:hint="default" w:ascii="Times New Roman" w:hAnsi="Times New Roman" w:cs="Times New Roman" w:eastAsiaTheme="minorEastAsia"/>
                <w:color w:val="auto"/>
                <w:spacing w:val="-49"/>
                <w:sz w:val="28"/>
                <w:szCs w:val="28"/>
                <w:highlight w:val="none"/>
              </w:rPr>
              <w:t xml:space="preserve"> </w:t>
            </w:r>
            <w:r>
              <w:rPr>
                <w:rFonts w:hint="default" w:ascii="Times New Roman" w:hAnsi="Times New Roman" w:cs="Times New Roman" w:eastAsiaTheme="minorEastAsia"/>
                <w:color w:val="auto"/>
                <w:spacing w:val="-5"/>
                <w:sz w:val="28"/>
                <w:szCs w:val="28"/>
                <w:highlight w:val="none"/>
              </w:rPr>
              <w:t>照明灯</w:t>
            </w:r>
          </w:p>
        </w:tc>
        <w:tc>
          <w:tcPr>
            <w:tcW w:w="4665" w:type="dxa"/>
            <w:noWrap w:val="0"/>
            <w:vAlign w:val="top"/>
          </w:tcPr>
          <w:p w14:paraId="0CCE740E">
            <w:pPr>
              <w:pStyle w:val="19"/>
              <w:autoSpaceDE w:val="0"/>
              <w:autoSpaceDN w:val="0"/>
              <w:spacing w:before="131" w:line="205" w:lineRule="auto"/>
              <w:ind w:left="113" w:right="107" w:firstLine="2"/>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每个工位需固定安装</w:t>
            </w:r>
            <w:r>
              <w:rPr>
                <w:rFonts w:hint="default" w:ascii="Times New Roman" w:hAnsi="Times New Roman" w:cs="Times New Roman" w:eastAsiaTheme="minorEastAsia"/>
                <w:color w:val="auto"/>
                <w:spacing w:val="-43"/>
                <w:sz w:val="28"/>
                <w:szCs w:val="28"/>
                <w:highlight w:val="none"/>
              </w:rPr>
              <w:t xml:space="preserve"> </w:t>
            </w:r>
            <w:r>
              <w:rPr>
                <w:rFonts w:hint="default" w:ascii="Times New Roman" w:hAnsi="Times New Roman" w:cs="Times New Roman" w:eastAsiaTheme="minorEastAsia"/>
                <w:color w:val="auto"/>
                <w:spacing w:val="-6"/>
                <w:sz w:val="28"/>
                <w:szCs w:val="28"/>
                <w:highlight w:val="none"/>
              </w:rPr>
              <w:t>1</w:t>
            </w:r>
            <w:r>
              <w:rPr>
                <w:rFonts w:hint="default" w:ascii="Times New Roman" w:hAnsi="Times New Roman" w:cs="Times New Roman" w:eastAsiaTheme="minorEastAsia"/>
                <w:color w:val="auto"/>
                <w:spacing w:val="-65"/>
                <w:sz w:val="28"/>
                <w:szCs w:val="28"/>
                <w:highlight w:val="none"/>
              </w:rPr>
              <w:t xml:space="preserve"> </w:t>
            </w:r>
            <w:r>
              <w:rPr>
                <w:rFonts w:hint="default" w:ascii="Times New Roman" w:hAnsi="Times New Roman" w:cs="Times New Roman" w:eastAsiaTheme="minorEastAsia"/>
                <w:color w:val="auto"/>
                <w:spacing w:val="-6"/>
                <w:sz w:val="28"/>
                <w:szCs w:val="28"/>
                <w:highlight w:val="none"/>
              </w:rPr>
              <w:t>盏</w:t>
            </w:r>
            <w:r>
              <w:rPr>
                <w:rFonts w:hint="default" w:ascii="Times New Roman" w:hAnsi="Times New Roman" w:cs="Times New Roman" w:eastAsiaTheme="minorEastAsia"/>
                <w:color w:val="auto"/>
                <w:spacing w:val="-70"/>
                <w:sz w:val="28"/>
                <w:szCs w:val="28"/>
                <w:highlight w:val="none"/>
              </w:rPr>
              <w:t xml:space="preserve"> </w:t>
            </w:r>
            <w:r>
              <w:rPr>
                <w:rFonts w:hint="default" w:ascii="Times New Roman" w:hAnsi="Times New Roman" w:cs="Times New Roman" w:eastAsiaTheme="minorEastAsia"/>
                <w:color w:val="auto"/>
                <w:spacing w:val="-6"/>
                <w:sz w:val="28"/>
                <w:szCs w:val="28"/>
                <w:highlight w:val="none"/>
              </w:rPr>
              <w:t>40W</w:t>
            </w:r>
            <w:r>
              <w:rPr>
                <w:rFonts w:hint="default" w:ascii="Times New Roman" w:hAnsi="Times New Roman" w:cs="Times New Roman" w:eastAsiaTheme="minorEastAsia"/>
                <w:color w:val="auto"/>
                <w:spacing w:val="-45"/>
                <w:sz w:val="28"/>
                <w:szCs w:val="28"/>
                <w:highlight w:val="none"/>
              </w:rPr>
              <w:t xml:space="preserve"> </w:t>
            </w:r>
            <w:r>
              <w:rPr>
                <w:rFonts w:hint="default" w:ascii="Times New Roman" w:hAnsi="Times New Roman" w:cs="Times New Roman" w:eastAsiaTheme="minorEastAsia"/>
                <w:color w:val="auto"/>
                <w:spacing w:val="-6"/>
                <w:sz w:val="28"/>
                <w:szCs w:val="28"/>
                <w:highlight w:val="none"/>
              </w:rPr>
              <w:t>的白色</w:t>
            </w:r>
            <w:r>
              <w:rPr>
                <w:rFonts w:hint="default" w:ascii="Times New Roman" w:hAnsi="Times New Roman" w:cs="Times New Roman" w:eastAsiaTheme="minorEastAsia"/>
                <w:color w:val="auto"/>
                <w:sz w:val="28"/>
                <w:szCs w:val="28"/>
                <w:highlight w:val="none"/>
              </w:rPr>
              <w:t>LED</w:t>
            </w:r>
            <w:r>
              <w:rPr>
                <w:rFonts w:hint="default" w:ascii="Times New Roman" w:hAnsi="Times New Roman" w:cs="Times New Roman" w:eastAsiaTheme="minorEastAsia"/>
                <w:color w:val="auto"/>
                <w:spacing w:val="-57"/>
                <w:sz w:val="28"/>
                <w:szCs w:val="28"/>
                <w:highlight w:val="none"/>
              </w:rPr>
              <w:t xml:space="preserve"> </w:t>
            </w:r>
            <w:r>
              <w:rPr>
                <w:rFonts w:hint="default" w:ascii="Times New Roman" w:hAnsi="Times New Roman" w:cs="Times New Roman" w:eastAsiaTheme="minorEastAsia"/>
                <w:color w:val="auto"/>
                <w:spacing w:val="1"/>
                <w:sz w:val="28"/>
                <w:szCs w:val="28"/>
                <w:highlight w:val="none"/>
              </w:rPr>
              <w:t>灯为参赛选手焊接提供照明，具</w:t>
            </w:r>
            <w:r>
              <w:rPr>
                <w:rFonts w:hint="default" w:ascii="Times New Roman" w:hAnsi="Times New Roman" w:cs="Times New Roman" w:eastAsiaTheme="minorEastAsia"/>
                <w:color w:val="auto"/>
                <w:spacing w:val="-1"/>
                <w:sz w:val="28"/>
                <w:szCs w:val="28"/>
                <w:highlight w:val="none"/>
              </w:rPr>
              <w:t>体安装位置需根据工位布置确定。</w:t>
            </w:r>
          </w:p>
        </w:tc>
        <w:tc>
          <w:tcPr>
            <w:tcW w:w="874" w:type="dxa"/>
            <w:noWrap w:val="0"/>
            <w:vAlign w:val="center"/>
          </w:tcPr>
          <w:p w14:paraId="2789754B">
            <w:pPr>
              <w:pStyle w:val="19"/>
              <w:autoSpaceDE w:val="0"/>
              <w:autoSpaceDN w:val="0"/>
              <w:spacing w:before="91" w:line="221" w:lineRule="auto"/>
              <w:ind w:left="304"/>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套</w:t>
            </w:r>
          </w:p>
        </w:tc>
        <w:tc>
          <w:tcPr>
            <w:tcW w:w="1481" w:type="dxa"/>
            <w:noWrap w:val="0"/>
            <w:vAlign w:val="center"/>
          </w:tcPr>
          <w:p w14:paraId="0CBB1722">
            <w:pPr>
              <w:pStyle w:val="19"/>
              <w:autoSpaceDE w:val="0"/>
              <w:autoSpaceDN w:val="0"/>
              <w:spacing w:before="91" w:line="221" w:lineRule="auto"/>
              <w:ind w:left="175"/>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8"/>
                <w:sz w:val="28"/>
                <w:szCs w:val="28"/>
                <w:highlight w:val="none"/>
              </w:rPr>
              <w:t xml:space="preserve"> </w:t>
            </w:r>
            <w:r>
              <w:rPr>
                <w:rFonts w:hint="default" w:ascii="Times New Roman" w:hAnsi="Times New Roman" w:cs="Times New Roman" w:eastAsiaTheme="minorEastAsia"/>
                <w:color w:val="auto"/>
                <w:spacing w:val="-9"/>
                <w:sz w:val="28"/>
                <w:szCs w:val="28"/>
                <w:highlight w:val="none"/>
              </w:rPr>
              <w:t>套/工位</w:t>
            </w:r>
          </w:p>
        </w:tc>
      </w:tr>
      <w:tr w14:paraId="4EB79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832" w:type="dxa"/>
            <w:noWrap w:val="0"/>
            <w:vAlign w:val="top"/>
          </w:tcPr>
          <w:p w14:paraId="0E049ED4">
            <w:pPr>
              <w:autoSpaceDE w:val="0"/>
              <w:autoSpaceDN w:val="0"/>
              <w:spacing w:line="376" w:lineRule="auto"/>
              <w:rPr>
                <w:rFonts w:hint="default" w:ascii="Times New Roman" w:hAnsi="Times New Roman" w:cs="Times New Roman" w:eastAsiaTheme="minorEastAsia"/>
                <w:color w:val="auto"/>
                <w:sz w:val="28"/>
                <w:szCs w:val="28"/>
                <w:highlight w:val="none"/>
              </w:rPr>
            </w:pPr>
          </w:p>
          <w:p w14:paraId="27AA44C5">
            <w:pPr>
              <w:pStyle w:val="19"/>
              <w:autoSpaceDE w:val="0"/>
              <w:autoSpaceDN w:val="0"/>
              <w:spacing w:before="91"/>
              <w:ind w:left="35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9</w:t>
            </w:r>
          </w:p>
        </w:tc>
        <w:tc>
          <w:tcPr>
            <w:tcW w:w="1690" w:type="dxa"/>
            <w:noWrap w:val="0"/>
            <w:vAlign w:val="center"/>
          </w:tcPr>
          <w:p w14:paraId="545B187A">
            <w:pPr>
              <w:pStyle w:val="19"/>
              <w:autoSpaceDE w:val="0"/>
              <w:autoSpaceDN w:val="0"/>
              <w:spacing w:before="91" w:line="219" w:lineRule="auto"/>
              <w:ind w:left="114"/>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焊条烘干箱</w:t>
            </w:r>
          </w:p>
        </w:tc>
        <w:tc>
          <w:tcPr>
            <w:tcW w:w="4665" w:type="dxa"/>
            <w:noWrap w:val="0"/>
            <w:vAlign w:val="top"/>
          </w:tcPr>
          <w:p w14:paraId="0C6153A2">
            <w:pPr>
              <w:pStyle w:val="19"/>
              <w:autoSpaceDE w:val="0"/>
              <w:autoSpaceDN w:val="0"/>
              <w:spacing w:before="169" w:line="205" w:lineRule="auto"/>
              <w:ind w:left="115" w:right="95"/>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通用，容量应能满足竞赛所需，具备高温烘焙和低温恒温储存功能，最高</w:t>
            </w:r>
            <w:r>
              <w:rPr>
                <w:rFonts w:hint="default" w:ascii="Times New Roman" w:hAnsi="Times New Roman" w:cs="Times New Roman" w:eastAsiaTheme="minorEastAsia"/>
                <w:color w:val="auto"/>
                <w:spacing w:val="-3"/>
                <w:sz w:val="28"/>
                <w:szCs w:val="28"/>
                <w:highlight w:val="none"/>
              </w:rPr>
              <w:t>烘干温度不超过</w:t>
            </w:r>
            <w:r>
              <w:rPr>
                <w:rFonts w:hint="default" w:ascii="Times New Roman" w:hAnsi="Times New Roman" w:cs="Times New Roman" w:eastAsiaTheme="minorEastAsia"/>
                <w:color w:val="auto"/>
                <w:spacing w:val="-56"/>
                <w:sz w:val="28"/>
                <w:szCs w:val="28"/>
                <w:highlight w:val="none"/>
              </w:rPr>
              <w:t xml:space="preserve"> </w:t>
            </w:r>
            <w:r>
              <w:rPr>
                <w:rFonts w:hint="default" w:ascii="Times New Roman" w:hAnsi="Times New Roman" w:cs="Times New Roman" w:eastAsiaTheme="minorEastAsia"/>
                <w:color w:val="auto"/>
                <w:spacing w:val="-3"/>
                <w:sz w:val="28"/>
                <w:szCs w:val="28"/>
                <w:highlight w:val="none"/>
              </w:rPr>
              <w:t>400</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3"/>
                <w:sz w:val="28"/>
                <w:szCs w:val="28"/>
                <w:highlight w:val="none"/>
              </w:rPr>
              <w:t>度。</w:t>
            </w:r>
          </w:p>
        </w:tc>
        <w:tc>
          <w:tcPr>
            <w:tcW w:w="874" w:type="dxa"/>
            <w:noWrap w:val="0"/>
            <w:vAlign w:val="center"/>
          </w:tcPr>
          <w:p w14:paraId="3C034AAD">
            <w:pPr>
              <w:pStyle w:val="19"/>
              <w:autoSpaceDE w:val="0"/>
              <w:autoSpaceDN w:val="0"/>
              <w:spacing w:before="91" w:line="222" w:lineRule="auto"/>
              <w:ind w:left="332"/>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台</w:t>
            </w:r>
          </w:p>
        </w:tc>
        <w:tc>
          <w:tcPr>
            <w:tcW w:w="1481" w:type="dxa"/>
            <w:noWrap w:val="0"/>
            <w:vAlign w:val="center"/>
          </w:tcPr>
          <w:p w14:paraId="0690B122">
            <w:pPr>
              <w:pStyle w:val="19"/>
              <w:autoSpaceDE w:val="0"/>
              <w:autoSpaceDN w:val="0"/>
              <w:spacing w:before="91" w:line="242" w:lineRule="auto"/>
              <w:ind w:left="688"/>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1</w:t>
            </w:r>
          </w:p>
        </w:tc>
      </w:tr>
      <w:tr w14:paraId="12774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32" w:type="dxa"/>
            <w:noWrap w:val="0"/>
            <w:vAlign w:val="top"/>
          </w:tcPr>
          <w:p w14:paraId="25419DC5">
            <w:pPr>
              <w:pStyle w:val="19"/>
              <w:autoSpaceDE w:val="0"/>
              <w:autoSpaceDN w:val="0"/>
              <w:spacing w:before="63" w:line="231" w:lineRule="auto"/>
              <w:ind w:left="30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5"/>
                <w:sz w:val="28"/>
                <w:szCs w:val="28"/>
                <w:highlight w:val="none"/>
              </w:rPr>
              <w:t>10</w:t>
            </w:r>
          </w:p>
        </w:tc>
        <w:tc>
          <w:tcPr>
            <w:tcW w:w="1690" w:type="dxa"/>
            <w:noWrap w:val="0"/>
            <w:vAlign w:val="center"/>
          </w:tcPr>
          <w:p w14:paraId="4FE55BEB">
            <w:pPr>
              <w:pStyle w:val="19"/>
              <w:autoSpaceDE w:val="0"/>
              <w:autoSpaceDN w:val="0"/>
              <w:spacing w:before="63" w:line="220" w:lineRule="auto"/>
              <w:ind w:left="114"/>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焊条保温桶</w:t>
            </w:r>
          </w:p>
        </w:tc>
        <w:tc>
          <w:tcPr>
            <w:tcW w:w="4665" w:type="dxa"/>
            <w:noWrap w:val="0"/>
            <w:vAlign w:val="top"/>
          </w:tcPr>
          <w:p w14:paraId="226DB827">
            <w:pPr>
              <w:pStyle w:val="19"/>
              <w:autoSpaceDE w:val="0"/>
              <w:autoSpaceDN w:val="0"/>
              <w:spacing w:before="62" w:line="221" w:lineRule="auto"/>
              <w:ind w:left="12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8"/>
                <w:sz w:val="28"/>
                <w:szCs w:val="28"/>
                <w:highlight w:val="none"/>
              </w:rPr>
              <w:t>常规</w:t>
            </w:r>
          </w:p>
        </w:tc>
        <w:tc>
          <w:tcPr>
            <w:tcW w:w="874" w:type="dxa"/>
            <w:noWrap w:val="0"/>
            <w:vAlign w:val="center"/>
          </w:tcPr>
          <w:p w14:paraId="15E6B288">
            <w:pPr>
              <w:pStyle w:val="19"/>
              <w:autoSpaceDE w:val="0"/>
              <w:autoSpaceDN w:val="0"/>
              <w:spacing w:before="63" w:line="220" w:lineRule="auto"/>
              <w:ind w:left="310"/>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个</w:t>
            </w:r>
          </w:p>
        </w:tc>
        <w:tc>
          <w:tcPr>
            <w:tcW w:w="1481" w:type="dxa"/>
            <w:noWrap w:val="0"/>
            <w:vAlign w:val="center"/>
          </w:tcPr>
          <w:p w14:paraId="64A93307">
            <w:pPr>
              <w:pStyle w:val="19"/>
              <w:autoSpaceDE w:val="0"/>
              <w:autoSpaceDN w:val="0"/>
              <w:spacing w:before="63" w:line="220" w:lineRule="auto"/>
              <w:ind w:left="163"/>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5"/>
                <w:sz w:val="28"/>
                <w:szCs w:val="28"/>
                <w:highlight w:val="none"/>
              </w:rPr>
              <w:t xml:space="preserve"> </w:t>
            </w:r>
            <w:r>
              <w:rPr>
                <w:rFonts w:hint="default" w:ascii="Times New Roman" w:hAnsi="Times New Roman" w:cs="Times New Roman" w:eastAsiaTheme="minorEastAsia"/>
                <w:color w:val="auto"/>
                <w:spacing w:val="-9"/>
                <w:sz w:val="28"/>
                <w:szCs w:val="28"/>
                <w:highlight w:val="none"/>
              </w:rPr>
              <w:t>个/工位</w:t>
            </w:r>
          </w:p>
        </w:tc>
      </w:tr>
      <w:tr w14:paraId="012AF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832" w:type="dxa"/>
            <w:noWrap w:val="0"/>
            <w:vAlign w:val="top"/>
          </w:tcPr>
          <w:p w14:paraId="7CA57C0E">
            <w:pPr>
              <w:autoSpaceDE w:val="0"/>
              <w:autoSpaceDN w:val="0"/>
              <w:spacing w:line="399" w:lineRule="auto"/>
              <w:rPr>
                <w:rFonts w:hint="default" w:ascii="Times New Roman" w:hAnsi="Times New Roman" w:cs="Times New Roman" w:eastAsiaTheme="minorEastAsia"/>
                <w:color w:val="auto"/>
                <w:sz w:val="28"/>
                <w:szCs w:val="28"/>
                <w:highlight w:val="none"/>
              </w:rPr>
            </w:pPr>
          </w:p>
          <w:p w14:paraId="355623D3">
            <w:pPr>
              <w:pStyle w:val="19"/>
              <w:autoSpaceDE w:val="0"/>
              <w:autoSpaceDN w:val="0"/>
              <w:spacing w:before="91" w:line="242" w:lineRule="auto"/>
              <w:ind w:left="30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5"/>
                <w:sz w:val="28"/>
                <w:szCs w:val="28"/>
                <w:highlight w:val="none"/>
              </w:rPr>
              <w:t>11</w:t>
            </w:r>
          </w:p>
        </w:tc>
        <w:tc>
          <w:tcPr>
            <w:tcW w:w="1690" w:type="dxa"/>
            <w:noWrap w:val="0"/>
            <w:vAlign w:val="center"/>
          </w:tcPr>
          <w:p w14:paraId="2CEC43A9">
            <w:pPr>
              <w:pStyle w:val="19"/>
              <w:autoSpaceDE w:val="0"/>
              <w:autoSpaceDN w:val="0"/>
              <w:spacing w:before="91" w:line="220" w:lineRule="auto"/>
              <w:ind w:left="116"/>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绝缘橡胶垫</w:t>
            </w:r>
          </w:p>
        </w:tc>
        <w:tc>
          <w:tcPr>
            <w:tcW w:w="4665" w:type="dxa"/>
            <w:noWrap w:val="0"/>
            <w:vAlign w:val="top"/>
          </w:tcPr>
          <w:p w14:paraId="38868E24">
            <w:pPr>
              <w:pStyle w:val="19"/>
              <w:autoSpaceDE w:val="0"/>
              <w:autoSpaceDN w:val="0"/>
              <w:spacing w:before="42" w:line="203" w:lineRule="auto"/>
              <w:ind w:left="116" w:right="19" w:firstLine="2"/>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6"/>
                <w:sz w:val="28"/>
                <w:szCs w:val="28"/>
                <w:highlight w:val="none"/>
              </w:rPr>
              <w:t>为防止因竞赛而对场馆地面造成损</w:t>
            </w:r>
            <w:r>
              <w:rPr>
                <w:rFonts w:hint="default" w:ascii="Times New Roman" w:hAnsi="Times New Roman" w:cs="Times New Roman" w:eastAsiaTheme="minorEastAsia"/>
                <w:color w:val="auto"/>
                <w:spacing w:val="-14"/>
                <w:sz w:val="28"/>
                <w:szCs w:val="28"/>
                <w:highlight w:val="none"/>
              </w:rPr>
              <w:t>害，工位地面应铺设</w:t>
            </w:r>
            <w:r>
              <w:rPr>
                <w:rFonts w:hint="default" w:ascii="Times New Roman" w:hAnsi="Times New Roman" w:cs="Times New Roman" w:eastAsiaTheme="minorEastAsia"/>
                <w:color w:val="auto"/>
                <w:spacing w:val="-60"/>
                <w:sz w:val="28"/>
                <w:szCs w:val="28"/>
                <w:highlight w:val="none"/>
              </w:rPr>
              <w:t xml:space="preserve"> </w:t>
            </w:r>
            <w:r>
              <w:rPr>
                <w:rFonts w:hint="default" w:ascii="Times New Roman" w:hAnsi="Times New Roman" w:cs="Times New Roman" w:eastAsiaTheme="minorEastAsia"/>
                <w:color w:val="auto"/>
                <w:spacing w:val="-14"/>
                <w:sz w:val="28"/>
                <w:szCs w:val="28"/>
                <w:highlight w:val="none"/>
              </w:rPr>
              <w:t>5mm</w:t>
            </w:r>
            <w:r>
              <w:rPr>
                <w:rFonts w:hint="default" w:ascii="Times New Roman" w:hAnsi="Times New Roman" w:cs="Times New Roman" w:eastAsiaTheme="minorEastAsia"/>
                <w:color w:val="auto"/>
                <w:spacing w:val="-66"/>
                <w:sz w:val="28"/>
                <w:szCs w:val="28"/>
                <w:highlight w:val="none"/>
              </w:rPr>
              <w:t xml:space="preserve"> </w:t>
            </w:r>
            <w:r>
              <w:rPr>
                <w:rFonts w:hint="default" w:ascii="Times New Roman" w:hAnsi="Times New Roman" w:cs="Times New Roman" w:eastAsiaTheme="minorEastAsia"/>
                <w:color w:val="auto"/>
                <w:spacing w:val="-14"/>
                <w:sz w:val="28"/>
                <w:szCs w:val="28"/>
                <w:highlight w:val="none"/>
              </w:rPr>
              <w:t>左右的垫子，</w:t>
            </w:r>
            <w:r>
              <w:rPr>
                <w:rFonts w:hint="default" w:ascii="Times New Roman" w:hAnsi="Times New Roman" w:cs="Times New Roman" w:eastAsiaTheme="minorEastAsia"/>
                <w:color w:val="auto"/>
                <w:spacing w:val="-3"/>
                <w:sz w:val="28"/>
                <w:szCs w:val="28"/>
                <w:highlight w:val="none"/>
              </w:rPr>
              <w:t>垫子应阻燃、绝缘、防水、防滑，且</w:t>
            </w:r>
            <w:r>
              <w:rPr>
                <w:rFonts w:hint="default" w:ascii="Times New Roman" w:hAnsi="Times New Roman" w:cs="Times New Roman" w:eastAsiaTheme="minorEastAsia"/>
                <w:color w:val="auto"/>
                <w:spacing w:val="-2"/>
                <w:sz w:val="28"/>
                <w:szCs w:val="28"/>
                <w:highlight w:val="none"/>
              </w:rPr>
              <w:t>有一定的强度。</w:t>
            </w:r>
          </w:p>
        </w:tc>
        <w:tc>
          <w:tcPr>
            <w:tcW w:w="874" w:type="dxa"/>
            <w:noWrap w:val="0"/>
            <w:vAlign w:val="center"/>
          </w:tcPr>
          <w:p w14:paraId="42437D81">
            <w:pPr>
              <w:pStyle w:val="19"/>
              <w:autoSpaceDE w:val="0"/>
              <w:autoSpaceDN w:val="0"/>
              <w:spacing w:before="91" w:line="220" w:lineRule="auto"/>
              <w:ind w:left="310"/>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个</w:t>
            </w:r>
          </w:p>
        </w:tc>
        <w:tc>
          <w:tcPr>
            <w:tcW w:w="1481" w:type="dxa"/>
            <w:noWrap w:val="0"/>
            <w:vAlign w:val="center"/>
          </w:tcPr>
          <w:p w14:paraId="67A11E34">
            <w:pPr>
              <w:pStyle w:val="19"/>
              <w:autoSpaceDE w:val="0"/>
              <w:autoSpaceDN w:val="0"/>
              <w:spacing w:before="91" w:line="220" w:lineRule="auto"/>
              <w:ind w:left="163"/>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5"/>
                <w:sz w:val="28"/>
                <w:szCs w:val="28"/>
                <w:highlight w:val="none"/>
              </w:rPr>
              <w:t xml:space="preserve"> </w:t>
            </w:r>
            <w:r>
              <w:rPr>
                <w:rFonts w:hint="default" w:ascii="Times New Roman" w:hAnsi="Times New Roman" w:cs="Times New Roman" w:eastAsiaTheme="minorEastAsia"/>
                <w:color w:val="auto"/>
                <w:spacing w:val="-9"/>
                <w:sz w:val="28"/>
                <w:szCs w:val="28"/>
                <w:highlight w:val="none"/>
              </w:rPr>
              <w:t>个/工位</w:t>
            </w:r>
          </w:p>
        </w:tc>
      </w:tr>
      <w:tr w14:paraId="39BBB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832" w:type="dxa"/>
            <w:noWrap w:val="0"/>
            <w:vAlign w:val="top"/>
          </w:tcPr>
          <w:p w14:paraId="12B48FFE">
            <w:pPr>
              <w:pStyle w:val="19"/>
              <w:autoSpaceDE w:val="0"/>
              <w:autoSpaceDN w:val="0"/>
              <w:spacing w:before="206" w:line="242" w:lineRule="auto"/>
              <w:ind w:left="304"/>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15"/>
                <w:sz w:val="28"/>
                <w:szCs w:val="28"/>
                <w:highlight w:val="none"/>
              </w:rPr>
              <w:t>1</w:t>
            </w:r>
            <w:r>
              <w:rPr>
                <w:rFonts w:hint="default" w:ascii="Times New Roman" w:hAnsi="Times New Roman" w:cs="Times New Roman" w:eastAsiaTheme="minorEastAsia"/>
                <w:color w:val="auto"/>
                <w:spacing w:val="-15"/>
                <w:sz w:val="28"/>
                <w:szCs w:val="28"/>
                <w:highlight w:val="none"/>
                <w:lang w:eastAsia="zh-CN"/>
              </w:rPr>
              <w:t>2</w:t>
            </w:r>
          </w:p>
        </w:tc>
        <w:tc>
          <w:tcPr>
            <w:tcW w:w="1690" w:type="dxa"/>
            <w:noWrap w:val="0"/>
            <w:vAlign w:val="center"/>
          </w:tcPr>
          <w:p w14:paraId="28BFE3D4">
            <w:pPr>
              <w:pStyle w:val="19"/>
              <w:autoSpaceDE w:val="0"/>
              <w:autoSpaceDN w:val="0"/>
              <w:spacing w:before="207" w:line="220" w:lineRule="auto"/>
              <w:ind w:left="131"/>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防弧光帘</w:t>
            </w:r>
          </w:p>
        </w:tc>
        <w:tc>
          <w:tcPr>
            <w:tcW w:w="4665" w:type="dxa"/>
            <w:noWrap w:val="0"/>
            <w:vAlign w:val="top"/>
          </w:tcPr>
          <w:p w14:paraId="639D8358">
            <w:pPr>
              <w:pStyle w:val="19"/>
              <w:autoSpaceDE w:val="0"/>
              <w:autoSpaceDN w:val="0"/>
              <w:spacing w:before="55" w:line="209" w:lineRule="auto"/>
              <w:ind w:left="115" w:right="95" w:firstLine="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符合国家相关规定，具体按照工位设</w:t>
            </w:r>
            <w:r>
              <w:rPr>
                <w:rFonts w:hint="default" w:ascii="Times New Roman" w:hAnsi="Times New Roman" w:cs="Times New Roman" w:eastAsiaTheme="minorEastAsia"/>
                <w:color w:val="auto"/>
                <w:spacing w:val="-2"/>
                <w:sz w:val="28"/>
                <w:szCs w:val="28"/>
                <w:highlight w:val="none"/>
              </w:rPr>
              <w:t>计样式确定。</w:t>
            </w:r>
          </w:p>
        </w:tc>
        <w:tc>
          <w:tcPr>
            <w:tcW w:w="874" w:type="dxa"/>
            <w:noWrap w:val="0"/>
            <w:vAlign w:val="center"/>
          </w:tcPr>
          <w:p w14:paraId="7A700BA1">
            <w:pPr>
              <w:pStyle w:val="19"/>
              <w:autoSpaceDE w:val="0"/>
              <w:autoSpaceDN w:val="0"/>
              <w:spacing w:before="206" w:line="221" w:lineRule="auto"/>
              <w:ind w:left="311"/>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套</w:t>
            </w:r>
          </w:p>
        </w:tc>
        <w:tc>
          <w:tcPr>
            <w:tcW w:w="1481" w:type="dxa"/>
            <w:noWrap w:val="0"/>
            <w:vAlign w:val="top"/>
          </w:tcPr>
          <w:p w14:paraId="7D3A27D3">
            <w:pPr>
              <w:pStyle w:val="19"/>
              <w:autoSpaceDE w:val="0"/>
              <w:autoSpaceDN w:val="0"/>
              <w:spacing w:before="206" w:line="221" w:lineRule="auto"/>
              <w:ind w:left="1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1</w:t>
            </w:r>
            <w:r>
              <w:rPr>
                <w:rFonts w:hint="default" w:ascii="Times New Roman" w:hAnsi="Times New Roman" w:cs="Times New Roman" w:eastAsiaTheme="minorEastAsia"/>
                <w:color w:val="auto"/>
                <w:spacing w:val="-55"/>
                <w:sz w:val="28"/>
                <w:szCs w:val="28"/>
                <w:highlight w:val="none"/>
              </w:rPr>
              <w:t xml:space="preserve"> </w:t>
            </w:r>
            <w:r>
              <w:rPr>
                <w:rFonts w:hint="default" w:ascii="Times New Roman" w:hAnsi="Times New Roman" w:cs="Times New Roman" w:eastAsiaTheme="minorEastAsia"/>
                <w:color w:val="auto"/>
                <w:spacing w:val="-9"/>
                <w:sz w:val="28"/>
                <w:szCs w:val="28"/>
                <w:highlight w:val="none"/>
              </w:rPr>
              <w:t>套/工位</w:t>
            </w:r>
          </w:p>
        </w:tc>
      </w:tr>
    </w:tbl>
    <w:p w14:paraId="4FC90D60">
      <w:pPr>
        <w:spacing w:before="101" w:line="282" w:lineRule="auto"/>
        <w:ind w:right="2050" w:firstLine="618" w:firstLineChars="200"/>
        <w:jc w:val="both"/>
        <w:rPr>
          <w:rFonts w:hint="default" w:ascii="Times New Roman" w:hAnsi="Times New Roman" w:eastAsia="仿宋_GB2312" w:cs="Times New Roman"/>
          <w:color w:val="auto"/>
          <w:spacing w:val="7"/>
          <w:sz w:val="32"/>
          <w:szCs w:val="32"/>
          <w:highlight w:val="none"/>
        </w:rPr>
      </w:pPr>
      <w:bookmarkStart w:id="0" w:name="bookmark16"/>
      <w:bookmarkEnd w:id="0"/>
      <w:r>
        <w:rPr>
          <w:rFonts w:hint="default" w:ascii="Times New Roman" w:hAnsi="Times New Roman" w:eastAsia="仿宋_GB2312" w:cs="Times New Roman"/>
          <w:color w:val="auto"/>
          <w:kern w:val="2"/>
          <w:sz w:val="32"/>
          <w:szCs w:val="32"/>
          <w:highlight w:val="none"/>
          <w:lang w:val="en-US" w:eastAsia="zh-CN"/>
        </w:rPr>
        <w:t>（3）</w:t>
      </w:r>
      <w:r>
        <w:rPr>
          <w:rFonts w:hint="default" w:ascii="Times New Roman" w:hAnsi="Times New Roman" w:eastAsia="仿宋_GB2312" w:cs="Times New Roman"/>
          <w:color w:val="auto"/>
          <w:spacing w:val="7"/>
          <w:sz w:val="32"/>
          <w:szCs w:val="32"/>
          <w:highlight w:val="none"/>
        </w:rPr>
        <w:t>赛场为参赛选手提供如下材料</w:t>
      </w:r>
    </w:p>
    <w:p w14:paraId="50E64088">
      <w:pPr>
        <w:keepNext w:val="0"/>
        <w:keepLines w:val="0"/>
        <w:pageBreakBefore w:val="0"/>
        <w:widowControl w:val="0"/>
        <w:kinsoku/>
        <w:wordWrap/>
        <w:overflowPunct/>
        <w:topLinePunct w:val="0"/>
        <w:autoSpaceDE/>
        <w:autoSpaceDN/>
        <w:bidi w:val="0"/>
        <w:adjustRightInd/>
        <w:snapToGrid/>
        <w:spacing w:before="101" w:line="281" w:lineRule="auto"/>
        <w:ind w:right="0"/>
        <w:jc w:val="center"/>
        <w:textAlignment w:val="auto"/>
        <w:rPr>
          <w:rFonts w:hint="default" w:ascii="Times New Roman" w:hAnsi="Times New Roman" w:eastAsia="仿宋_GB2312" w:cs="Times New Roman"/>
          <w:b/>
          <w:bCs/>
          <w:snapToGrid w:val="0"/>
          <w:color w:val="auto"/>
          <w:spacing w:val="-14"/>
          <w:kern w:val="0"/>
          <w:sz w:val="32"/>
          <w:szCs w:val="32"/>
          <w:highlight w:val="none"/>
          <w:lang w:val="en-US" w:eastAsia="en-US" w:bidi="ar-SA"/>
        </w:rPr>
      </w:pPr>
      <w:r>
        <w:rPr>
          <w:rFonts w:hint="default" w:ascii="Times New Roman" w:hAnsi="Times New Roman" w:eastAsia="仿宋_GB2312" w:cs="Times New Roman"/>
          <w:b/>
          <w:bCs/>
          <w:snapToGrid w:val="0"/>
          <w:color w:val="auto"/>
          <w:spacing w:val="-14"/>
          <w:kern w:val="0"/>
          <w:sz w:val="32"/>
          <w:szCs w:val="32"/>
          <w:highlight w:val="none"/>
          <w:lang w:val="en-US" w:eastAsia="en-US" w:bidi="ar-SA"/>
        </w:rPr>
        <w:t>赛场为参赛选手提供的材料清单</w:t>
      </w:r>
    </w:p>
    <w:tbl>
      <w:tblPr>
        <w:tblStyle w:val="20"/>
        <w:tblW w:w="9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4"/>
        <w:gridCol w:w="2912"/>
        <w:gridCol w:w="2860"/>
        <w:gridCol w:w="873"/>
        <w:gridCol w:w="2042"/>
      </w:tblGrid>
      <w:tr w14:paraId="6550C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34" w:type="dxa"/>
            <w:noWrap w:val="0"/>
            <w:vAlign w:val="top"/>
          </w:tcPr>
          <w:p w14:paraId="4F0DFFEA">
            <w:pPr>
              <w:pStyle w:val="19"/>
              <w:autoSpaceDE w:val="0"/>
              <w:autoSpaceDN w:val="0"/>
              <w:spacing w:before="115" w:line="213" w:lineRule="auto"/>
              <w:ind w:left="14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7"/>
                <w:sz w:val="28"/>
                <w:szCs w:val="28"/>
                <w:highlight w:val="none"/>
              </w:rPr>
              <w:t>序号</w:t>
            </w:r>
          </w:p>
        </w:tc>
        <w:tc>
          <w:tcPr>
            <w:tcW w:w="2912" w:type="dxa"/>
            <w:noWrap w:val="0"/>
            <w:vAlign w:val="top"/>
          </w:tcPr>
          <w:p w14:paraId="69172296">
            <w:pPr>
              <w:pStyle w:val="19"/>
              <w:autoSpaceDE w:val="0"/>
              <w:autoSpaceDN w:val="0"/>
              <w:spacing w:before="115" w:line="213" w:lineRule="auto"/>
              <w:ind w:left="90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5"/>
                <w:sz w:val="28"/>
                <w:szCs w:val="28"/>
                <w:highlight w:val="none"/>
              </w:rPr>
              <w:t>材料名称</w:t>
            </w:r>
          </w:p>
        </w:tc>
        <w:tc>
          <w:tcPr>
            <w:tcW w:w="2860" w:type="dxa"/>
            <w:noWrap w:val="0"/>
            <w:vAlign w:val="top"/>
          </w:tcPr>
          <w:p w14:paraId="17B80722">
            <w:pPr>
              <w:pStyle w:val="19"/>
              <w:autoSpaceDE w:val="0"/>
              <w:autoSpaceDN w:val="0"/>
              <w:spacing w:before="115" w:line="213" w:lineRule="auto"/>
              <w:ind w:left="80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5"/>
                <w:sz w:val="28"/>
                <w:szCs w:val="28"/>
                <w:highlight w:val="none"/>
              </w:rPr>
              <w:t>规格/型号</w:t>
            </w:r>
          </w:p>
        </w:tc>
        <w:tc>
          <w:tcPr>
            <w:tcW w:w="873" w:type="dxa"/>
            <w:noWrap w:val="0"/>
            <w:vAlign w:val="top"/>
          </w:tcPr>
          <w:p w14:paraId="27C92E04">
            <w:pPr>
              <w:pStyle w:val="19"/>
              <w:autoSpaceDE w:val="0"/>
              <w:autoSpaceDN w:val="0"/>
              <w:spacing w:before="115" w:line="213" w:lineRule="auto"/>
              <w:ind w:left="16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9"/>
                <w:sz w:val="28"/>
                <w:szCs w:val="28"/>
                <w:highlight w:val="none"/>
              </w:rPr>
              <w:t>单位</w:t>
            </w:r>
          </w:p>
        </w:tc>
        <w:tc>
          <w:tcPr>
            <w:tcW w:w="2042" w:type="dxa"/>
            <w:noWrap w:val="0"/>
            <w:vAlign w:val="top"/>
          </w:tcPr>
          <w:p w14:paraId="2850DC02">
            <w:pPr>
              <w:pStyle w:val="19"/>
              <w:autoSpaceDE w:val="0"/>
              <w:autoSpaceDN w:val="0"/>
              <w:spacing w:before="115" w:line="213" w:lineRule="auto"/>
              <w:ind w:left="75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9"/>
                <w:sz w:val="28"/>
                <w:szCs w:val="28"/>
                <w:highlight w:val="none"/>
              </w:rPr>
              <w:t>数量</w:t>
            </w:r>
          </w:p>
        </w:tc>
      </w:tr>
      <w:tr w14:paraId="26936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834" w:type="dxa"/>
            <w:noWrap w:val="0"/>
            <w:vAlign w:val="center"/>
          </w:tcPr>
          <w:p w14:paraId="1B4DEDD4">
            <w:pPr>
              <w:pStyle w:val="19"/>
              <w:autoSpaceDE w:val="0"/>
              <w:autoSpaceDN w:val="0"/>
              <w:spacing w:before="91" w:line="242" w:lineRule="auto"/>
              <w:jc w:val="center"/>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1</w:t>
            </w:r>
          </w:p>
        </w:tc>
        <w:tc>
          <w:tcPr>
            <w:tcW w:w="2912" w:type="dxa"/>
            <w:noWrap w:val="0"/>
            <w:vAlign w:val="top"/>
          </w:tcPr>
          <w:p w14:paraId="3E4F1A76">
            <w:pPr>
              <w:pStyle w:val="19"/>
              <w:autoSpaceDE w:val="0"/>
              <w:autoSpaceDN w:val="0"/>
              <w:spacing w:before="113" w:line="219" w:lineRule="auto"/>
              <w:ind w:left="20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低碳钢板对接焊缝试</w:t>
            </w:r>
          </w:p>
          <w:p w14:paraId="1521BC99">
            <w:pPr>
              <w:pStyle w:val="19"/>
              <w:autoSpaceDE w:val="0"/>
              <w:autoSpaceDN w:val="0"/>
              <w:spacing w:before="106" w:line="220" w:lineRule="auto"/>
              <w:ind w:left="16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件，单边开30</w:t>
            </w:r>
            <w:r>
              <w:rPr>
                <w:rFonts w:hint="default" w:ascii="Times New Roman" w:hAnsi="Times New Roman" w:cs="Times New Roman" w:eastAsiaTheme="minorEastAsia"/>
                <w:color w:val="auto"/>
                <w:spacing w:val="-99"/>
                <w:sz w:val="28"/>
                <w:szCs w:val="28"/>
                <w:highlight w:val="none"/>
              </w:rPr>
              <w:t xml:space="preserve"> </w:t>
            </w:r>
            <w:r>
              <w:rPr>
                <w:rFonts w:hint="default" w:ascii="Times New Roman" w:hAnsi="Times New Roman" w:cs="Times New Roman" w:eastAsiaTheme="minorEastAsia"/>
                <w:color w:val="auto"/>
                <w:spacing w:val="2"/>
                <w:sz w:val="28"/>
                <w:szCs w:val="28"/>
                <w:highlight w:val="none"/>
              </w:rPr>
              <w:t>°坡口</w:t>
            </w:r>
          </w:p>
          <w:p w14:paraId="4CC13BF7">
            <w:pPr>
              <w:pStyle w:val="19"/>
              <w:autoSpaceDE w:val="0"/>
              <w:autoSpaceDN w:val="0"/>
              <w:spacing w:before="104" w:line="213" w:lineRule="auto"/>
              <w:ind w:left="80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（模块</w:t>
            </w:r>
            <w:r>
              <w:rPr>
                <w:rFonts w:hint="default" w:ascii="Times New Roman" w:hAnsi="Times New Roman" w:cs="Times New Roman" w:eastAsiaTheme="minorEastAsia"/>
                <w:color w:val="auto"/>
                <w:spacing w:val="-35"/>
                <w:sz w:val="28"/>
                <w:szCs w:val="28"/>
                <w:highlight w:val="none"/>
              </w:rPr>
              <w:t xml:space="preserve"> </w:t>
            </w:r>
            <w:r>
              <w:rPr>
                <w:rFonts w:hint="default" w:ascii="Times New Roman" w:hAnsi="Times New Roman" w:cs="Times New Roman" w:eastAsiaTheme="minorEastAsia"/>
                <w:color w:val="auto"/>
                <w:spacing w:val="-11"/>
                <w:sz w:val="28"/>
                <w:szCs w:val="28"/>
                <w:highlight w:val="none"/>
              </w:rPr>
              <w:t>1）</w:t>
            </w:r>
          </w:p>
        </w:tc>
        <w:tc>
          <w:tcPr>
            <w:tcW w:w="2860" w:type="dxa"/>
            <w:noWrap w:val="0"/>
            <w:vAlign w:val="center"/>
          </w:tcPr>
          <w:p w14:paraId="7A22391B">
            <w:pPr>
              <w:pStyle w:val="19"/>
              <w:autoSpaceDE w:val="0"/>
              <w:autoSpaceDN w:val="0"/>
              <w:spacing w:before="91"/>
              <w:ind w:left="603"/>
              <w:jc w:val="both"/>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2"/>
                <w:sz w:val="28"/>
                <w:szCs w:val="28"/>
                <w:highlight w:val="none"/>
                <w:lang w:eastAsia="zh-CN"/>
              </w:rPr>
              <w:t>2</w:t>
            </w:r>
            <w:r>
              <w:rPr>
                <w:rFonts w:hint="default" w:ascii="Times New Roman" w:hAnsi="Times New Roman" w:cs="Times New Roman" w:eastAsiaTheme="minorEastAsia"/>
                <w:color w:val="auto"/>
                <w:spacing w:val="-2"/>
                <w:sz w:val="28"/>
                <w:szCs w:val="28"/>
                <w:highlight w:val="none"/>
              </w:rPr>
              <w:t>50×1</w:t>
            </w:r>
            <w:r>
              <w:rPr>
                <w:rFonts w:hint="default" w:ascii="Times New Roman" w:hAnsi="Times New Roman" w:cs="Times New Roman" w:eastAsiaTheme="minorEastAsia"/>
                <w:color w:val="auto"/>
                <w:spacing w:val="-2"/>
                <w:sz w:val="28"/>
                <w:szCs w:val="28"/>
                <w:highlight w:val="none"/>
                <w:lang w:eastAsia="zh-CN"/>
              </w:rPr>
              <w:t>2</w:t>
            </w:r>
            <w:r>
              <w:rPr>
                <w:rFonts w:hint="default" w:ascii="Times New Roman" w:hAnsi="Times New Roman" w:cs="Times New Roman" w:eastAsiaTheme="minorEastAsia"/>
                <w:color w:val="auto"/>
                <w:spacing w:val="-2"/>
                <w:sz w:val="28"/>
                <w:szCs w:val="28"/>
                <w:highlight w:val="none"/>
              </w:rPr>
              <w:t>5×1</w:t>
            </w:r>
            <w:r>
              <w:rPr>
                <w:rFonts w:hint="default" w:ascii="Times New Roman" w:hAnsi="Times New Roman" w:cs="Times New Roman" w:eastAsiaTheme="minorEastAsia"/>
                <w:color w:val="auto"/>
                <w:spacing w:val="-2"/>
                <w:sz w:val="28"/>
                <w:szCs w:val="28"/>
                <w:highlight w:val="none"/>
                <w:lang w:eastAsia="zh-CN"/>
              </w:rPr>
              <w:t>2</w:t>
            </w:r>
          </w:p>
        </w:tc>
        <w:tc>
          <w:tcPr>
            <w:tcW w:w="873" w:type="dxa"/>
            <w:noWrap w:val="0"/>
            <w:vAlign w:val="center"/>
          </w:tcPr>
          <w:p w14:paraId="67F63F96">
            <w:pPr>
              <w:pStyle w:val="19"/>
              <w:autoSpaceDE w:val="0"/>
              <w:autoSpaceDN w:val="0"/>
              <w:spacing w:before="91" w:line="221" w:lineRule="auto"/>
              <w:ind w:left="306"/>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块</w:t>
            </w:r>
          </w:p>
        </w:tc>
        <w:tc>
          <w:tcPr>
            <w:tcW w:w="2042" w:type="dxa"/>
            <w:noWrap w:val="0"/>
            <w:vAlign w:val="top"/>
          </w:tcPr>
          <w:p w14:paraId="54510EE9">
            <w:pPr>
              <w:autoSpaceDE w:val="0"/>
              <w:autoSpaceDN w:val="0"/>
              <w:spacing w:line="458" w:lineRule="auto"/>
              <w:rPr>
                <w:rFonts w:hint="default" w:ascii="Times New Roman" w:hAnsi="Times New Roman" w:cs="Times New Roman" w:eastAsiaTheme="minorEastAsia"/>
                <w:color w:val="auto"/>
                <w:sz w:val="28"/>
                <w:szCs w:val="28"/>
                <w:highlight w:val="none"/>
              </w:rPr>
            </w:pPr>
          </w:p>
          <w:p w14:paraId="2197AF98">
            <w:pPr>
              <w:pStyle w:val="19"/>
              <w:autoSpaceDE w:val="0"/>
              <w:autoSpaceDN w:val="0"/>
              <w:spacing w:before="91" w:line="221" w:lineRule="auto"/>
              <w:ind w:left="57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lang w:eastAsia="zh-CN"/>
              </w:rPr>
              <w:t>2</w:t>
            </w:r>
            <w:r>
              <w:rPr>
                <w:rFonts w:hint="default" w:ascii="Times New Roman" w:hAnsi="Times New Roman" w:cs="Times New Roman" w:eastAsiaTheme="minorEastAsia"/>
                <w:color w:val="auto"/>
                <w:spacing w:val="-61"/>
                <w:sz w:val="28"/>
                <w:szCs w:val="28"/>
                <w:highlight w:val="none"/>
              </w:rPr>
              <w:t xml:space="preserve"> </w:t>
            </w:r>
            <w:r>
              <w:rPr>
                <w:rFonts w:hint="default" w:ascii="Times New Roman" w:hAnsi="Times New Roman" w:cs="Times New Roman" w:eastAsiaTheme="minorEastAsia"/>
                <w:color w:val="auto"/>
                <w:spacing w:val="-6"/>
                <w:sz w:val="28"/>
                <w:szCs w:val="28"/>
                <w:highlight w:val="none"/>
              </w:rPr>
              <w:t>块/人</w:t>
            </w:r>
          </w:p>
        </w:tc>
      </w:tr>
      <w:tr w14:paraId="0061C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834" w:type="dxa"/>
            <w:noWrap w:val="0"/>
            <w:vAlign w:val="center"/>
          </w:tcPr>
          <w:p w14:paraId="233F5851">
            <w:pPr>
              <w:pStyle w:val="19"/>
              <w:autoSpaceDE w:val="0"/>
              <w:autoSpaceDN w:val="0"/>
              <w:spacing w:before="137" w:line="229"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val="en-US" w:eastAsia="zh-CN"/>
              </w:rPr>
              <w:t>2</w:t>
            </w:r>
          </w:p>
        </w:tc>
        <w:tc>
          <w:tcPr>
            <w:tcW w:w="2912" w:type="dxa"/>
            <w:vMerge w:val="restart"/>
            <w:tcBorders>
              <w:bottom w:val="nil"/>
            </w:tcBorders>
            <w:noWrap w:val="0"/>
            <w:vAlign w:val="top"/>
          </w:tcPr>
          <w:p w14:paraId="4A4CBFFE">
            <w:pPr>
              <w:pStyle w:val="19"/>
              <w:autoSpaceDE w:val="0"/>
              <w:autoSpaceDN w:val="0"/>
              <w:spacing w:before="146" w:line="219" w:lineRule="auto"/>
              <w:ind w:left="20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4"/>
                <w:sz w:val="28"/>
                <w:szCs w:val="28"/>
                <w:highlight w:val="none"/>
              </w:rPr>
              <w:t>低碳钢</w:t>
            </w:r>
            <w:r>
              <w:rPr>
                <w:rFonts w:hint="default" w:ascii="Times New Roman" w:hAnsi="Times New Roman" w:cs="Times New Roman" w:eastAsiaTheme="minorEastAsia"/>
                <w:color w:val="auto"/>
                <w:spacing w:val="-63"/>
                <w:sz w:val="28"/>
                <w:szCs w:val="28"/>
                <w:highlight w:val="none"/>
              </w:rPr>
              <w:t xml:space="preserve"> </w:t>
            </w:r>
            <w:r>
              <w:rPr>
                <w:rFonts w:hint="default" w:ascii="Times New Roman" w:hAnsi="Times New Roman" w:cs="Times New Roman" w:eastAsiaTheme="minorEastAsia"/>
                <w:color w:val="auto"/>
                <w:spacing w:val="-4"/>
                <w:sz w:val="28"/>
                <w:szCs w:val="28"/>
                <w:highlight w:val="none"/>
              </w:rPr>
              <w:t>T</w:t>
            </w:r>
            <w:r>
              <w:rPr>
                <w:rFonts w:hint="default" w:ascii="Times New Roman" w:hAnsi="Times New Roman" w:cs="Times New Roman" w:eastAsiaTheme="minorEastAsia"/>
                <w:color w:val="auto"/>
                <w:spacing w:val="-50"/>
                <w:sz w:val="28"/>
                <w:szCs w:val="28"/>
                <w:highlight w:val="none"/>
              </w:rPr>
              <w:t xml:space="preserve"> </w:t>
            </w:r>
            <w:r>
              <w:rPr>
                <w:rFonts w:hint="default" w:ascii="Times New Roman" w:hAnsi="Times New Roman" w:cs="Times New Roman" w:eastAsiaTheme="minorEastAsia"/>
                <w:color w:val="auto"/>
                <w:spacing w:val="-4"/>
                <w:sz w:val="28"/>
                <w:szCs w:val="28"/>
                <w:highlight w:val="none"/>
              </w:rPr>
              <w:t>型角焊缝试</w:t>
            </w:r>
          </w:p>
          <w:p w14:paraId="65DDA63D">
            <w:pPr>
              <w:pStyle w:val="19"/>
              <w:autoSpaceDE w:val="0"/>
              <w:autoSpaceDN w:val="0"/>
              <w:spacing w:before="106" w:line="220" w:lineRule="auto"/>
              <w:ind w:left="657"/>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件（模块</w:t>
            </w:r>
            <w:r>
              <w:rPr>
                <w:rFonts w:hint="default" w:ascii="Times New Roman" w:hAnsi="Times New Roman" w:cs="Times New Roman" w:eastAsiaTheme="minorEastAsia"/>
                <w:color w:val="auto"/>
                <w:spacing w:val="-50"/>
                <w:sz w:val="28"/>
                <w:szCs w:val="28"/>
                <w:highlight w:val="none"/>
              </w:rPr>
              <w:t xml:space="preserve"> </w:t>
            </w:r>
            <w:r>
              <w:rPr>
                <w:rFonts w:hint="default" w:ascii="Times New Roman" w:hAnsi="Times New Roman" w:cs="Times New Roman" w:eastAsiaTheme="minorEastAsia"/>
                <w:color w:val="auto"/>
                <w:spacing w:val="-5"/>
                <w:sz w:val="28"/>
                <w:szCs w:val="28"/>
                <w:highlight w:val="none"/>
                <w:lang w:val="en-US" w:eastAsia="zh-CN"/>
              </w:rPr>
              <w:t>2</w:t>
            </w:r>
            <w:r>
              <w:rPr>
                <w:rFonts w:hint="default" w:ascii="Times New Roman" w:hAnsi="Times New Roman" w:cs="Times New Roman" w:eastAsiaTheme="minorEastAsia"/>
                <w:color w:val="auto"/>
                <w:spacing w:val="-5"/>
                <w:sz w:val="28"/>
                <w:szCs w:val="28"/>
                <w:highlight w:val="none"/>
              </w:rPr>
              <w:t>）</w:t>
            </w:r>
          </w:p>
        </w:tc>
        <w:tc>
          <w:tcPr>
            <w:tcW w:w="2860" w:type="dxa"/>
            <w:noWrap w:val="0"/>
            <w:vAlign w:val="top"/>
          </w:tcPr>
          <w:p w14:paraId="61BB8098">
            <w:pPr>
              <w:pStyle w:val="19"/>
              <w:autoSpaceDE w:val="0"/>
              <w:autoSpaceDN w:val="0"/>
              <w:spacing w:before="137" w:line="229" w:lineRule="auto"/>
              <w:ind w:left="603"/>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2"/>
                <w:sz w:val="28"/>
                <w:szCs w:val="28"/>
                <w:highlight w:val="none"/>
                <w:lang w:eastAsia="zh-CN"/>
              </w:rPr>
              <w:t>2</w:t>
            </w:r>
            <w:r>
              <w:rPr>
                <w:rFonts w:hint="default" w:ascii="Times New Roman" w:hAnsi="Times New Roman" w:cs="Times New Roman" w:eastAsiaTheme="minorEastAsia"/>
                <w:color w:val="auto"/>
                <w:spacing w:val="-2"/>
                <w:sz w:val="28"/>
                <w:szCs w:val="28"/>
                <w:highlight w:val="none"/>
              </w:rPr>
              <w:t>50×100×1</w:t>
            </w:r>
            <w:r>
              <w:rPr>
                <w:rFonts w:hint="default" w:ascii="Times New Roman" w:hAnsi="Times New Roman" w:cs="Times New Roman" w:eastAsiaTheme="minorEastAsia"/>
                <w:color w:val="auto"/>
                <w:spacing w:val="-2"/>
                <w:sz w:val="28"/>
                <w:szCs w:val="28"/>
                <w:highlight w:val="none"/>
                <w:lang w:eastAsia="zh-CN"/>
              </w:rPr>
              <w:t>2</w:t>
            </w:r>
          </w:p>
        </w:tc>
        <w:tc>
          <w:tcPr>
            <w:tcW w:w="873" w:type="dxa"/>
            <w:noWrap w:val="0"/>
            <w:vAlign w:val="center"/>
          </w:tcPr>
          <w:p w14:paraId="1C51451A">
            <w:pPr>
              <w:pStyle w:val="19"/>
              <w:autoSpaceDE w:val="0"/>
              <w:autoSpaceDN w:val="0"/>
              <w:spacing w:before="137" w:line="221" w:lineRule="auto"/>
              <w:ind w:left="306"/>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块</w:t>
            </w:r>
          </w:p>
        </w:tc>
        <w:tc>
          <w:tcPr>
            <w:tcW w:w="2042" w:type="dxa"/>
            <w:noWrap w:val="0"/>
            <w:vAlign w:val="top"/>
          </w:tcPr>
          <w:p w14:paraId="525A39CA">
            <w:pPr>
              <w:pStyle w:val="19"/>
              <w:autoSpaceDE w:val="0"/>
              <w:autoSpaceDN w:val="0"/>
              <w:spacing w:before="137" w:line="221" w:lineRule="auto"/>
              <w:ind w:left="59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1</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11"/>
                <w:sz w:val="28"/>
                <w:szCs w:val="28"/>
                <w:highlight w:val="none"/>
              </w:rPr>
              <w:t>块/人</w:t>
            </w:r>
          </w:p>
        </w:tc>
      </w:tr>
      <w:tr w14:paraId="61B4E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719BB336">
            <w:pPr>
              <w:pStyle w:val="19"/>
              <w:autoSpaceDE w:val="0"/>
              <w:autoSpaceDN w:val="0"/>
              <w:spacing w:before="113" w:line="212"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val="en-US" w:eastAsia="zh-CN"/>
              </w:rPr>
              <w:t>3</w:t>
            </w:r>
          </w:p>
        </w:tc>
        <w:tc>
          <w:tcPr>
            <w:tcW w:w="2912" w:type="dxa"/>
            <w:vMerge w:val="continue"/>
            <w:tcBorders>
              <w:top w:val="nil"/>
            </w:tcBorders>
            <w:noWrap w:val="0"/>
            <w:vAlign w:val="top"/>
          </w:tcPr>
          <w:p w14:paraId="4CB88416">
            <w:pPr>
              <w:autoSpaceDE w:val="0"/>
              <w:autoSpaceDN w:val="0"/>
              <w:rPr>
                <w:rFonts w:hint="default" w:ascii="Times New Roman" w:hAnsi="Times New Roman" w:cs="Times New Roman" w:eastAsiaTheme="minorEastAsia"/>
                <w:color w:val="auto"/>
                <w:sz w:val="28"/>
                <w:szCs w:val="28"/>
                <w:highlight w:val="none"/>
              </w:rPr>
            </w:pPr>
          </w:p>
        </w:tc>
        <w:tc>
          <w:tcPr>
            <w:tcW w:w="2860" w:type="dxa"/>
            <w:noWrap w:val="0"/>
            <w:vAlign w:val="top"/>
          </w:tcPr>
          <w:p w14:paraId="2D18138E">
            <w:pPr>
              <w:pStyle w:val="19"/>
              <w:autoSpaceDE w:val="0"/>
              <w:autoSpaceDN w:val="0"/>
              <w:spacing w:before="113" w:line="212" w:lineRule="auto"/>
              <w:ind w:left="603"/>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2"/>
                <w:sz w:val="28"/>
                <w:szCs w:val="28"/>
                <w:highlight w:val="none"/>
                <w:lang w:eastAsia="zh-CN"/>
              </w:rPr>
              <w:t>2</w:t>
            </w:r>
            <w:r>
              <w:rPr>
                <w:rFonts w:hint="default" w:ascii="Times New Roman" w:hAnsi="Times New Roman" w:cs="Times New Roman" w:eastAsiaTheme="minorEastAsia"/>
                <w:color w:val="auto"/>
                <w:spacing w:val="-2"/>
                <w:sz w:val="28"/>
                <w:szCs w:val="28"/>
                <w:highlight w:val="none"/>
              </w:rPr>
              <w:t>50×1</w:t>
            </w:r>
            <w:r>
              <w:rPr>
                <w:rFonts w:hint="default" w:ascii="Times New Roman" w:hAnsi="Times New Roman" w:cs="Times New Roman" w:eastAsiaTheme="minorEastAsia"/>
                <w:color w:val="auto"/>
                <w:spacing w:val="-2"/>
                <w:sz w:val="28"/>
                <w:szCs w:val="28"/>
                <w:highlight w:val="none"/>
                <w:lang w:eastAsia="zh-CN"/>
              </w:rPr>
              <w:t>2</w:t>
            </w:r>
            <w:r>
              <w:rPr>
                <w:rFonts w:hint="default" w:ascii="Times New Roman" w:hAnsi="Times New Roman" w:cs="Times New Roman" w:eastAsiaTheme="minorEastAsia"/>
                <w:color w:val="auto"/>
                <w:spacing w:val="-2"/>
                <w:sz w:val="28"/>
                <w:szCs w:val="28"/>
                <w:highlight w:val="none"/>
              </w:rPr>
              <w:t>5×1</w:t>
            </w:r>
            <w:r>
              <w:rPr>
                <w:rFonts w:hint="default" w:ascii="Times New Roman" w:hAnsi="Times New Roman" w:cs="Times New Roman" w:eastAsiaTheme="minorEastAsia"/>
                <w:color w:val="auto"/>
                <w:spacing w:val="-2"/>
                <w:sz w:val="28"/>
                <w:szCs w:val="28"/>
                <w:highlight w:val="none"/>
                <w:lang w:eastAsia="zh-CN"/>
              </w:rPr>
              <w:t>2</w:t>
            </w:r>
          </w:p>
        </w:tc>
        <w:tc>
          <w:tcPr>
            <w:tcW w:w="873" w:type="dxa"/>
            <w:noWrap w:val="0"/>
            <w:vAlign w:val="center"/>
          </w:tcPr>
          <w:p w14:paraId="05ED8D32">
            <w:pPr>
              <w:pStyle w:val="19"/>
              <w:autoSpaceDE w:val="0"/>
              <w:autoSpaceDN w:val="0"/>
              <w:spacing w:before="113" w:line="212" w:lineRule="auto"/>
              <w:ind w:left="306"/>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块</w:t>
            </w:r>
          </w:p>
        </w:tc>
        <w:tc>
          <w:tcPr>
            <w:tcW w:w="2042" w:type="dxa"/>
            <w:noWrap w:val="0"/>
            <w:vAlign w:val="top"/>
          </w:tcPr>
          <w:p w14:paraId="7D81816C">
            <w:pPr>
              <w:pStyle w:val="19"/>
              <w:autoSpaceDE w:val="0"/>
              <w:autoSpaceDN w:val="0"/>
              <w:spacing w:before="113" w:line="212" w:lineRule="auto"/>
              <w:ind w:left="59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1</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11"/>
                <w:sz w:val="28"/>
                <w:szCs w:val="28"/>
                <w:highlight w:val="none"/>
              </w:rPr>
              <w:t>块/人</w:t>
            </w:r>
          </w:p>
        </w:tc>
      </w:tr>
      <w:tr w14:paraId="562A5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834" w:type="dxa"/>
            <w:noWrap w:val="0"/>
            <w:vAlign w:val="center"/>
          </w:tcPr>
          <w:p w14:paraId="173362E7">
            <w:pPr>
              <w:pStyle w:val="19"/>
              <w:autoSpaceDE w:val="0"/>
              <w:autoSpaceDN w:val="0"/>
              <w:spacing w:before="91"/>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val="en-US" w:eastAsia="zh-CN"/>
              </w:rPr>
              <w:t>4</w:t>
            </w:r>
          </w:p>
        </w:tc>
        <w:tc>
          <w:tcPr>
            <w:tcW w:w="2912" w:type="dxa"/>
            <w:vMerge w:val="restart"/>
            <w:tcBorders>
              <w:bottom w:val="nil"/>
            </w:tcBorders>
            <w:noWrap w:val="0"/>
            <w:vAlign w:val="top"/>
          </w:tcPr>
          <w:p w14:paraId="6F61FA9D">
            <w:pPr>
              <w:autoSpaceDE w:val="0"/>
              <w:autoSpaceDN w:val="0"/>
              <w:spacing w:line="347" w:lineRule="auto"/>
              <w:rPr>
                <w:rFonts w:hint="default" w:ascii="Times New Roman" w:hAnsi="Times New Roman" w:cs="Times New Roman" w:eastAsiaTheme="minorEastAsia"/>
                <w:color w:val="auto"/>
                <w:sz w:val="28"/>
                <w:szCs w:val="28"/>
                <w:highlight w:val="none"/>
              </w:rPr>
            </w:pPr>
          </w:p>
          <w:p w14:paraId="76FF0308">
            <w:pPr>
              <w:pStyle w:val="19"/>
              <w:autoSpaceDE w:val="0"/>
              <w:autoSpaceDN w:val="0"/>
              <w:spacing w:before="91" w:line="219" w:lineRule="auto"/>
              <w:ind w:left="34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不锈钢管板组合件</w:t>
            </w:r>
          </w:p>
          <w:p w14:paraId="187F7DB1">
            <w:pPr>
              <w:pStyle w:val="19"/>
              <w:autoSpaceDE w:val="0"/>
              <w:autoSpaceDN w:val="0"/>
              <w:spacing w:before="106" w:line="220" w:lineRule="auto"/>
              <w:ind w:left="80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（模块</w:t>
            </w:r>
            <w:r>
              <w:rPr>
                <w:rFonts w:hint="default" w:ascii="Times New Roman" w:hAnsi="Times New Roman" w:cs="Times New Roman" w:eastAsiaTheme="minorEastAsia"/>
                <w:color w:val="auto"/>
                <w:spacing w:val="-60"/>
                <w:sz w:val="28"/>
                <w:szCs w:val="28"/>
                <w:highlight w:val="none"/>
              </w:rPr>
              <w:t xml:space="preserve"> </w:t>
            </w:r>
            <w:r>
              <w:rPr>
                <w:rFonts w:hint="default" w:ascii="Times New Roman" w:hAnsi="Times New Roman" w:cs="Times New Roman" w:eastAsiaTheme="minorEastAsia"/>
                <w:color w:val="auto"/>
                <w:spacing w:val="-6"/>
                <w:sz w:val="28"/>
                <w:szCs w:val="28"/>
                <w:highlight w:val="none"/>
                <w:lang w:val="en-US" w:eastAsia="zh-CN"/>
              </w:rPr>
              <w:t>3</w:t>
            </w:r>
            <w:r>
              <w:rPr>
                <w:rFonts w:hint="default" w:ascii="Times New Roman" w:hAnsi="Times New Roman" w:cs="Times New Roman" w:eastAsiaTheme="minorEastAsia"/>
                <w:color w:val="auto"/>
                <w:spacing w:val="-6"/>
                <w:sz w:val="28"/>
                <w:szCs w:val="28"/>
                <w:highlight w:val="none"/>
              </w:rPr>
              <w:t>）</w:t>
            </w:r>
          </w:p>
        </w:tc>
        <w:tc>
          <w:tcPr>
            <w:tcW w:w="2860" w:type="dxa"/>
            <w:noWrap w:val="0"/>
            <w:vAlign w:val="top"/>
          </w:tcPr>
          <w:p w14:paraId="272265BA">
            <w:pPr>
              <w:pStyle w:val="19"/>
              <w:autoSpaceDE w:val="0"/>
              <w:autoSpaceDN w:val="0"/>
              <w:spacing w:before="115" w:line="250" w:lineRule="auto"/>
              <w:ind w:left="467" w:right="465" w:firstLine="2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板</w:t>
            </w:r>
            <w:r>
              <w:rPr>
                <w:rFonts w:hint="default" w:ascii="Times New Roman" w:hAnsi="Times New Roman" w:cs="Times New Roman" w:eastAsiaTheme="minorEastAsia"/>
                <w:color w:val="auto"/>
                <w:spacing w:val="-33"/>
                <w:sz w:val="28"/>
                <w:szCs w:val="28"/>
                <w:highlight w:val="none"/>
              </w:rPr>
              <w:t xml:space="preserve"> </w:t>
            </w:r>
            <w:r>
              <w:rPr>
                <w:rFonts w:hint="default" w:ascii="Times New Roman" w:hAnsi="Times New Roman" w:cs="Times New Roman" w:eastAsiaTheme="minorEastAsia"/>
                <w:color w:val="auto"/>
                <w:spacing w:val="-5"/>
                <w:sz w:val="28"/>
                <w:szCs w:val="28"/>
                <w:highlight w:val="none"/>
              </w:rPr>
              <w:t>1</w:t>
            </w:r>
            <w:r>
              <w:rPr>
                <w:rFonts w:hint="default" w:ascii="Times New Roman" w:hAnsi="Times New Roman" w:cs="Times New Roman" w:eastAsiaTheme="minorEastAsia"/>
                <w:color w:val="auto"/>
                <w:spacing w:val="-5"/>
                <w:sz w:val="28"/>
                <w:szCs w:val="28"/>
                <w:highlight w:val="none"/>
                <w:lang w:eastAsia="zh-CN"/>
              </w:rPr>
              <w:t>2</w:t>
            </w:r>
            <w:r>
              <w:rPr>
                <w:rFonts w:hint="default" w:ascii="Times New Roman" w:hAnsi="Times New Roman" w:cs="Times New Roman" w:eastAsiaTheme="minorEastAsia"/>
                <w:color w:val="auto"/>
                <w:spacing w:val="-5"/>
                <w:sz w:val="28"/>
                <w:szCs w:val="28"/>
                <w:highlight w:val="none"/>
              </w:rPr>
              <w:t>0×1</w:t>
            </w:r>
            <w:r>
              <w:rPr>
                <w:rFonts w:hint="default" w:ascii="Times New Roman" w:hAnsi="Times New Roman" w:cs="Times New Roman" w:eastAsiaTheme="minorEastAsia"/>
                <w:color w:val="auto"/>
                <w:spacing w:val="-5"/>
                <w:sz w:val="28"/>
                <w:szCs w:val="28"/>
                <w:highlight w:val="none"/>
                <w:lang w:eastAsia="zh-CN"/>
              </w:rPr>
              <w:t>2</w:t>
            </w:r>
            <w:r>
              <w:rPr>
                <w:rFonts w:hint="default" w:ascii="Times New Roman" w:hAnsi="Times New Roman" w:cs="Times New Roman" w:eastAsiaTheme="minorEastAsia"/>
                <w:color w:val="auto"/>
                <w:spacing w:val="-5"/>
                <w:sz w:val="28"/>
                <w:szCs w:val="28"/>
                <w:highlight w:val="none"/>
              </w:rPr>
              <w:t>0×</w:t>
            </w:r>
            <w:r>
              <w:rPr>
                <w:rFonts w:hint="default" w:ascii="Times New Roman" w:hAnsi="Times New Roman" w:cs="Times New Roman" w:eastAsiaTheme="minorEastAsia"/>
                <w:color w:val="auto"/>
                <w:spacing w:val="-5"/>
                <w:sz w:val="28"/>
                <w:szCs w:val="28"/>
                <w:highlight w:val="none"/>
                <w:lang w:eastAsia="zh-CN"/>
              </w:rPr>
              <w:t>2</w:t>
            </w:r>
            <w:r>
              <w:rPr>
                <w:rFonts w:hint="default" w:ascii="Times New Roman" w:hAnsi="Times New Roman" w:cs="Times New Roman" w:eastAsiaTheme="minorEastAsia"/>
                <w:color w:val="auto"/>
                <w:sz w:val="28"/>
                <w:szCs w:val="28"/>
                <w:highlight w:val="none"/>
              </w:rPr>
              <w:t xml:space="preserve"> </w:t>
            </w:r>
            <w:r>
              <w:rPr>
                <w:rFonts w:hint="default" w:ascii="Times New Roman" w:hAnsi="Times New Roman" w:cs="Times New Roman" w:eastAsiaTheme="minorEastAsia"/>
                <w:color w:val="auto"/>
                <w:spacing w:val="-5"/>
                <w:sz w:val="28"/>
                <w:szCs w:val="28"/>
                <w:highlight w:val="none"/>
              </w:rPr>
              <w:t>（中心孔Φ45）</w:t>
            </w:r>
          </w:p>
        </w:tc>
        <w:tc>
          <w:tcPr>
            <w:tcW w:w="873" w:type="dxa"/>
            <w:noWrap w:val="0"/>
            <w:vAlign w:val="center"/>
          </w:tcPr>
          <w:p w14:paraId="025ADE65">
            <w:pPr>
              <w:pStyle w:val="19"/>
              <w:autoSpaceDE w:val="0"/>
              <w:autoSpaceDN w:val="0"/>
              <w:spacing w:before="91" w:line="221" w:lineRule="auto"/>
              <w:ind w:left="306"/>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块</w:t>
            </w:r>
          </w:p>
        </w:tc>
        <w:tc>
          <w:tcPr>
            <w:tcW w:w="2042" w:type="dxa"/>
            <w:noWrap w:val="0"/>
            <w:vAlign w:val="top"/>
          </w:tcPr>
          <w:p w14:paraId="3D55C11D">
            <w:pPr>
              <w:autoSpaceDE w:val="0"/>
              <w:autoSpaceDN w:val="0"/>
              <w:spacing w:line="242" w:lineRule="auto"/>
              <w:rPr>
                <w:rFonts w:hint="default" w:ascii="Times New Roman" w:hAnsi="Times New Roman" w:cs="Times New Roman" w:eastAsiaTheme="minorEastAsia"/>
                <w:color w:val="auto"/>
                <w:sz w:val="28"/>
                <w:szCs w:val="28"/>
                <w:highlight w:val="none"/>
              </w:rPr>
            </w:pPr>
          </w:p>
          <w:p w14:paraId="6918CA05">
            <w:pPr>
              <w:pStyle w:val="19"/>
              <w:autoSpaceDE w:val="0"/>
              <w:autoSpaceDN w:val="0"/>
              <w:spacing w:before="91" w:line="221" w:lineRule="auto"/>
              <w:ind w:left="59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1</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11"/>
                <w:sz w:val="28"/>
                <w:szCs w:val="28"/>
                <w:highlight w:val="none"/>
              </w:rPr>
              <w:t>块/人</w:t>
            </w:r>
          </w:p>
        </w:tc>
      </w:tr>
      <w:tr w14:paraId="0AFA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4080C245">
            <w:pPr>
              <w:pStyle w:val="19"/>
              <w:autoSpaceDE w:val="0"/>
              <w:autoSpaceDN w:val="0"/>
              <w:spacing w:before="116" w:line="210"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val="en-US" w:eastAsia="zh-CN"/>
              </w:rPr>
              <w:t>5</w:t>
            </w:r>
          </w:p>
        </w:tc>
        <w:tc>
          <w:tcPr>
            <w:tcW w:w="2912" w:type="dxa"/>
            <w:vMerge w:val="continue"/>
            <w:tcBorders>
              <w:top w:val="nil"/>
              <w:bottom w:val="nil"/>
            </w:tcBorders>
            <w:noWrap w:val="0"/>
            <w:vAlign w:val="top"/>
          </w:tcPr>
          <w:p w14:paraId="0D1A88E6">
            <w:pPr>
              <w:autoSpaceDE w:val="0"/>
              <w:autoSpaceDN w:val="0"/>
              <w:rPr>
                <w:rFonts w:hint="default" w:ascii="Times New Roman" w:hAnsi="Times New Roman" w:cs="Times New Roman" w:eastAsiaTheme="minorEastAsia"/>
                <w:color w:val="auto"/>
                <w:sz w:val="28"/>
                <w:szCs w:val="28"/>
                <w:highlight w:val="none"/>
              </w:rPr>
            </w:pPr>
          </w:p>
        </w:tc>
        <w:tc>
          <w:tcPr>
            <w:tcW w:w="2860" w:type="dxa"/>
            <w:noWrap w:val="0"/>
            <w:vAlign w:val="top"/>
          </w:tcPr>
          <w:p w14:paraId="6B4C308B">
            <w:pPr>
              <w:pStyle w:val="19"/>
              <w:autoSpaceDE w:val="0"/>
              <w:autoSpaceDN w:val="0"/>
              <w:spacing w:before="116" w:line="210" w:lineRule="auto"/>
              <w:ind w:left="535"/>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2"/>
                <w:sz w:val="28"/>
                <w:szCs w:val="28"/>
                <w:highlight w:val="none"/>
              </w:rPr>
              <w:t>管Φ76×75×</w:t>
            </w:r>
            <w:r>
              <w:rPr>
                <w:rFonts w:hint="default" w:ascii="Times New Roman" w:hAnsi="Times New Roman" w:cs="Times New Roman" w:eastAsiaTheme="minorEastAsia"/>
                <w:color w:val="auto"/>
                <w:spacing w:val="-2"/>
                <w:sz w:val="28"/>
                <w:szCs w:val="28"/>
                <w:highlight w:val="none"/>
                <w:lang w:eastAsia="zh-CN"/>
              </w:rPr>
              <w:t>2</w:t>
            </w:r>
          </w:p>
        </w:tc>
        <w:tc>
          <w:tcPr>
            <w:tcW w:w="873" w:type="dxa"/>
            <w:noWrap w:val="0"/>
            <w:vAlign w:val="top"/>
          </w:tcPr>
          <w:p w14:paraId="34217832">
            <w:pPr>
              <w:pStyle w:val="19"/>
              <w:autoSpaceDE w:val="0"/>
              <w:autoSpaceDN w:val="0"/>
              <w:spacing w:before="116" w:line="210" w:lineRule="auto"/>
              <w:ind w:left="30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个</w:t>
            </w:r>
          </w:p>
        </w:tc>
        <w:tc>
          <w:tcPr>
            <w:tcW w:w="2042" w:type="dxa"/>
            <w:noWrap w:val="0"/>
            <w:vAlign w:val="top"/>
          </w:tcPr>
          <w:p w14:paraId="3D2269D6">
            <w:pPr>
              <w:pStyle w:val="19"/>
              <w:autoSpaceDE w:val="0"/>
              <w:autoSpaceDN w:val="0"/>
              <w:spacing w:before="116" w:line="210" w:lineRule="auto"/>
              <w:ind w:left="59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1</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11"/>
                <w:sz w:val="28"/>
                <w:szCs w:val="28"/>
                <w:highlight w:val="none"/>
              </w:rPr>
              <w:t>个/人</w:t>
            </w:r>
          </w:p>
        </w:tc>
      </w:tr>
      <w:tr w14:paraId="75D3B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1A3048D7">
            <w:pPr>
              <w:pStyle w:val="19"/>
              <w:autoSpaceDE w:val="0"/>
              <w:autoSpaceDN w:val="0"/>
              <w:spacing w:before="114" w:line="211"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val="en-US" w:eastAsia="zh-CN"/>
              </w:rPr>
              <w:t>6</w:t>
            </w:r>
          </w:p>
        </w:tc>
        <w:tc>
          <w:tcPr>
            <w:tcW w:w="2912" w:type="dxa"/>
            <w:vMerge w:val="continue"/>
            <w:tcBorders>
              <w:top w:val="nil"/>
              <w:bottom w:val="nil"/>
            </w:tcBorders>
            <w:noWrap w:val="0"/>
            <w:vAlign w:val="top"/>
          </w:tcPr>
          <w:p w14:paraId="00CB54C6">
            <w:pPr>
              <w:autoSpaceDE w:val="0"/>
              <w:autoSpaceDN w:val="0"/>
              <w:rPr>
                <w:rFonts w:hint="default" w:ascii="Times New Roman" w:hAnsi="Times New Roman" w:cs="Times New Roman" w:eastAsiaTheme="minorEastAsia"/>
                <w:color w:val="auto"/>
                <w:sz w:val="28"/>
                <w:szCs w:val="28"/>
                <w:highlight w:val="none"/>
              </w:rPr>
            </w:pPr>
          </w:p>
        </w:tc>
        <w:tc>
          <w:tcPr>
            <w:tcW w:w="2860" w:type="dxa"/>
            <w:noWrap w:val="0"/>
            <w:vAlign w:val="top"/>
          </w:tcPr>
          <w:p w14:paraId="3CA78F0D">
            <w:pPr>
              <w:pStyle w:val="19"/>
              <w:autoSpaceDE w:val="0"/>
              <w:autoSpaceDN w:val="0"/>
              <w:spacing w:before="114" w:line="211" w:lineRule="auto"/>
              <w:ind w:left="535"/>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2"/>
                <w:sz w:val="28"/>
                <w:szCs w:val="28"/>
                <w:highlight w:val="none"/>
              </w:rPr>
              <w:t>管Φ76×50×</w:t>
            </w:r>
            <w:r>
              <w:rPr>
                <w:rFonts w:hint="default" w:ascii="Times New Roman" w:hAnsi="Times New Roman" w:cs="Times New Roman" w:eastAsiaTheme="minorEastAsia"/>
                <w:color w:val="auto"/>
                <w:spacing w:val="-2"/>
                <w:sz w:val="28"/>
                <w:szCs w:val="28"/>
                <w:highlight w:val="none"/>
                <w:lang w:eastAsia="zh-CN"/>
              </w:rPr>
              <w:t>2</w:t>
            </w:r>
          </w:p>
        </w:tc>
        <w:tc>
          <w:tcPr>
            <w:tcW w:w="873" w:type="dxa"/>
            <w:noWrap w:val="0"/>
            <w:vAlign w:val="top"/>
          </w:tcPr>
          <w:p w14:paraId="5D12065E">
            <w:pPr>
              <w:pStyle w:val="19"/>
              <w:autoSpaceDE w:val="0"/>
              <w:autoSpaceDN w:val="0"/>
              <w:spacing w:before="114" w:line="211" w:lineRule="auto"/>
              <w:ind w:left="30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个</w:t>
            </w:r>
          </w:p>
        </w:tc>
        <w:tc>
          <w:tcPr>
            <w:tcW w:w="2042" w:type="dxa"/>
            <w:noWrap w:val="0"/>
            <w:vAlign w:val="top"/>
          </w:tcPr>
          <w:p w14:paraId="345A6357">
            <w:pPr>
              <w:pStyle w:val="19"/>
              <w:autoSpaceDE w:val="0"/>
              <w:autoSpaceDN w:val="0"/>
              <w:spacing w:before="114" w:line="211" w:lineRule="auto"/>
              <w:ind w:left="59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1"/>
                <w:sz w:val="28"/>
                <w:szCs w:val="28"/>
                <w:highlight w:val="none"/>
              </w:rPr>
              <w:t>1</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11"/>
                <w:sz w:val="28"/>
                <w:szCs w:val="28"/>
                <w:highlight w:val="none"/>
              </w:rPr>
              <w:t>个/人</w:t>
            </w:r>
          </w:p>
        </w:tc>
      </w:tr>
      <w:tr w14:paraId="6BFFC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458325D0">
            <w:pPr>
              <w:pStyle w:val="19"/>
              <w:autoSpaceDE w:val="0"/>
              <w:autoSpaceDN w:val="0"/>
              <w:spacing w:before="116" w:line="210"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val="en-US" w:eastAsia="zh-CN"/>
              </w:rPr>
              <w:t>7</w:t>
            </w:r>
          </w:p>
        </w:tc>
        <w:tc>
          <w:tcPr>
            <w:tcW w:w="2912" w:type="dxa"/>
            <w:vMerge w:val="continue"/>
            <w:tcBorders>
              <w:top w:val="nil"/>
            </w:tcBorders>
            <w:noWrap w:val="0"/>
            <w:vAlign w:val="top"/>
          </w:tcPr>
          <w:p w14:paraId="190CCB5D">
            <w:pPr>
              <w:autoSpaceDE w:val="0"/>
              <w:autoSpaceDN w:val="0"/>
              <w:rPr>
                <w:rFonts w:hint="default" w:ascii="Times New Roman" w:hAnsi="Times New Roman" w:cs="Times New Roman" w:eastAsiaTheme="minorEastAsia"/>
                <w:color w:val="auto"/>
                <w:sz w:val="28"/>
                <w:szCs w:val="28"/>
                <w:highlight w:val="none"/>
              </w:rPr>
            </w:pPr>
          </w:p>
        </w:tc>
        <w:tc>
          <w:tcPr>
            <w:tcW w:w="2860" w:type="dxa"/>
            <w:noWrap w:val="0"/>
            <w:vAlign w:val="top"/>
          </w:tcPr>
          <w:p w14:paraId="5D549A9A">
            <w:pPr>
              <w:pStyle w:val="19"/>
              <w:autoSpaceDE w:val="0"/>
              <w:autoSpaceDN w:val="0"/>
              <w:spacing w:before="116" w:line="210" w:lineRule="auto"/>
              <w:ind w:left="393"/>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2"/>
                <w:sz w:val="28"/>
                <w:szCs w:val="28"/>
                <w:highlight w:val="none"/>
              </w:rPr>
              <w:t>半圆形板Φ7</w:t>
            </w:r>
            <w:r>
              <w:rPr>
                <w:rFonts w:hint="default" w:ascii="Times New Roman" w:hAnsi="Times New Roman" w:cs="Times New Roman" w:eastAsiaTheme="minorEastAsia"/>
                <w:color w:val="auto"/>
                <w:spacing w:val="-2"/>
                <w:sz w:val="28"/>
                <w:szCs w:val="28"/>
                <w:highlight w:val="none"/>
                <w:lang w:eastAsia="zh-CN"/>
              </w:rPr>
              <w:t>2</w:t>
            </w:r>
            <w:r>
              <w:rPr>
                <w:rFonts w:hint="default" w:ascii="Times New Roman" w:hAnsi="Times New Roman" w:cs="Times New Roman" w:eastAsiaTheme="minorEastAsia"/>
                <w:color w:val="auto"/>
                <w:spacing w:val="-2"/>
                <w:sz w:val="28"/>
                <w:szCs w:val="28"/>
                <w:highlight w:val="none"/>
              </w:rPr>
              <w:t>×</w:t>
            </w:r>
            <w:r>
              <w:rPr>
                <w:rFonts w:hint="default" w:ascii="Times New Roman" w:hAnsi="Times New Roman" w:cs="Times New Roman" w:eastAsiaTheme="minorEastAsia"/>
                <w:color w:val="auto"/>
                <w:spacing w:val="-2"/>
                <w:sz w:val="28"/>
                <w:szCs w:val="28"/>
                <w:highlight w:val="none"/>
                <w:lang w:eastAsia="zh-CN"/>
              </w:rPr>
              <w:t>2</w:t>
            </w:r>
          </w:p>
        </w:tc>
        <w:tc>
          <w:tcPr>
            <w:tcW w:w="873" w:type="dxa"/>
            <w:noWrap w:val="0"/>
            <w:vAlign w:val="top"/>
          </w:tcPr>
          <w:p w14:paraId="61658B3A">
            <w:pPr>
              <w:pStyle w:val="19"/>
              <w:autoSpaceDE w:val="0"/>
              <w:autoSpaceDN w:val="0"/>
              <w:spacing w:before="116" w:line="210" w:lineRule="auto"/>
              <w:ind w:left="30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块</w:t>
            </w:r>
          </w:p>
        </w:tc>
        <w:tc>
          <w:tcPr>
            <w:tcW w:w="2042" w:type="dxa"/>
            <w:noWrap w:val="0"/>
            <w:vAlign w:val="top"/>
          </w:tcPr>
          <w:p w14:paraId="724485C1">
            <w:pPr>
              <w:pStyle w:val="19"/>
              <w:autoSpaceDE w:val="0"/>
              <w:autoSpaceDN w:val="0"/>
              <w:spacing w:before="116" w:line="210" w:lineRule="auto"/>
              <w:ind w:left="57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lang w:eastAsia="zh-CN"/>
              </w:rPr>
              <w:t>2</w:t>
            </w:r>
            <w:r>
              <w:rPr>
                <w:rFonts w:hint="default" w:ascii="Times New Roman" w:hAnsi="Times New Roman" w:cs="Times New Roman" w:eastAsiaTheme="minorEastAsia"/>
                <w:color w:val="auto"/>
                <w:spacing w:val="-61"/>
                <w:sz w:val="28"/>
                <w:szCs w:val="28"/>
                <w:highlight w:val="none"/>
              </w:rPr>
              <w:t xml:space="preserve"> </w:t>
            </w:r>
            <w:r>
              <w:rPr>
                <w:rFonts w:hint="default" w:ascii="Times New Roman" w:hAnsi="Times New Roman" w:cs="Times New Roman" w:eastAsiaTheme="minorEastAsia"/>
                <w:color w:val="auto"/>
                <w:spacing w:val="-6"/>
                <w:sz w:val="28"/>
                <w:szCs w:val="28"/>
                <w:highlight w:val="none"/>
              </w:rPr>
              <w:t>块/人</w:t>
            </w:r>
          </w:p>
        </w:tc>
      </w:tr>
      <w:tr w14:paraId="67245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834" w:type="dxa"/>
            <w:noWrap w:val="0"/>
            <w:vAlign w:val="center"/>
          </w:tcPr>
          <w:p w14:paraId="32AA12C8">
            <w:pPr>
              <w:pStyle w:val="19"/>
              <w:autoSpaceDE w:val="0"/>
              <w:autoSpaceDN w:val="0"/>
              <w:spacing w:before="148" w:line="231"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15"/>
                <w:sz w:val="28"/>
                <w:szCs w:val="28"/>
                <w:highlight w:val="none"/>
                <w:lang w:val="en-US" w:eastAsia="zh-CN"/>
              </w:rPr>
              <w:t>8</w:t>
            </w:r>
          </w:p>
        </w:tc>
        <w:tc>
          <w:tcPr>
            <w:tcW w:w="2912" w:type="dxa"/>
            <w:noWrap w:val="0"/>
            <w:vAlign w:val="top"/>
          </w:tcPr>
          <w:p w14:paraId="0C35E283">
            <w:pPr>
              <w:pStyle w:val="19"/>
              <w:autoSpaceDE w:val="0"/>
              <w:autoSpaceDN w:val="0"/>
              <w:spacing w:before="148" w:line="220" w:lineRule="auto"/>
              <w:ind w:left="83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Φ3.</w:t>
            </w:r>
            <w:r>
              <w:rPr>
                <w:rFonts w:hint="default" w:ascii="Times New Roman" w:hAnsi="Times New Roman" w:cs="Times New Roman" w:eastAsiaTheme="minorEastAsia"/>
                <w:color w:val="auto"/>
                <w:spacing w:val="-9"/>
                <w:sz w:val="28"/>
                <w:szCs w:val="28"/>
                <w:highlight w:val="none"/>
                <w:lang w:eastAsia="zh-CN"/>
              </w:rPr>
              <w:t>2</w:t>
            </w:r>
            <w:r>
              <w:rPr>
                <w:rFonts w:hint="default" w:ascii="Times New Roman" w:hAnsi="Times New Roman" w:cs="Times New Roman" w:eastAsiaTheme="minorEastAsia"/>
                <w:color w:val="auto"/>
                <w:spacing w:val="-60"/>
                <w:sz w:val="28"/>
                <w:szCs w:val="28"/>
                <w:highlight w:val="none"/>
              </w:rPr>
              <w:t xml:space="preserve"> </w:t>
            </w:r>
            <w:r>
              <w:rPr>
                <w:rFonts w:hint="default" w:ascii="Times New Roman" w:hAnsi="Times New Roman" w:cs="Times New Roman" w:eastAsiaTheme="minorEastAsia"/>
                <w:color w:val="auto"/>
                <w:spacing w:val="-9"/>
                <w:sz w:val="28"/>
                <w:szCs w:val="28"/>
                <w:highlight w:val="none"/>
              </w:rPr>
              <w:t>焊条</w:t>
            </w:r>
          </w:p>
        </w:tc>
        <w:tc>
          <w:tcPr>
            <w:tcW w:w="2860" w:type="dxa"/>
            <w:vMerge w:val="restart"/>
            <w:tcBorders>
              <w:bottom w:val="nil"/>
            </w:tcBorders>
            <w:noWrap w:val="0"/>
            <w:vAlign w:val="top"/>
          </w:tcPr>
          <w:p w14:paraId="5B45B068">
            <w:pPr>
              <w:autoSpaceDE w:val="0"/>
              <w:autoSpaceDN w:val="0"/>
              <w:spacing w:line="279" w:lineRule="auto"/>
              <w:rPr>
                <w:rFonts w:hint="default" w:ascii="Times New Roman" w:hAnsi="Times New Roman" w:cs="Times New Roman" w:eastAsiaTheme="minorEastAsia"/>
                <w:color w:val="auto"/>
                <w:sz w:val="28"/>
                <w:szCs w:val="28"/>
                <w:highlight w:val="none"/>
              </w:rPr>
            </w:pPr>
          </w:p>
          <w:p w14:paraId="705C8CA0">
            <w:pPr>
              <w:pStyle w:val="19"/>
              <w:autoSpaceDE w:val="0"/>
              <w:autoSpaceDN w:val="0"/>
              <w:spacing w:before="91"/>
              <w:ind w:left="108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E5015</w:t>
            </w:r>
          </w:p>
        </w:tc>
        <w:tc>
          <w:tcPr>
            <w:tcW w:w="873" w:type="dxa"/>
            <w:noWrap w:val="0"/>
            <w:vAlign w:val="top"/>
          </w:tcPr>
          <w:p w14:paraId="4CB1B34E">
            <w:pPr>
              <w:pStyle w:val="19"/>
              <w:autoSpaceDE w:val="0"/>
              <w:autoSpaceDN w:val="0"/>
              <w:spacing w:before="148" w:line="214" w:lineRule="auto"/>
              <w:ind w:left="30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4"/>
                <w:sz w:val="28"/>
                <w:szCs w:val="28"/>
                <w:highlight w:val="none"/>
              </w:rPr>
              <w:t>kg</w:t>
            </w:r>
          </w:p>
        </w:tc>
        <w:tc>
          <w:tcPr>
            <w:tcW w:w="2042" w:type="dxa"/>
            <w:noWrap w:val="0"/>
            <w:vAlign w:val="top"/>
          </w:tcPr>
          <w:p w14:paraId="040CED56">
            <w:pPr>
              <w:pStyle w:val="19"/>
              <w:autoSpaceDE w:val="0"/>
              <w:autoSpaceDN w:val="0"/>
              <w:spacing w:before="148" w:line="214" w:lineRule="auto"/>
              <w:ind w:left="49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1.5kg/人</w:t>
            </w:r>
          </w:p>
        </w:tc>
      </w:tr>
      <w:tr w14:paraId="40168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22C8234F">
            <w:pPr>
              <w:pStyle w:val="19"/>
              <w:autoSpaceDE w:val="0"/>
              <w:autoSpaceDN w:val="0"/>
              <w:spacing w:before="114" w:line="211"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15"/>
                <w:sz w:val="28"/>
                <w:szCs w:val="28"/>
                <w:highlight w:val="none"/>
                <w:lang w:val="en-US" w:eastAsia="zh-CN"/>
              </w:rPr>
              <w:t>9</w:t>
            </w:r>
          </w:p>
        </w:tc>
        <w:tc>
          <w:tcPr>
            <w:tcW w:w="2912" w:type="dxa"/>
            <w:noWrap w:val="0"/>
            <w:vAlign w:val="top"/>
          </w:tcPr>
          <w:p w14:paraId="72F156AB">
            <w:pPr>
              <w:pStyle w:val="19"/>
              <w:autoSpaceDE w:val="0"/>
              <w:autoSpaceDN w:val="0"/>
              <w:spacing w:before="114" w:line="211" w:lineRule="auto"/>
              <w:ind w:left="83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9"/>
                <w:sz w:val="28"/>
                <w:szCs w:val="28"/>
                <w:highlight w:val="none"/>
              </w:rPr>
              <w:t>Φ4.0</w:t>
            </w:r>
            <w:r>
              <w:rPr>
                <w:rFonts w:hint="default" w:ascii="Times New Roman" w:hAnsi="Times New Roman" w:cs="Times New Roman" w:eastAsiaTheme="minorEastAsia"/>
                <w:color w:val="auto"/>
                <w:spacing w:val="-60"/>
                <w:sz w:val="28"/>
                <w:szCs w:val="28"/>
                <w:highlight w:val="none"/>
              </w:rPr>
              <w:t xml:space="preserve"> </w:t>
            </w:r>
            <w:r>
              <w:rPr>
                <w:rFonts w:hint="default" w:ascii="Times New Roman" w:hAnsi="Times New Roman" w:cs="Times New Roman" w:eastAsiaTheme="minorEastAsia"/>
                <w:color w:val="auto"/>
                <w:spacing w:val="-9"/>
                <w:sz w:val="28"/>
                <w:szCs w:val="28"/>
                <w:highlight w:val="none"/>
              </w:rPr>
              <w:t>焊条</w:t>
            </w:r>
          </w:p>
        </w:tc>
        <w:tc>
          <w:tcPr>
            <w:tcW w:w="2860" w:type="dxa"/>
            <w:vMerge w:val="continue"/>
            <w:tcBorders>
              <w:top w:val="nil"/>
            </w:tcBorders>
            <w:noWrap w:val="0"/>
            <w:vAlign w:val="top"/>
          </w:tcPr>
          <w:p w14:paraId="6688B62A">
            <w:pPr>
              <w:autoSpaceDE w:val="0"/>
              <w:autoSpaceDN w:val="0"/>
              <w:rPr>
                <w:rFonts w:hint="default" w:ascii="Times New Roman" w:hAnsi="Times New Roman" w:cs="Times New Roman" w:eastAsiaTheme="minorEastAsia"/>
                <w:color w:val="auto"/>
                <w:sz w:val="28"/>
                <w:szCs w:val="28"/>
                <w:highlight w:val="none"/>
              </w:rPr>
            </w:pPr>
          </w:p>
        </w:tc>
        <w:tc>
          <w:tcPr>
            <w:tcW w:w="873" w:type="dxa"/>
            <w:noWrap w:val="0"/>
            <w:vAlign w:val="top"/>
          </w:tcPr>
          <w:p w14:paraId="7F38FFF9">
            <w:pPr>
              <w:pStyle w:val="19"/>
              <w:autoSpaceDE w:val="0"/>
              <w:autoSpaceDN w:val="0"/>
              <w:spacing w:before="114" w:line="211" w:lineRule="auto"/>
              <w:ind w:left="30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4"/>
                <w:sz w:val="28"/>
                <w:szCs w:val="28"/>
                <w:highlight w:val="none"/>
              </w:rPr>
              <w:t>kg</w:t>
            </w:r>
          </w:p>
        </w:tc>
        <w:tc>
          <w:tcPr>
            <w:tcW w:w="2042" w:type="dxa"/>
            <w:noWrap w:val="0"/>
            <w:vAlign w:val="top"/>
          </w:tcPr>
          <w:p w14:paraId="16918E53">
            <w:pPr>
              <w:pStyle w:val="19"/>
              <w:autoSpaceDE w:val="0"/>
              <w:autoSpaceDN w:val="0"/>
              <w:spacing w:before="114" w:line="211" w:lineRule="auto"/>
              <w:ind w:left="62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1kg/人</w:t>
            </w:r>
          </w:p>
        </w:tc>
      </w:tr>
      <w:tr w14:paraId="27787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22918C69">
            <w:pPr>
              <w:pStyle w:val="19"/>
              <w:autoSpaceDE w:val="0"/>
              <w:autoSpaceDN w:val="0"/>
              <w:spacing w:before="116" w:line="210" w:lineRule="auto"/>
              <w:jc w:val="center"/>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15"/>
                <w:sz w:val="28"/>
                <w:szCs w:val="28"/>
                <w:highlight w:val="none"/>
              </w:rPr>
              <w:t>1</w:t>
            </w:r>
            <w:r>
              <w:rPr>
                <w:rFonts w:hint="default" w:ascii="Times New Roman" w:hAnsi="Times New Roman" w:cs="Times New Roman" w:eastAsiaTheme="minorEastAsia"/>
                <w:color w:val="auto"/>
                <w:spacing w:val="-15"/>
                <w:sz w:val="28"/>
                <w:szCs w:val="28"/>
                <w:highlight w:val="none"/>
                <w:lang w:val="en-US" w:eastAsia="zh-CN"/>
              </w:rPr>
              <w:t>0</w:t>
            </w:r>
          </w:p>
        </w:tc>
        <w:tc>
          <w:tcPr>
            <w:tcW w:w="2912" w:type="dxa"/>
            <w:noWrap w:val="0"/>
            <w:vAlign w:val="top"/>
          </w:tcPr>
          <w:p w14:paraId="3D87E675">
            <w:pPr>
              <w:pStyle w:val="19"/>
              <w:autoSpaceDE w:val="0"/>
              <w:autoSpaceDN w:val="0"/>
              <w:spacing w:before="114" w:line="211" w:lineRule="auto"/>
              <w:ind w:left="553" w:leftChars="0"/>
              <w:rPr>
                <w:rFonts w:hint="default" w:ascii="Times New Roman" w:hAnsi="Times New Roman" w:cs="Times New Roman" w:eastAsiaTheme="minorEastAsia"/>
                <w:snapToGrid w:val="0"/>
                <w:color w:val="auto"/>
                <w:kern w:val="0"/>
                <w:sz w:val="28"/>
                <w:szCs w:val="28"/>
                <w:highlight w:val="none"/>
                <w:lang w:val="en-US" w:eastAsia="en-US" w:bidi="ar-SA"/>
              </w:rPr>
            </w:pPr>
            <w:r>
              <w:rPr>
                <w:rFonts w:hint="default" w:ascii="Times New Roman" w:hAnsi="Times New Roman" w:cs="Times New Roman" w:eastAsiaTheme="minorEastAsia"/>
                <w:color w:val="auto"/>
                <w:spacing w:val="-11"/>
                <w:sz w:val="28"/>
                <w:szCs w:val="28"/>
                <w:highlight w:val="none"/>
              </w:rPr>
              <w:t>Φ</w:t>
            </w:r>
            <w:r>
              <w:rPr>
                <w:rFonts w:hint="default" w:ascii="Times New Roman" w:hAnsi="Times New Roman" w:cs="Times New Roman" w:eastAsiaTheme="minorEastAsia"/>
                <w:color w:val="auto"/>
                <w:spacing w:val="-111"/>
                <w:sz w:val="28"/>
                <w:szCs w:val="28"/>
                <w:highlight w:val="none"/>
              </w:rPr>
              <w:t xml:space="preserve"> </w:t>
            </w:r>
            <w:r>
              <w:rPr>
                <w:rFonts w:hint="default" w:ascii="Times New Roman" w:hAnsi="Times New Roman" w:cs="Times New Roman" w:eastAsiaTheme="minorEastAsia"/>
                <w:color w:val="auto"/>
                <w:spacing w:val="-11"/>
                <w:sz w:val="28"/>
                <w:szCs w:val="28"/>
                <w:highlight w:val="none"/>
              </w:rPr>
              <w:t>1.</w:t>
            </w:r>
            <w:r>
              <w:rPr>
                <w:rFonts w:hint="default" w:ascii="Times New Roman" w:hAnsi="Times New Roman" w:cs="Times New Roman" w:eastAsiaTheme="minorEastAsia"/>
                <w:color w:val="auto"/>
                <w:spacing w:val="-11"/>
                <w:sz w:val="28"/>
                <w:szCs w:val="28"/>
                <w:highlight w:val="none"/>
                <w:lang w:eastAsia="zh-CN"/>
              </w:rPr>
              <w:t>2</w:t>
            </w:r>
            <w:r>
              <w:rPr>
                <w:rFonts w:hint="default" w:ascii="Times New Roman" w:hAnsi="Times New Roman" w:cs="Times New Roman" w:eastAsiaTheme="minorEastAsia"/>
                <w:color w:val="auto"/>
                <w:spacing w:val="-58"/>
                <w:sz w:val="28"/>
                <w:szCs w:val="28"/>
                <w:highlight w:val="none"/>
              </w:rPr>
              <w:t xml:space="preserve"> </w:t>
            </w:r>
            <w:r>
              <w:rPr>
                <w:rFonts w:hint="default" w:ascii="Times New Roman" w:hAnsi="Times New Roman" w:cs="Times New Roman" w:eastAsiaTheme="minorEastAsia"/>
                <w:color w:val="auto"/>
                <w:spacing w:val="-11"/>
                <w:sz w:val="28"/>
                <w:szCs w:val="28"/>
                <w:highlight w:val="none"/>
              </w:rPr>
              <w:t>药芯焊丝</w:t>
            </w:r>
          </w:p>
        </w:tc>
        <w:tc>
          <w:tcPr>
            <w:tcW w:w="2860" w:type="dxa"/>
            <w:noWrap w:val="0"/>
            <w:vAlign w:val="top"/>
          </w:tcPr>
          <w:p w14:paraId="78A2CD0A">
            <w:pPr>
              <w:pStyle w:val="19"/>
              <w:autoSpaceDE w:val="0"/>
              <w:autoSpaceDN w:val="0"/>
              <w:spacing w:before="114" w:line="211" w:lineRule="auto"/>
              <w:ind w:left="597" w:leftChars="0"/>
              <w:rPr>
                <w:rFonts w:hint="default" w:ascii="Times New Roman" w:hAnsi="Times New Roman" w:cs="Times New Roman" w:eastAsiaTheme="minorEastAsia"/>
                <w:snapToGrid w:val="0"/>
                <w:color w:val="auto"/>
                <w:kern w:val="0"/>
                <w:sz w:val="28"/>
                <w:szCs w:val="28"/>
                <w:highlight w:val="none"/>
                <w:lang w:val="en-US" w:eastAsia="en-US" w:bidi="ar-SA"/>
              </w:rPr>
            </w:pPr>
            <w:r>
              <w:rPr>
                <w:rFonts w:hint="default" w:ascii="Times New Roman" w:hAnsi="Times New Roman" w:cs="Times New Roman" w:eastAsiaTheme="minorEastAsia"/>
                <w:color w:val="auto"/>
                <w:spacing w:val="-1"/>
                <w:sz w:val="28"/>
                <w:szCs w:val="28"/>
                <w:highlight w:val="none"/>
              </w:rPr>
              <w:t>T49</w:t>
            </w:r>
            <w:r>
              <w:rPr>
                <w:rFonts w:hint="default" w:ascii="Times New Roman" w:hAnsi="Times New Roman" w:cs="Times New Roman" w:eastAsiaTheme="minorEastAsia"/>
                <w:color w:val="auto"/>
                <w:spacing w:val="-1"/>
                <w:sz w:val="28"/>
                <w:szCs w:val="28"/>
                <w:highlight w:val="none"/>
                <w:lang w:eastAsia="zh-CN"/>
              </w:rPr>
              <w:t>2</w:t>
            </w:r>
            <w:r>
              <w:rPr>
                <w:rFonts w:hint="default" w:ascii="Times New Roman" w:hAnsi="Times New Roman" w:cs="Times New Roman" w:eastAsiaTheme="minorEastAsia"/>
                <w:color w:val="auto"/>
                <w:spacing w:val="-1"/>
                <w:sz w:val="28"/>
                <w:szCs w:val="28"/>
                <w:highlight w:val="none"/>
              </w:rPr>
              <w:t>T1-1M</w:t>
            </w:r>
            <w:r>
              <w:rPr>
                <w:rFonts w:hint="default" w:ascii="Times New Roman" w:hAnsi="Times New Roman" w:cs="Times New Roman" w:eastAsiaTheme="minorEastAsia"/>
                <w:color w:val="auto"/>
                <w:spacing w:val="-1"/>
                <w:sz w:val="28"/>
                <w:szCs w:val="28"/>
                <w:highlight w:val="none"/>
                <w:lang w:eastAsia="zh-CN"/>
              </w:rPr>
              <w:t>2</w:t>
            </w:r>
            <w:r>
              <w:rPr>
                <w:rFonts w:hint="default" w:ascii="Times New Roman" w:hAnsi="Times New Roman" w:cs="Times New Roman" w:eastAsiaTheme="minorEastAsia"/>
                <w:color w:val="auto"/>
                <w:spacing w:val="-1"/>
                <w:sz w:val="28"/>
                <w:szCs w:val="28"/>
                <w:highlight w:val="none"/>
              </w:rPr>
              <w:t>1A</w:t>
            </w:r>
          </w:p>
        </w:tc>
        <w:tc>
          <w:tcPr>
            <w:tcW w:w="873" w:type="dxa"/>
            <w:noWrap w:val="0"/>
            <w:vAlign w:val="top"/>
          </w:tcPr>
          <w:p w14:paraId="04DFF208">
            <w:pPr>
              <w:pStyle w:val="19"/>
              <w:autoSpaceDE w:val="0"/>
              <w:autoSpaceDN w:val="0"/>
              <w:spacing w:before="114" w:line="211" w:lineRule="auto"/>
              <w:ind w:left="303" w:leftChars="0"/>
              <w:rPr>
                <w:rFonts w:hint="default" w:ascii="Times New Roman" w:hAnsi="Times New Roman" w:cs="Times New Roman" w:eastAsiaTheme="minorEastAsia"/>
                <w:snapToGrid w:val="0"/>
                <w:color w:val="auto"/>
                <w:kern w:val="0"/>
                <w:sz w:val="28"/>
                <w:szCs w:val="28"/>
                <w:highlight w:val="none"/>
                <w:lang w:val="en-US" w:eastAsia="en-US" w:bidi="ar-SA"/>
              </w:rPr>
            </w:pPr>
            <w:r>
              <w:rPr>
                <w:rFonts w:hint="default" w:ascii="Times New Roman" w:hAnsi="Times New Roman" w:cs="Times New Roman" w:eastAsiaTheme="minorEastAsia"/>
                <w:color w:val="auto"/>
                <w:spacing w:val="-4"/>
                <w:sz w:val="28"/>
                <w:szCs w:val="28"/>
                <w:highlight w:val="none"/>
              </w:rPr>
              <w:t>kg</w:t>
            </w:r>
          </w:p>
        </w:tc>
        <w:tc>
          <w:tcPr>
            <w:tcW w:w="2042" w:type="dxa"/>
            <w:noWrap w:val="0"/>
            <w:vAlign w:val="top"/>
          </w:tcPr>
          <w:p w14:paraId="700E86E2">
            <w:pPr>
              <w:pStyle w:val="19"/>
              <w:autoSpaceDE w:val="0"/>
              <w:autoSpaceDN w:val="0"/>
              <w:spacing w:before="114" w:line="211" w:lineRule="auto"/>
              <w:ind w:left="125" w:leftChars="0"/>
              <w:rPr>
                <w:rFonts w:hint="default" w:ascii="Times New Roman" w:hAnsi="Times New Roman" w:cs="Times New Roman" w:eastAsiaTheme="minorEastAsia"/>
                <w:snapToGrid w:val="0"/>
                <w:color w:val="auto"/>
                <w:kern w:val="0"/>
                <w:sz w:val="28"/>
                <w:szCs w:val="28"/>
                <w:highlight w:val="none"/>
                <w:lang w:val="en-US" w:eastAsia="en-US" w:bidi="ar-SA"/>
              </w:rPr>
            </w:pPr>
            <w:r>
              <w:rPr>
                <w:rFonts w:hint="default" w:ascii="Times New Roman" w:hAnsi="Times New Roman" w:cs="Times New Roman" w:eastAsiaTheme="minorEastAsia"/>
                <w:color w:val="auto"/>
                <w:spacing w:val="-11"/>
                <w:sz w:val="28"/>
                <w:szCs w:val="28"/>
                <w:highlight w:val="none"/>
              </w:rPr>
              <w:t>5kg（</w:t>
            </w:r>
            <w:r>
              <w:rPr>
                <w:rFonts w:hint="default" w:ascii="Times New Roman" w:hAnsi="Times New Roman" w:cs="Times New Roman" w:eastAsiaTheme="minorEastAsia"/>
                <w:color w:val="auto"/>
                <w:spacing w:val="-11"/>
                <w:sz w:val="28"/>
                <w:szCs w:val="28"/>
                <w:highlight w:val="none"/>
                <w:lang w:eastAsia="zh-CN"/>
              </w:rPr>
              <w:t>2</w:t>
            </w:r>
            <w:r>
              <w:rPr>
                <w:rFonts w:hint="default" w:ascii="Times New Roman" w:hAnsi="Times New Roman" w:cs="Times New Roman" w:eastAsiaTheme="minorEastAsia"/>
                <w:color w:val="auto"/>
                <w:spacing w:val="-57"/>
                <w:sz w:val="28"/>
                <w:szCs w:val="28"/>
                <w:highlight w:val="none"/>
              </w:rPr>
              <w:t xml:space="preserve"> </w:t>
            </w:r>
            <w:r>
              <w:rPr>
                <w:rFonts w:hint="default" w:ascii="Times New Roman" w:hAnsi="Times New Roman" w:cs="Times New Roman" w:eastAsiaTheme="minorEastAsia"/>
                <w:color w:val="auto"/>
                <w:spacing w:val="-11"/>
                <w:sz w:val="28"/>
                <w:szCs w:val="28"/>
                <w:highlight w:val="none"/>
              </w:rPr>
              <w:t>盘）/人</w:t>
            </w:r>
          </w:p>
        </w:tc>
      </w:tr>
      <w:tr w14:paraId="433CA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34" w:type="dxa"/>
            <w:noWrap w:val="0"/>
            <w:vAlign w:val="center"/>
          </w:tcPr>
          <w:p w14:paraId="0CD2084F">
            <w:pPr>
              <w:pStyle w:val="19"/>
              <w:autoSpaceDE w:val="0"/>
              <w:autoSpaceDN w:val="0"/>
              <w:spacing w:before="116" w:line="210" w:lineRule="auto"/>
              <w:jc w:val="center"/>
              <w:rPr>
                <w:rFonts w:hint="default" w:ascii="Times New Roman" w:hAnsi="Times New Roman" w:cs="Times New Roman" w:eastAsiaTheme="minorEastAsia"/>
                <w:color w:val="auto"/>
                <w:sz w:val="28"/>
                <w:szCs w:val="28"/>
                <w:highlight w:val="none"/>
                <w:lang w:val="en-US" w:eastAsia="zh-CN"/>
              </w:rPr>
            </w:pPr>
            <w:r>
              <w:rPr>
                <w:rFonts w:hint="default" w:ascii="Times New Roman" w:hAnsi="Times New Roman" w:cs="Times New Roman" w:eastAsiaTheme="minorEastAsia"/>
                <w:color w:val="auto"/>
                <w:spacing w:val="-15"/>
                <w:sz w:val="28"/>
                <w:szCs w:val="28"/>
                <w:highlight w:val="none"/>
                <w:lang w:val="en-US" w:eastAsia="zh-CN"/>
              </w:rPr>
              <w:t>11</w:t>
            </w:r>
          </w:p>
        </w:tc>
        <w:tc>
          <w:tcPr>
            <w:tcW w:w="2912" w:type="dxa"/>
            <w:noWrap w:val="0"/>
            <w:vAlign w:val="top"/>
          </w:tcPr>
          <w:p w14:paraId="390A8212">
            <w:pPr>
              <w:pStyle w:val="19"/>
              <w:autoSpaceDE w:val="0"/>
              <w:autoSpaceDN w:val="0"/>
              <w:spacing w:before="116" w:line="210" w:lineRule="auto"/>
              <w:ind w:left="41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Φ</w:t>
            </w:r>
            <w:r>
              <w:rPr>
                <w:rFonts w:hint="default" w:ascii="Times New Roman" w:hAnsi="Times New Roman" w:cs="Times New Roman" w:eastAsiaTheme="minorEastAsia"/>
                <w:color w:val="auto"/>
                <w:spacing w:val="-7"/>
                <w:sz w:val="28"/>
                <w:szCs w:val="28"/>
                <w:highlight w:val="none"/>
                <w:lang w:eastAsia="zh-CN"/>
              </w:rPr>
              <w:t>2</w:t>
            </w:r>
            <w:r>
              <w:rPr>
                <w:rFonts w:hint="default" w:ascii="Times New Roman" w:hAnsi="Times New Roman" w:cs="Times New Roman" w:eastAsiaTheme="minorEastAsia"/>
                <w:color w:val="auto"/>
                <w:spacing w:val="-7"/>
                <w:sz w:val="28"/>
                <w:szCs w:val="28"/>
                <w:highlight w:val="none"/>
              </w:rPr>
              <w:t>.0</w:t>
            </w:r>
            <w:r>
              <w:rPr>
                <w:rFonts w:hint="default" w:ascii="Times New Roman" w:hAnsi="Times New Roman" w:cs="Times New Roman" w:eastAsiaTheme="minorEastAsia"/>
                <w:color w:val="auto"/>
                <w:spacing w:val="-51"/>
                <w:sz w:val="28"/>
                <w:szCs w:val="28"/>
                <w:highlight w:val="none"/>
              </w:rPr>
              <w:t xml:space="preserve"> </w:t>
            </w:r>
            <w:r>
              <w:rPr>
                <w:rFonts w:hint="default" w:ascii="Times New Roman" w:hAnsi="Times New Roman" w:cs="Times New Roman" w:eastAsiaTheme="minorEastAsia"/>
                <w:color w:val="auto"/>
                <w:spacing w:val="-7"/>
                <w:sz w:val="28"/>
                <w:szCs w:val="28"/>
                <w:highlight w:val="none"/>
              </w:rPr>
              <w:t>不锈钢焊丝</w:t>
            </w:r>
          </w:p>
        </w:tc>
        <w:tc>
          <w:tcPr>
            <w:tcW w:w="2860" w:type="dxa"/>
            <w:noWrap w:val="0"/>
            <w:vAlign w:val="top"/>
          </w:tcPr>
          <w:p w14:paraId="1C507EBA">
            <w:pPr>
              <w:pStyle w:val="19"/>
              <w:autoSpaceDE w:val="0"/>
              <w:autoSpaceDN w:val="0"/>
              <w:spacing w:before="116" w:line="210" w:lineRule="auto"/>
              <w:ind w:left="108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ER308</w:t>
            </w:r>
          </w:p>
        </w:tc>
        <w:tc>
          <w:tcPr>
            <w:tcW w:w="873" w:type="dxa"/>
            <w:noWrap w:val="0"/>
            <w:vAlign w:val="top"/>
          </w:tcPr>
          <w:p w14:paraId="69808490">
            <w:pPr>
              <w:pStyle w:val="19"/>
              <w:autoSpaceDE w:val="0"/>
              <w:autoSpaceDN w:val="0"/>
              <w:spacing w:before="116" w:line="210" w:lineRule="auto"/>
              <w:ind w:left="30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4"/>
                <w:sz w:val="28"/>
                <w:szCs w:val="28"/>
                <w:highlight w:val="none"/>
              </w:rPr>
              <w:t>kg</w:t>
            </w:r>
          </w:p>
        </w:tc>
        <w:tc>
          <w:tcPr>
            <w:tcW w:w="2042" w:type="dxa"/>
            <w:noWrap w:val="0"/>
            <w:vAlign w:val="top"/>
          </w:tcPr>
          <w:p w14:paraId="20B0D987">
            <w:pPr>
              <w:pStyle w:val="19"/>
              <w:autoSpaceDE w:val="0"/>
              <w:autoSpaceDN w:val="0"/>
              <w:spacing w:before="116" w:line="210" w:lineRule="auto"/>
              <w:ind w:left="47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0.5kg/人</w:t>
            </w:r>
          </w:p>
        </w:tc>
      </w:tr>
    </w:tbl>
    <w:p w14:paraId="462CA039">
      <w:pPr>
        <w:keepNext w:val="0"/>
        <w:keepLines w:val="0"/>
        <w:pageBreakBefore w:val="0"/>
        <w:widowControl w:val="0"/>
        <w:suppressLineNumbers w:val="0"/>
        <w:kinsoku/>
        <w:wordWrap/>
        <w:overflowPunct/>
        <w:topLinePunct w:val="0"/>
        <w:autoSpaceDE/>
        <w:autoSpaceDN/>
        <w:bidi w:val="0"/>
        <w:adjustRightInd/>
        <w:snapToGrid/>
        <w:spacing w:before="0" w:after="0" w:line="54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SA"/>
        </w:rPr>
        <w:t>注：为</w:t>
      </w:r>
      <w:r>
        <w:rPr>
          <w:rFonts w:hint="default" w:ascii="Times New Roman" w:hAnsi="Times New Roman" w:eastAsia="仿宋_GB2312" w:cs="Times New Roman"/>
          <w:color w:val="auto"/>
          <w:kern w:val="2"/>
          <w:sz w:val="32"/>
          <w:szCs w:val="32"/>
          <w:highlight w:val="none"/>
          <w:lang w:val="en-US" w:eastAsia="zh-CN"/>
        </w:rPr>
        <w:t>参赛选手人数提供的材料，应考虑适当的备用数量。</w:t>
      </w:r>
    </w:p>
    <w:p w14:paraId="521E976C">
      <w:pPr>
        <w:keepNext w:val="0"/>
        <w:keepLines w:val="0"/>
        <w:pageBreakBefore w:val="0"/>
        <w:widowControl w:val="0"/>
        <w:suppressLineNumbers w:val="0"/>
        <w:kinsoku/>
        <w:wordWrap/>
        <w:overflowPunct/>
        <w:topLinePunct w:val="0"/>
        <w:autoSpaceDE/>
        <w:autoSpaceDN/>
        <w:bidi w:val="0"/>
        <w:adjustRightInd/>
        <w:snapToGrid/>
        <w:spacing w:before="0" w:after="0" w:line="540" w:lineRule="exact"/>
        <w:ind w:left="0" w:right="0" w:firstLine="618" w:firstLineChars="200"/>
        <w:jc w:val="both"/>
        <w:textAlignment w:val="auto"/>
        <w:rPr>
          <w:rFonts w:hint="default" w:ascii="Times New Roman" w:hAnsi="Times New Roman" w:eastAsia="仿宋_GB2312" w:cs="Times New Roman"/>
          <w:color w:val="auto"/>
          <w:kern w:val="2"/>
          <w:sz w:val="32"/>
          <w:szCs w:val="32"/>
          <w:highlight w:val="none"/>
          <w:lang w:val="en-US" w:eastAsia="zh-CN"/>
        </w:rPr>
      </w:pPr>
      <w:bookmarkStart w:id="1" w:name="bookmark17"/>
      <w:bookmarkEnd w:id="1"/>
      <w:r>
        <w:rPr>
          <w:rFonts w:hint="default" w:ascii="Times New Roman" w:hAnsi="Times New Roman" w:eastAsia="仿宋_GB2312" w:cs="Times New Roman"/>
          <w:color w:val="auto"/>
          <w:kern w:val="2"/>
          <w:sz w:val="32"/>
          <w:szCs w:val="32"/>
          <w:highlight w:val="none"/>
          <w:lang w:val="en-US" w:eastAsia="zh-CN"/>
        </w:rPr>
        <w:t>（4）参赛选手自备设备、工具</w:t>
      </w:r>
    </w:p>
    <w:p w14:paraId="1AA32027">
      <w:pPr>
        <w:keepNext w:val="0"/>
        <w:keepLines w:val="0"/>
        <w:pageBreakBefore w:val="0"/>
        <w:widowControl w:val="0"/>
        <w:suppressLineNumbers w:val="0"/>
        <w:kinsoku/>
        <w:wordWrap/>
        <w:overflowPunct/>
        <w:topLinePunct w:val="0"/>
        <w:autoSpaceDE/>
        <w:autoSpaceDN/>
        <w:bidi w:val="0"/>
        <w:adjustRightInd/>
        <w:snapToGrid/>
        <w:spacing w:before="0" w:after="0" w:line="540" w:lineRule="exact"/>
        <w:ind w:right="0"/>
        <w:jc w:val="center"/>
        <w:textAlignment w:val="auto"/>
        <w:rPr>
          <w:rFonts w:hint="default" w:ascii="Times New Roman" w:hAnsi="Times New Roman" w:eastAsia="仿宋_GB2312" w:cs="Times New Roman"/>
          <w:b/>
          <w:bCs/>
          <w:color w:val="auto"/>
          <w:kern w:val="2"/>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rPr>
        <w:t>参赛选手应自备的设备、工具表</w:t>
      </w:r>
    </w:p>
    <w:tbl>
      <w:tblPr>
        <w:tblStyle w:val="20"/>
        <w:tblW w:w="9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5746"/>
        <w:gridCol w:w="850"/>
        <w:gridCol w:w="992"/>
        <w:gridCol w:w="1062"/>
      </w:tblGrid>
      <w:tr w14:paraId="386C1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904" w:type="dxa"/>
            <w:noWrap w:val="0"/>
            <w:vAlign w:val="top"/>
          </w:tcPr>
          <w:p w14:paraId="387CB050">
            <w:pPr>
              <w:pStyle w:val="19"/>
              <w:autoSpaceDE w:val="0"/>
              <w:autoSpaceDN w:val="0"/>
              <w:spacing w:before="165" w:line="220" w:lineRule="auto"/>
              <w:ind w:left="177"/>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7"/>
                <w:sz w:val="28"/>
                <w:szCs w:val="28"/>
                <w:highlight w:val="none"/>
              </w:rPr>
              <w:t>序号</w:t>
            </w:r>
          </w:p>
        </w:tc>
        <w:tc>
          <w:tcPr>
            <w:tcW w:w="5746" w:type="dxa"/>
            <w:noWrap w:val="0"/>
            <w:vAlign w:val="top"/>
          </w:tcPr>
          <w:p w14:paraId="4DC4D105">
            <w:pPr>
              <w:pStyle w:val="19"/>
              <w:autoSpaceDE w:val="0"/>
              <w:autoSpaceDN w:val="0"/>
              <w:spacing w:before="165" w:line="220" w:lineRule="auto"/>
              <w:ind w:left="260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10"/>
                <w:sz w:val="28"/>
                <w:szCs w:val="28"/>
                <w:highlight w:val="none"/>
              </w:rPr>
              <w:t>名称</w:t>
            </w:r>
          </w:p>
        </w:tc>
        <w:tc>
          <w:tcPr>
            <w:tcW w:w="850" w:type="dxa"/>
            <w:noWrap w:val="0"/>
            <w:vAlign w:val="top"/>
          </w:tcPr>
          <w:p w14:paraId="52AC8283">
            <w:pPr>
              <w:pStyle w:val="19"/>
              <w:autoSpaceDE w:val="0"/>
              <w:autoSpaceDN w:val="0"/>
              <w:spacing w:before="165" w:line="220" w:lineRule="auto"/>
              <w:ind w:left="16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12"/>
                <w:sz w:val="28"/>
                <w:szCs w:val="28"/>
                <w:highlight w:val="none"/>
              </w:rPr>
              <w:t>型号</w:t>
            </w:r>
          </w:p>
        </w:tc>
        <w:tc>
          <w:tcPr>
            <w:tcW w:w="992" w:type="dxa"/>
            <w:noWrap w:val="0"/>
            <w:vAlign w:val="top"/>
          </w:tcPr>
          <w:p w14:paraId="5888F51E">
            <w:pPr>
              <w:pStyle w:val="19"/>
              <w:autoSpaceDE w:val="0"/>
              <w:autoSpaceDN w:val="0"/>
              <w:spacing w:before="165" w:line="220" w:lineRule="auto"/>
              <w:ind w:left="22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9"/>
                <w:sz w:val="28"/>
                <w:szCs w:val="28"/>
                <w:highlight w:val="none"/>
              </w:rPr>
              <w:t>单位</w:t>
            </w:r>
          </w:p>
        </w:tc>
        <w:tc>
          <w:tcPr>
            <w:tcW w:w="1062" w:type="dxa"/>
            <w:noWrap w:val="0"/>
            <w:vAlign w:val="top"/>
          </w:tcPr>
          <w:p w14:paraId="42B64A85">
            <w:pPr>
              <w:pStyle w:val="19"/>
              <w:autoSpaceDE w:val="0"/>
              <w:autoSpaceDN w:val="0"/>
              <w:spacing w:before="165" w:line="220" w:lineRule="auto"/>
              <w:ind w:left="26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9"/>
                <w:sz w:val="28"/>
                <w:szCs w:val="28"/>
                <w:highlight w:val="none"/>
              </w:rPr>
              <w:t>数量</w:t>
            </w:r>
          </w:p>
        </w:tc>
      </w:tr>
      <w:tr w14:paraId="72865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904" w:type="dxa"/>
            <w:noWrap w:val="0"/>
            <w:vAlign w:val="center"/>
          </w:tcPr>
          <w:p w14:paraId="6259DDA8">
            <w:pPr>
              <w:pStyle w:val="19"/>
              <w:autoSpaceDE w:val="0"/>
              <w:autoSpaceDN w:val="0"/>
              <w:spacing w:before="91" w:line="242" w:lineRule="auto"/>
              <w:ind w:left="410"/>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1</w:t>
            </w:r>
          </w:p>
        </w:tc>
        <w:tc>
          <w:tcPr>
            <w:tcW w:w="5746" w:type="dxa"/>
            <w:noWrap w:val="0"/>
            <w:vAlign w:val="top"/>
          </w:tcPr>
          <w:p w14:paraId="32811135">
            <w:pPr>
              <w:pStyle w:val="19"/>
              <w:autoSpaceDE w:val="0"/>
              <w:autoSpaceDN w:val="0"/>
              <w:spacing w:before="184" w:line="220" w:lineRule="auto"/>
              <w:jc w:val="right"/>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3"/>
                <w:sz w:val="28"/>
                <w:szCs w:val="28"/>
                <w:highlight w:val="none"/>
              </w:rPr>
              <w:t>个人防护用品：焊接面罩、防护服、防护手套、</w:t>
            </w:r>
          </w:p>
          <w:p w14:paraId="4ACB1BFA">
            <w:pPr>
              <w:pStyle w:val="19"/>
              <w:autoSpaceDE w:val="0"/>
              <w:autoSpaceDN w:val="0"/>
              <w:spacing w:before="167" w:line="220" w:lineRule="auto"/>
              <w:ind w:left="128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防护口罩/眼镜、绝缘鞋等</w:t>
            </w:r>
          </w:p>
        </w:tc>
        <w:tc>
          <w:tcPr>
            <w:tcW w:w="850" w:type="dxa"/>
            <w:noWrap w:val="0"/>
            <w:vAlign w:val="top"/>
          </w:tcPr>
          <w:p w14:paraId="75F6AE3D">
            <w:pPr>
              <w:autoSpaceDE w:val="0"/>
              <w:autoSpaceDN w:val="0"/>
              <w:spacing w:line="342" w:lineRule="auto"/>
              <w:rPr>
                <w:rFonts w:hint="default" w:ascii="Times New Roman" w:hAnsi="Times New Roman" w:cs="Times New Roman" w:eastAsiaTheme="minorEastAsia"/>
                <w:color w:val="auto"/>
                <w:sz w:val="28"/>
                <w:szCs w:val="28"/>
                <w:highlight w:val="none"/>
              </w:rPr>
            </w:pPr>
          </w:p>
          <w:p w14:paraId="69EC2632">
            <w:pPr>
              <w:pStyle w:val="19"/>
              <w:autoSpaceDE w:val="0"/>
              <w:autoSpaceDN w:val="0"/>
              <w:spacing w:before="91" w:line="221"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center"/>
          </w:tcPr>
          <w:p w14:paraId="2028AA74">
            <w:pPr>
              <w:pStyle w:val="19"/>
              <w:autoSpaceDE w:val="0"/>
              <w:autoSpaceDN w:val="0"/>
              <w:spacing w:before="91" w:line="190" w:lineRule="exact"/>
              <w:ind w:left="363"/>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position w:val="-4"/>
                <w:sz w:val="28"/>
                <w:szCs w:val="28"/>
                <w:highlight w:val="none"/>
              </w:rPr>
              <w:t>—</w:t>
            </w:r>
          </w:p>
        </w:tc>
        <w:tc>
          <w:tcPr>
            <w:tcW w:w="1062" w:type="dxa"/>
            <w:noWrap w:val="0"/>
            <w:vAlign w:val="top"/>
          </w:tcPr>
          <w:p w14:paraId="004DB24D">
            <w:pPr>
              <w:autoSpaceDE w:val="0"/>
              <w:autoSpaceDN w:val="0"/>
              <w:spacing w:line="342" w:lineRule="auto"/>
              <w:rPr>
                <w:rFonts w:hint="default" w:ascii="Times New Roman" w:hAnsi="Times New Roman" w:cs="Times New Roman" w:eastAsiaTheme="minorEastAsia"/>
                <w:color w:val="auto"/>
                <w:sz w:val="28"/>
                <w:szCs w:val="28"/>
                <w:highlight w:val="none"/>
              </w:rPr>
            </w:pPr>
          </w:p>
          <w:p w14:paraId="312D6960">
            <w:pPr>
              <w:pStyle w:val="19"/>
              <w:autoSpaceDE w:val="0"/>
              <w:autoSpaceDN w:val="0"/>
              <w:spacing w:before="91"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00898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04" w:type="dxa"/>
            <w:noWrap w:val="0"/>
            <w:vAlign w:val="center"/>
          </w:tcPr>
          <w:p w14:paraId="06C3B924">
            <w:pPr>
              <w:pStyle w:val="19"/>
              <w:autoSpaceDE w:val="0"/>
              <w:autoSpaceDN w:val="0"/>
              <w:spacing w:before="174" w:line="229" w:lineRule="auto"/>
              <w:ind w:left="393"/>
              <w:jc w:val="both"/>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z w:val="28"/>
                <w:szCs w:val="28"/>
                <w:highlight w:val="none"/>
                <w:lang w:eastAsia="zh-CN"/>
              </w:rPr>
              <w:t>2</w:t>
            </w:r>
          </w:p>
        </w:tc>
        <w:tc>
          <w:tcPr>
            <w:tcW w:w="5746" w:type="dxa"/>
            <w:noWrap w:val="0"/>
            <w:vAlign w:val="top"/>
          </w:tcPr>
          <w:p w14:paraId="2D325B0D">
            <w:pPr>
              <w:pStyle w:val="19"/>
              <w:autoSpaceDE w:val="0"/>
              <w:autoSpaceDN w:val="0"/>
              <w:spacing w:before="174" w:line="219" w:lineRule="auto"/>
              <w:ind w:left="246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5"/>
                <w:sz w:val="28"/>
                <w:szCs w:val="28"/>
                <w:highlight w:val="none"/>
              </w:rPr>
              <w:t>角磨机</w:t>
            </w:r>
          </w:p>
        </w:tc>
        <w:tc>
          <w:tcPr>
            <w:tcW w:w="850" w:type="dxa"/>
            <w:noWrap w:val="0"/>
            <w:vAlign w:val="top"/>
          </w:tcPr>
          <w:p w14:paraId="0D6D45D8">
            <w:pPr>
              <w:pStyle w:val="19"/>
              <w:autoSpaceDE w:val="0"/>
              <w:autoSpaceDN w:val="0"/>
              <w:spacing w:before="173" w:line="221"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center"/>
          </w:tcPr>
          <w:p w14:paraId="264CD70D">
            <w:pPr>
              <w:pStyle w:val="19"/>
              <w:autoSpaceDE w:val="0"/>
              <w:autoSpaceDN w:val="0"/>
              <w:spacing w:before="174" w:line="222" w:lineRule="auto"/>
              <w:ind w:left="387"/>
              <w:jc w:val="both"/>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台</w:t>
            </w:r>
          </w:p>
        </w:tc>
        <w:tc>
          <w:tcPr>
            <w:tcW w:w="1062" w:type="dxa"/>
            <w:noWrap w:val="0"/>
            <w:vAlign w:val="top"/>
          </w:tcPr>
          <w:p w14:paraId="40A7AC3E">
            <w:pPr>
              <w:pStyle w:val="19"/>
              <w:autoSpaceDE w:val="0"/>
              <w:autoSpaceDN w:val="0"/>
              <w:spacing w:before="173"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6B900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04" w:type="dxa"/>
            <w:noWrap w:val="0"/>
            <w:vAlign w:val="top"/>
          </w:tcPr>
          <w:p w14:paraId="0ED06D96">
            <w:pPr>
              <w:pStyle w:val="19"/>
              <w:autoSpaceDE w:val="0"/>
              <w:autoSpaceDN w:val="0"/>
              <w:spacing w:before="188" w:line="239" w:lineRule="auto"/>
              <w:ind w:left="39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3</w:t>
            </w:r>
          </w:p>
        </w:tc>
        <w:tc>
          <w:tcPr>
            <w:tcW w:w="5746" w:type="dxa"/>
            <w:noWrap w:val="0"/>
            <w:vAlign w:val="top"/>
          </w:tcPr>
          <w:p w14:paraId="60867406">
            <w:pPr>
              <w:pStyle w:val="19"/>
              <w:autoSpaceDE w:val="0"/>
              <w:autoSpaceDN w:val="0"/>
              <w:spacing w:before="189" w:line="219" w:lineRule="auto"/>
              <w:ind w:left="246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4"/>
                <w:sz w:val="28"/>
                <w:szCs w:val="28"/>
                <w:highlight w:val="none"/>
              </w:rPr>
              <w:t>直磨机</w:t>
            </w:r>
          </w:p>
        </w:tc>
        <w:tc>
          <w:tcPr>
            <w:tcW w:w="850" w:type="dxa"/>
            <w:noWrap w:val="0"/>
            <w:vAlign w:val="top"/>
          </w:tcPr>
          <w:p w14:paraId="1B2A0549">
            <w:pPr>
              <w:pStyle w:val="19"/>
              <w:autoSpaceDE w:val="0"/>
              <w:autoSpaceDN w:val="0"/>
              <w:spacing w:before="188" w:line="221"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735FE7DE">
            <w:pPr>
              <w:pStyle w:val="19"/>
              <w:autoSpaceDE w:val="0"/>
              <w:autoSpaceDN w:val="0"/>
              <w:spacing w:before="189" w:line="222" w:lineRule="auto"/>
              <w:ind w:left="387"/>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台</w:t>
            </w:r>
          </w:p>
        </w:tc>
        <w:tc>
          <w:tcPr>
            <w:tcW w:w="1062" w:type="dxa"/>
            <w:noWrap w:val="0"/>
            <w:vAlign w:val="top"/>
          </w:tcPr>
          <w:p w14:paraId="1745D8C8">
            <w:pPr>
              <w:pStyle w:val="19"/>
              <w:autoSpaceDE w:val="0"/>
              <w:autoSpaceDN w:val="0"/>
              <w:spacing w:before="188"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726AC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04" w:type="dxa"/>
            <w:noWrap w:val="0"/>
            <w:vAlign w:val="top"/>
          </w:tcPr>
          <w:p w14:paraId="248D1D19">
            <w:pPr>
              <w:pStyle w:val="19"/>
              <w:autoSpaceDE w:val="0"/>
              <w:autoSpaceDN w:val="0"/>
              <w:spacing w:before="163" w:line="197" w:lineRule="auto"/>
              <w:ind w:left="388"/>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4</w:t>
            </w:r>
          </w:p>
        </w:tc>
        <w:tc>
          <w:tcPr>
            <w:tcW w:w="5746" w:type="dxa"/>
            <w:noWrap w:val="0"/>
            <w:vAlign w:val="top"/>
          </w:tcPr>
          <w:p w14:paraId="432CECFE">
            <w:pPr>
              <w:pStyle w:val="19"/>
              <w:autoSpaceDE w:val="0"/>
              <w:autoSpaceDN w:val="0"/>
              <w:spacing w:before="163" w:line="197" w:lineRule="auto"/>
              <w:ind w:left="137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钢丝钳、F</w:t>
            </w:r>
            <w:r>
              <w:rPr>
                <w:rFonts w:hint="default" w:ascii="Times New Roman" w:hAnsi="Times New Roman" w:cs="Times New Roman" w:eastAsiaTheme="minorEastAsia"/>
                <w:color w:val="auto"/>
                <w:spacing w:val="-54"/>
                <w:sz w:val="28"/>
                <w:szCs w:val="28"/>
                <w:highlight w:val="none"/>
              </w:rPr>
              <w:t xml:space="preserve"> </w:t>
            </w:r>
            <w:r>
              <w:rPr>
                <w:rFonts w:hint="default" w:ascii="Times New Roman" w:hAnsi="Times New Roman" w:cs="Times New Roman" w:eastAsiaTheme="minorEastAsia"/>
                <w:color w:val="auto"/>
                <w:spacing w:val="-2"/>
                <w:sz w:val="28"/>
                <w:szCs w:val="28"/>
                <w:highlight w:val="none"/>
              </w:rPr>
              <w:t>钳、大力钳等</w:t>
            </w:r>
          </w:p>
        </w:tc>
        <w:tc>
          <w:tcPr>
            <w:tcW w:w="850" w:type="dxa"/>
            <w:noWrap w:val="0"/>
            <w:vAlign w:val="top"/>
          </w:tcPr>
          <w:p w14:paraId="0F2A0B67">
            <w:pPr>
              <w:pStyle w:val="19"/>
              <w:autoSpaceDE w:val="0"/>
              <w:autoSpaceDN w:val="0"/>
              <w:spacing w:before="163" w:line="197"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5D27A74D">
            <w:pPr>
              <w:pStyle w:val="19"/>
              <w:autoSpaceDE w:val="0"/>
              <w:autoSpaceDN w:val="0"/>
              <w:spacing w:before="163" w:line="197" w:lineRule="auto"/>
              <w:ind w:left="36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把</w:t>
            </w:r>
          </w:p>
        </w:tc>
        <w:tc>
          <w:tcPr>
            <w:tcW w:w="1062" w:type="dxa"/>
            <w:noWrap w:val="0"/>
            <w:vAlign w:val="top"/>
          </w:tcPr>
          <w:p w14:paraId="517F7B40">
            <w:pPr>
              <w:pStyle w:val="19"/>
              <w:autoSpaceDE w:val="0"/>
              <w:autoSpaceDN w:val="0"/>
              <w:spacing w:before="163" w:line="197"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326E8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904" w:type="dxa"/>
            <w:noWrap w:val="0"/>
            <w:vAlign w:val="top"/>
          </w:tcPr>
          <w:p w14:paraId="6995C296">
            <w:pPr>
              <w:pStyle w:val="19"/>
              <w:autoSpaceDE w:val="0"/>
              <w:autoSpaceDN w:val="0"/>
              <w:spacing w:before="161" w:line="218" w:lineRule="auto"/>
              <w:ind w:left="39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5</w:t>
            </w:r>
          </w:p>
        </w:tc>
        <w:tc>
          <w:tcPr>
            <w:tcW w:w="5746" w:type="dxa"/>
            <w:noWrap w:val="0"/>
            <w:vAlign w:val="top"/>
          </w:tcPr>
          <w:p w14:paraId="426508F9">
            <w:pPr>
              <w:pStyle w:val="19"/>
              <w:autoSpaceDE w:val="0"/>
              <w:autoSpaceDN w:val="0"/>
              <w:spacing w:before="161" w:line="218" w:lineRule="auto"/>
              <w:ind w:left="147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切割片、磨片、磨头等</w:t>
            </w:r>
          </w:p>
        </w:tc>
        <w:tc>
          <w:tcPr>
            <w:tcW w:w="850" w:type="dxa"/>
            <w:noWrap w:val="0"/>
            <w:vAlign w:val="top"/>
          </w:tcPr>
          <w:p w14:paraId="744E6FDE">
            <w:pPr>
              <w:pStyle w:val="19"/>
              <w:autoSpaceDE w:val="0"/>
              <w:autoSpaceDN w:val="0"/>
              <w:spacing w:before="161" w:line="218"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0209B744">
            <w:pPr>
              <w:pStyle w:val="19"/>
              <w:autoSpaceDE w:val="0"/>
              <w:autoSpaceDN w:val="0"/>
              <w:spacing w:before="161" w:line="218" w:lineRule="auto"/>
              <w:ind w:left="37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片</w:t>
            </w:r>
          </w:p>
        </w:tc>
        <w:tc>
          <w:tcPr>
            <w:tcW w:w="1062" w:type="dxa"/>
            <w:noWrap w:val="0"/>
            <w:vAlign w:val="top"/>
          </w:tcPr>
          <w:p w14:paraId="2F788F36">
            <w:pPr>
              <w:pStyle w:val="19"/>
              <w:autoSpaceDE w:val="0"/>
              <w:autoSpaceDN w:val="0"/>
              <w:spacing w:before="161" w:line="218"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0C081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04" w:type="dxa"/>
            <w:noWrap w:val="0"/>
            <w:vAlign w:val="top"/>
          </w:tcPr>
          <w:p w14:paraId="1019D7CD">
            <w:pPr>
              <w:pStyle w:val="19"/>
              <w:autoSpaceDE w:val="0"/>
              <w:autoSpaceDN w:val="0"/>
              <w:spacing w:before="163" w:line="220" w:lineRule="auto"/>
              <w:ind w:left="392"/>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6</w:t>
            </w:r>
          </w:p>
        </w:tc>
        <w:tc>
          <w:tcPr>
            <w:tcW w:w="5746" w:type="dxa"/>
            <w:noWrap w:val="0"/>
            <w:vAlign w:val="top"/>
          </w:tcPr>
          <w:p w14:paraId="36E9F6F6">
            <w:pPr>
              <w:pStyle w:val="19"/>
              <w:autoSpaceDE w:val="0"/>
              <w:autoSpaceDN w:val="0"/>
              <w:spacing w:before="163" w:line="220" w:lineRule="auto"/>
              <w:ind w:left="203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钢丝刷、碗刷</w:t>
            </w:r>
          </w:p>
        </w:tc>
        <w:tc>
          <w:tcPr>
            <w:tcW w:w="850" w:type="dxa"/>
            <w:noWrap w:val="0"/>
            <w:vAlign w:val="top"/>
          </w:tcPr>
          <w:p w14:paraId="2C9962E6">
            <w:pPr>
              <w:pStyle w:val="19"/>
              <w:autoSpaceDE w:val="0"/>
              <w:autoSpaceDN w:val="0"/>
              <w:spacing w:before="163" w:line="220"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2A7FED3A">
            <w:pPr>
              <w:pStyle w:val="19"/>
              <w:autoSpaceDE w:val="0"/>
              <w:autoSpaceDN w:val="0"/>
              <w:spacing w:before="163" w:line="220" w:lineRule="auto"/>
              <w:ind w:left="36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个</w:t>
            </w:r>
          </w:p>
        </w:tc>
        <w:tc>
          <w:tcPr>
            <w:tcW w:w="1062" w:type="dxa"/>
            <w:noWrap w:val="0"/>
            <w:vAlign w:val="top"/>
          </w:tcPr>
          <w:p w14:paraId="6C43CD17">
            <w:pPr>
              <w:pStyle w:val="19"/>
              <w:autoSpaceDE w:val="0"/>
              <w:autoSpaceDN w:val="0"/>
              <w:spacing w:before="163" w:line="220"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35990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904" w:type="dxa"/>
            <w:noWrap w:val="0"/>
            <w:vAlign w:val="top"/>
          </w:tcPr>
          <w:p w14:paraId="4A7727EB">
            <w:pPr>
              <w:pStyle w:val="19"/>
              <w:autoSpaceDE w:val="0"/>
              <w:autoSpaceDN w:val="0"/>
              <w:spacing w:before="170" w:line="222" w:lineRule="auto"/>
              <w:ind w:left="39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7</w:t>
            </w:r>
          </w:p>
        </w:tc>
        <w:tc>
          <w:tcPr>
            <w:tcW w:w="5746" w:type="dxa"/>
            <w:noWrap w:val="0"/>
            <w:vAlign w:val="top"/>
          </w:tcPr>
          <w:p w14:paraId="2C6BB721">
            <w:pPr>
              <w:pStyle w:val="19"/>
              <w:autoSpaceDE w:val="0"/>
              <w:autoSpaceDN w:val="0"/>
              <w:spacing w:before="169" w:line="220" w:lineRule="auto"/>
              <w:ind w:left="49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锤子、扁铲、凿子、锉刀钢锯条、扳手</w:t>
            </w:r>
          </w:p>
        </w:tc>
        <w:tc>
          <w:tcPr>
            <w:tcW w:w="850" w:type="dxa"/>
            <w:noWrap w:val="0"/>
            <w:vAlign w:val="top"/>
          </w:tcPr>
          <w:p w14:paraId="63EEB3E1">
            <w:pPr>
              <w:pStyle w:val="19"/>
              <w:autoSpaceDE w:val="0"/>
              <w:autoSpaceDN w:val="0"/>
              <w:spacing w:before="169" w:line="221"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5B3D55B7">
            <w:pPr>
              <w:pStyle w:val="19"/>
              <w:autoSpaceDE w:val="0"/>
              <w:autoSpaceDN w:val="0"/>
              <w:spacing w:before="169" w:line="222" w:lineRule="auto"/>
              <w:ind w:left="36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把</w:t>
            </w:r>
          </w:p>
        </w:tc>
        <w:tc>
          <w:tcPr>
            <w:tcW w:w="1062" w:type="dxa"/>
            <w:noWrap w:val="0"/>
            <w:vAlign w:val="top"/>
          </w:tcPr>
          <w:p w14:paraId="427EE835">
            <w:pPr>
              <w:pStyle w:val="19"/>
              <w:autoSpaceDE w:val="0"/>
              <w:autoSpaceDN w:val="0"/>
              <w:spacing w:before="169"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60FB0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04" w:type="dxa"/>
            <w:noWrap w:val="0"/>
            <w:vAlign w:val="top"/>
          </w:tcPr>
          <w:p w14:paraId="783A65F2">
            <w:pPr>
              <w:pStyle w:val="19"/>
              <w:autoSpaceDE w:val="0"/>
              <w:autoSpaceDN w:val="0"/>
              <w:spacing w:before="173" w:line="225" w:lineRule="auto"/>
              <w:ind w:left="39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8</w:t>
            </w:r>
          </w:p>
        </w:tc>
        <w:tc>
          <w:tcPr>
            <w:tcW w:w="5746" w:type="dxa"/>
            <w:noWrap w:val="0"/>
            <w:vAlign w:val="top"/>
          </w:tcPr>
          <w:p w14:paraId="779FDA6F">
            <w:pPr>
              <w:pStyle w:val="19"/>
              <w:autoSpaceDE w:val="0"/>
              <w:autoSpaceDN w:val="0"/>
              <w:spacing w:before="173" w:line="219" w:lineRule="auto"/>
              <w:ind w:left="3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钢直尺、角度尺、角焊缝量规等测量工具</w:t>
            </w:r>
          </w:p>
        </w:tc>
        <w:tc>
          <w:tcPr>
            <w:tcW w:w="850" w:type="dxa"/>
            <w:noWrap w:val="0"/>
            <w:vAlign w:val="top"/>
          </w:tcPr>
          <w:p w14:paraId="693AB691">
            <w:pPr>
              <w:pStyle w:val="19"/>
              <w:autoSpaceDE w:val="0"/>
              <w:autoSpaceDN w:val="0"/>
              <w:spacing w:before="172" w:line="221"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7E51B953">
            <w:pPr>
              <w:pStyle w:val="19"/>
              <w:autoSpaceDE w:val="0"/>
              <w:autoSpaceDN w:val="0"/>
              <w:spacing w:before="173" w:line="222" w:lineRule="auto"/>
              <w:ind w:left="36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把</w:t>
            </w:r>
          </w:p>
        </w:tc>
        <w:tc>
          <w:tcPr>
            <w:tcW w:w="1062" w:type="dxa"/>
            <w:noWrap w:val="0"/>
            <w:vAlign w:val="top"/>
          </w:tcPr>
          <w:p w14:paraId="7177B97C">
            <w:pPr>
              <w:pStyle w:val="19"/>
              <w:autoSpaceDE w:val="0"/>
              <w:autoSpaceDN w:val="0"/>
              <w:spacing w:before="172"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43006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04" w:type="dxa"/>
            <w:noWrap w:val="0"/>
            <w:vAlign w:val="top"/>
          </w:tcPr>
          <w:p w14:paraId="560A2C47">
            <w:pPr>
              <w:pStyle w:val="19"/>
              <w:autoSpaceDE w:val="0"/>
              <w:autoSpaceDN w:val="0"/>
              <w:spacing w:before="178" w:line="232" w:lineRule="auto"/>
              <w:ind w:left="39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9</w:t>
            </w:r>
          </w:p>
        </w:tc>
        <w:tc>
          <w:tcPr>
            <w:tcW w:w="5746" w:type="dxa"/>
            <w:noWrap w:val="0"/>
            <w:vAlign w:val="top"/>
          </w:tcPr>
          <w:p w14:paraId="6B39C0EA">
            <w:pPr>
              <w:pStyle w:val="19"/>
              <w:autoSpaceDE w:val="0"/>
              <w:autoSpaceDN w:val="0"/>
              <w:spacing w:before="178" w:line="220" w:lineRule="auto"/>
              <w:ind w:left="10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钨极及钨极夹、喷嘴及导流件</w:t>
            </w:r>
          </w:p>
        </w:tc>
        <w:tc>
          <w:tcPr>
            <w:tcW w:w="850" w:type="dxa"/>
            <w:noWrap w:val="0"/>
            <w:vAlign w:val="top"/>
          </w:tcPr>
          <w:p w14:paraId="37ABEC2F">
            <w:pPr>
              <w:pStyle w:val="19"/>
              <w:autoSpaceDE w:val="0"/>
              <w:autoSpaceDN w:val="0"/>
              <w:spacing w:before="177" w:line="221" w:lineRule="auto"/>
              <w:ind w:left="15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c>
          <w:tcPr>
            <w:tcW w:w="992" w:type="dxa"/>
            <w:noWrap w:val="0"/>
            <w:vAlign w:val="top"/>
          </w:tcPr>
          <w:p w14:paraId="24988ED6">
            <w:pPr>
              <w:pStyle w:val="19"/>
              <w:autoSpaceDE w:val="0"/>
              <w:autoSpaceDN w:val="0"/>
              <w:spacing w:before="177" w:line="221" w:lineRule="auto"/>
              <w:ind w:left="36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套</w:t>
            </w:r>
          </w:p>
        </w:tc>
        <w:tc>
          <w:tcPr>
            <w:tcW w:w="1062" w:type="dxa"/>
            <w:noWrap w:val="0"/>
            <w:vAlign w:val="top"/>
          </w:tcPr>
          <w:p w14:paraId="62968817">
            <w:pPr>
              <w:pStyle w:val="19"/>
              <w:autoSpaceDE w:val="0"/>
              <w:autoSpaceDN w:val="0"/>
              <w:spacing w:before="177"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6130F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904" w:type="dxa"/>
            <w:noWrap w:val="0"/>
            <w:vAlign w:val="top"/>
          </w:tcPr>
          <w:p w14:paraId="6B64D311">
            <w:pPr>
              <w:pStyle w:val="19"/>
              <w:autoSpaceDE w:val="0"/>
              <w:autoSpaceDN w:val="0"/>
              <w:spacing w:before="181" w:line="230" w:lineRule="auto"/>
              <w:ind w:left="340"/>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5"/>
                <w:sz w:val="28"/>
                <w:szCs w:val="28"/>
                <w:highlight w:val="none"/>
              </w:rPr>
              <w:t>10</w:t>
            </w:r>
          </w:p>
        </w:tc>
        <w:tc>
          <w:tcPr>
            <w:tcW w:w="5746" w:type="dxa"/>
            <w:noWrap w:val="0"/>
            <w:vAlign w:val="top"/>
          </w:tcPr>
          <w:p w14:paraId="2DB30BA9">
            <w:pPr>
              <w:pStyle w:val="19"/>
              <w:autoSpaceDE w:val="0"/>
              <w:autoSpaceDN w:val="0"/>
              <w:spacing w:before="180" w:line="221" w:lineRule="auto"/>
              <w:ind w:left="189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切（划）线工具</w:t>
            </w:r>
          </w:p>
        </w:tc>
        <w:tc>
          <w:tcPr>
            <w:tcW w:w="850" w:type="dxa"/>
            <w:noWrap w:val="0"/>
            <w:vAlign w:val="top"/>
          </w:tcPr>
          <w:p w14:paraId="5984DEE2">
            <w:pPr>
              <w:pStyle w:val="19"/>
              <w:autoSpaceDE w:val="0"/>
              <w:autoSpaceDN w:val="0"/>
              <w:spacing w:before="180" w:line="221" w:lineRule="auto"/>
              <w:ind w:left="20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8"/>
                <w:sz w:val="28"/>
                <w:szCs w:val="28"/>
                <w:highlight w:val="none"/>
              </w:rPr>
              <w:t>自制</w:t>
            </w:r>
          </w:p>
        </w:tc>
        <w:tc>
          <w:tcPr>
            <w:tcW w:w="992" w:type="dxa"/>
            <w:noWrap w:val="0"/>
            <w:vAlign w:val="top"/>
          </w:tcPr>
          <w:p w14:paraId="567051C3">
            <w:pPr>
              <w:pStyle w:val="19"/>
              <w:autoSpaceDE w:val="0"/>
              <w:autoSpaceDN w:val="0"/>
              <w:spacing w:before="180" w:line="220" w:lineRule="auto"/>
              <w:ind w:left="365"/>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z w:val="28"/>
                <w:szCs w:val="28"/>
                <w:highlight w:val="none"/>
              </w:rPr>
              <w:t>个</w:t>
            </w:r>
          </w:p>
        </w:tc>
        <w:tc>
          <w:tcPr>
            <w:tcW w:w="1062" w:type="dxa"/>
            <w:noWrap w:val="0"/>
            <w:vAlign w:val="top"/>
          </w:tcPr>
          <w:p w14:paraId="600E1304">
            <w:pPr>
              <w:pStyle w:val="19"/>
              <w:autoSpaceDE w:val="0"/>
              <w:autoSpaceDN w:val="0"/>
              <w:spacing w:before="180" w:line="221" w:lineRule="auto"/>
              <w:ind w:left="26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7"/>
                <w:sz w:val="28"/>
                <w:szCs w:val="28"/>
                <w:highlight w:val="none"/>
              </w:rPr>
              <w:t>不限</w:t>
            </w:r>
          </w:p>
        </w:tc>
      </w:tr>
      <w:tr w14:paraId="53E2F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7" w:hRule="atLeast"/>
        </w:trPr>
        <w:tc>
          <w:tcPr>
            <w:tcW w:w="9554" w:type="dxa"/>
            <w:gridSpan w:val="5"/>
            <w:noWrap w:val="0"/>
            <w:vAlign w:val="top"/>
          </w:tcPr>
          <w:p w14:paraId="0F69DB57">
            <w:pPr>
              <w:pStyle w:val="19"/>
              <w:autoSpaceDE w:val="0"/>
              <w:autoSpaceDN w:val="0"/>
              <w:spacing w:before="164" w:line="219" w:lineRule="auto"/>
              <w:ind w:left="12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rPr>
              <w:t>说明：1.若参赛选手携带工具少于表中所列项目，赛场不负责提供；</w:t>
            </w:r>
          </w:p>
          <w:p w14:paraId="4039665F">
            <w:pPr>
              <w:pStyle w:val="19"/>
              <w:autoSpaceDE w:val="0"/>
              <w:autoSpaceDN w:val="0"/>
              <w:spacing w:before="166" w:line="220" w:lineRule="auto"/>
              <w:ind w:left="96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1"/>
                <w:sz w:val="28"/>
                <w:szCs w:val="28"/>
                <w:highlight w:val="none"/>
                <w:lang w:eastAsia="zh-CN"/>
              </w:rPr>
              <w:t>2</w:t>
            </w:r>
            <w:r>
              <w:rPr>
                <w:rFonts w:hint="default" w:ascii="Times New Roman" w:hAnsi="Times New Roman" w:cs="Times New Roman" w:eastAsiaTheme="minorEastAsia"/>
                <w:color w:val="auto"/>
                <w:spacing w:val="-1"/>
                <w:sz w:val="28"/>
                <w:szCs w:val="28"/>
                <w:highlight w:val="none"/>
              </w:rPr>
              <w:t>.参赛选手自带的劳动防护用品、设备和工具应符合操作安全要求；</w:t>
            </w:r>
          </w:p>
          <w:p w14:paraId="36933EFC">
            <w:pPr>
              <w:pStyle w:val="19"/>
              <w:autoSpaceDE w:val="0"/>
              <w:autoSpaceDN w:val="0"/>
              <w:spacing w:before="164" w:line="330" w:lineRule="auto"/>
              <w:ind w:left="119" w:right="107" w:firstLine="84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3.参赛选手携带的所有物品必须经过裁判员检测确认后，方可带入竞赛现场。未经裁判员检查认可的物品，参赛选手擅自使用属违规行为。裁判</w:t>
            </w:r>
            <w:r>
              <w:rPr>
                <w:rFonts w:hint="default" w:ascii="Times New Roman" w:hAnsi="Times New Roman" w:cs="Times New Roman" w:eastAsiaTheme="minorEastAsia"/>
                <w:color w:val="auto"/>
                <w:spacing w:val="-1"/>
                <w:sz w:val="28"/>
                <w:szCs w:val="28"/>
                <w:highlight w:val="none"/>
              </w:rPr>
              <w:t>员有权制止此类违规行为，并视情节轻重报裁判长做出适当处罚；</w:t>
            </w:r>
          </w:p>
          <w:p w14:paraId="25E1F756">
            <w:pPr>
              <w:pStyle w:val="19"/>
              <w:autoSpaceDE w:val="0"/>
              <w:autoSpaceDN w:val="0"/>
              <w:spacing w:before="2" w:line="329" w:lineRule="auto"/>
              <w:ind w:left="126" w:right="107" w:firstLine="831"/>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3"/>
                <w:sz w:val="28"/>
                <w:szCs w:val="28"/>
                <w:highlight w:val="none"/>
              </w:rPr>
              <w:t>4.除表中所列的设备和工具以外，其余的设</w:t>
            </w:r>
            <w:r>
              <w:rPr>
                <w:rFonts w:hint="default" w:ascii="Times New Roman" w:hAnsi="Times New Roman" w:cs="Times New Roman" w:eastAsiaTheme="minorEastAsia"/>
                <w:color w:val="auto"/>
                <w:spacing w:val="2"/>
                <w:sz w:val="28"/>
                <w:szCs w:val="28"/>
                <w:highlight w:val="none"/>
              </w:rPr>
              <w:t>备和工具需报备裁判长同</w:t>
            </w:r>
            <w:r>
              <w:rPr>
                <w:rFonts w:hint="default" w:ascii="Times New Roman" w:hAnsi="Times New Roman" w:cs="Times New Roman" w:eastAsiaTheme="minorEastAsia"/>
                <w:color w:val="auto"/>
                <w:spacing w:val="-2"/>
                <w:sz w:val="28"/>
                <w:szCs w:val="28"/>
                <w:highlight w:val="none"/>
              </w:rPr>
              <w:t>意后方可带入赛场使用；</w:t>
            </w:r>
          </w:p>
          <w:p w14:paraId="03878BC1">
            <w:pPr>
              <w:pStyle w:val="19"/>
              <w:autoSpaceDE w:val="0"/>
              <w:autoSpaceDN w:val="0"/>
              <w:spacing w:before="2" w:line="329" w:lineRule="auto"/>
              <w:ind w:left="127" w:right="107" w:firstLine="836"/>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5.竞赛期间由于参赛选手自带的设备失效或无法使用影响操作时，不</w:t>
            </w:r>
            <w:r>
              <w:rPr>
                <w:rFonts w:hint="default" w:ascii="Times New Roman" w:hAnsi="Times New Roman" w:cs="Times New Roman" w:eastAsiaTheme="minorEastAsia"/>
                <w:color w:val="auto"/>
                <w:spacing w:val="-3"/>
                <w:sz w:val="28"/>
                <w:szCs w:val="28"/>
                <w:highlight w:val="none"/>
              </w:rPr>
              <w:t>予增加竞赛时间；</w:t>
            </w:r>
          </w:p>
          <w:p w14:paraId="18BE05A6">
            <w:pPr>
              <w:pStyle w:val="19"/>
              <w:autoSpaceDE w:val="0"/>
              <w:autoSpaceDN w:val="0"/>
              <w:spacing w:before="2" w:line="274" w:lineRule="auto"/>
              <w:ind w:left="117" w:right="107" w:firstLine="84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2"/>
                <w:sz w:val="28"/>
                <w:szCs w:val="28"/>
                <w:highlight w:val="none"/>
              </w:rPr>
              <w:t>6.竞赛期间，允许使用辅助工具装配试件，但辅助工具必须在正式焊</w:t>
            </w:r>
            <w:r>
              <w:rPr>
                <w:rFonts w:hint="default" w:ascii="Times New Roman" w:hAnsi="Times New Roman" w:cs="Times New Roman" w:eastAsiaTheme="minorEastAsia"/>
                <w:color w:val="auto"/>
                <w:spacing w:val="-2"/>
                <w:sz w:val="28"/>
                <w:szCs w:val="28"/>
                <w:highlight w:val="none"/>
              </w:rPr>
              <w:t>接前予以移除。</w:t>
            </w:r>
          </w:p>
        </w:tc>
      </w:tr>
    </w:tbl>
    <w:p w14:paraId="6F2DA50F">
      <w:pPr>
        <w:spacing w:before="101" w:line="281" w:lineRule="auto"/>
        <w:ind w:left="1911" w:right="1793" w:hanging="1133"/>
        <w:jc w:val="both"/>
        <w:rPr>
          <w:rFonts w:hint="default" w:ascii="Times New Roman" w:hAnsi="Times New Roman" w:eastAsia="仿宋_GB2312" w:cs="Times New Roman"/>
          <w:color w:val="auto"/>
          <w:spacing w:val="5"/>
          <w:sz w:val="32"/>
          <w:szCs w:val="32"/>
          <w:highlight w:val="none"/>
        </w:rPr>
      </w:pPr>
      <w:bookmarkStart w:id="2" w:name="bookmark18"/>
      <w:bookmarkEnd w:id="2"/>
      <w:r>
        <w:rPr>
          <w:rFonts w:hint="default" w:ascii="Times New Roman" w:hAnsi="Times New Roman" w:eastAsia="仿宋_GB2312" w:cs="Times New Roman"/>
          <w:color w:val="auto"/>
          <w:kern w:val="2"/>
          <w:sz w:val="32"/>
          <w:szCs w:val="32"/>
          <w:highlight w:val="none"/>
          <w:lang w:val="en-US" w:eastAsia="zh-CN"/>
        </w:rPr>
        <w:t>（5）</w:t>
      </w:r>
      <w:r>
        <w:rPr>
          <w:rFonts w:hint="default" w:ascii="Times New Roman" w:hAnsi="Times New Roman" w:eastAsia="仿宋_GB2312" w:cs="Times New Roman"/>
          <w:color w:val="auto"/>
          <w:spacing w:val="5"/>
          <w:sz w:val="32"/>
          <w:szCs w:val="32"/>
          <w:highlight w:val="none"/>
        </w:rPr>
        <w:t>参赛选手禁止带入赛场的物品</w:t>
      </w:r>
    </w:p>
    <w:p w14:paraId="15827338">
      <w:pPr>
        <w:spacing w:before="101" w:line="281" w:lineRule="auto"/>
        <w:ind w:left="1930" w:leftChars="970" w:right="1793" w:firstLine="188" w:firstLineChars="62"/>
        <w:jc w:val="both"/>
        <w:rPr>
          <w:rFonts w:hint="default" w:ascii="Times New Roman" w:hAnsi="Times New Roman" w:eastAsia="仿宋_GB2312" w:cs="Times New Roman"/>
          <w:b/>
          <w:bCs/>
          <w:snapToGrid w:val="0"/>
          <w:color w:val="auto"/>
          <w:spacing w:val="-3"/>
          <w:kern w:val="0"/>
          <w:sz w:val="28"/>
          <w:szCs w:val="28"/>
          <w:highlight w:val="none"/>
          <w:lang w:val="en-US" w:eastAsia="en-US" w:bidi="ar-SA"/>
        </w:rPr>
      </w:pPr>
      <w:r>
        <w:rPr>
          <w:rFonts w:hint="default" w:ascii="Times New Roman" w:hAnsi="Times New Roman" w:eastAsia="仿宋_GB2312" w:cs="Times New Roman"/>
          <w:b/>
          <w:bCs/>
          <w:snapToGrid w:val="0"/>
          <w:color w:val="auto"/>
          <w:spacing w:val="-3"/>
          <w:kern w:val="0"/>
          <w:sz w:val="32"/>
          <w:szCs w:val="32"/>
          <w:highlight w:val="none"/>
          <w:lang w:val="en-US" w:eastAsia="en-US" w:bidi="ar-SA"/>
        </w:rPr>
        <w:t>禁止参赛选手带入赛场的物品清单</w:t>
      </w:r>
    </w:p>
    <w:tbl>
      <w:tblPr>
        <w:tblStyle w:val="20"/>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1"/>
        <w:gridCol w:w="7922"/>
      </w:tblGrid>
      <w:tr w14:paraId="3173C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1371" w:type="dxa"/>
            <w:noWrap w:val="0"/>
            <w:vAlign w:val="top"/>
          </w:tcPr>
          <w:p w14:paraId="024F7D14">
            <w:pPr>
              <w:pStyle w:val="19"/>
              <w:autoSpaceDE w:val="0"/>
              <w:autoSpaceDN w:val="0"/>
              <w:spacing w:before="45" w:line="209" w:lineRule="auto"/>
              <w:ind w:left="411"/>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7"/>
                <w:highlight w:val="none"/>
              </w:rPr>
              <w:t>序号</w:t>
            </w:r>
          </w:p>
        </w:tc>
        <w:tc>
          <w:tcPr>
            <w:tcW w:w="7922" w:type="dxa"/>
            <w:noWrap w:val="0"/>
            <w:vAlign w:val="top"/>
          </w:tcPr>
          <w:p w14:paraId="333AAFC8">
            <w:pPr>
              <w:pStyle w:val="19"/>
              <w:autoSpaceDE w:val="0"/>
              <w:autoSpaceDN w:val="0"/>
              <w:spacing w:before="45" w:line="209" w:lineRule="auto"/>
              <w:ind w:left="2987"/>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4"/>
                <w:highlight w:val="none"/>
              </w:rPr>
              <w:t>设备和材料名称</w:t>
            </w:r>
          </w:p>
        </w:tc>
      </w:tr>
      <w:tr w14:paraId="78FD2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371" w:type="dxa"/>
            <w:noWrap w:val="0"/>
            <w:vAlign w:val="top"/>
          </w:tcPr>
          <w:p w14:paraId="3614AC7B">
            <w:pPr>
              <w:pStyle w:val="19"/>
              <w:autoSpaceDE w:val="0"/>
              <w:autoSpaceDN w:val="0"/>
              <w:spacing w:before="82" w:line="234" w:lineRule="auto"/>
              <w:ind w:left="64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7922" w:type="dxa"/>
            <w:noWrap w:val="0"/>
            <w:vAlign w:val="top"/>
          </w:tcPr>
          <w:p w14:paraId="2A34929C">
            <w:pPr>
              <w:pStyle w:val="19"/>
              <w:autoSpaceDE w:val="0"/>
              <w:autoSpaceDN w:val="0"/>
              <w:spacing w:before="81" w:line="220" w:lineRule="auto"/>
              <w:ind w:left="317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0"/>
                <w:highlight w:val="none"/>
              </w:rPr>
              <w:t>自制夹持工装</w:t>
            </w:r>
          </w:p>
        </w:tc>
      </w:tr>
      <w:tr w14:paraId="0750A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71" w:type="dxa"/>
            <w:noWrap w:val="0"/>
            <w:vAlign w:val="top"/>
          </w:tcPr>
          <w:p w14:paraId="41D92115">
            <w:pPr>
              <w:pStyle w:val="19"/>
              <w:autoSpaceDE w:val="0"/>
              <w:autoSpaceDN w:val="0"/>
              <w:spacing w:before="76" w:line="228" w:lineRule="auto"/>
              <w:ind w:left="627"/>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eastAsia="zh-CN"/>
              </w:rPr>
              <w:t>2</w:t>
            </w:r>
          </w:p>
        </w:tc>
        <w:tc>
          <w:tcPr>
            <w:tcW w:w="7922" w:type="dxa"/>
            <w:noWrap w:val="0"/>
            <w:vAlign w:val="top"/>
          </w:tcPr>
          <w:p w14:paraId="2D50E273">
            <w:pPr>
              <w:pStyle w:val="19"/>
              <w:autoSpaceDE w:val="0"/>
              <w:autoSpaceDN w:val="0"/>
              <w:spacing w:before="76" w:line="219" w:lineRule="auto"/>
              <w:ind w:left="284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焊机及焊钳、焊枪</w:t>
            </w:r>
          </w:p>
        </w:tc>
      </w:tr>
      <w:tr w14:paraId="4FEE1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371" w:type="dxa"/>
            <w:noWrap w:val="0"/>
            <w:vAlign w:val="top"/>
          </w:tcPr>
          <w:p w14:paraId="317C8AC0">
            <w:pPr>
              <w:pStyle w:val="19"/>
              <w:autoSpaceDE w:val="0"/>
              <w:autoSpaceDN w:val="0"/>
              <w:spacing w:before="82" w:line="234" w:lineRule="auto"/>
              <w:ind w:left="62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7922" w:type="dxa"/>
            <w:noWrap w:val="0"/>
            <w:vAlign w:val="top"/>
          </w:tcPr>
          <w:p w14:paraId="1048AA9A">
            <w:pPr>
              <w:pStyle w:val="19"/>
              <w:autoSpaceDE w:val="0"/>
              <w:autoSpaceDN w:val="0"/>
              <w:spacing w:before="82" w:line="220" w:lineRule="auto"/>
              <w:ind w:left="270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完成或未完成的试件</w:t>
            </w:r>
          </w:p>
        </w:tc>
      </w:tr>
      <w:tr w14:paraId="38BD2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371" w:type="dxa"/>
            <w:noWrap w:val="0"/>
            <w:vAlign w:val="top"/>
          </w:tcPr>
          <w:p w14:paraId="3664CB7C">
            <w:pPr>
              <w:pStyle w:val="19"/>
              <w:autoSpaceDE w:val="0"/>
              <w:autoSpaceDN w:val="0"/>
              <w:spacing w:before="85" w:line="232" w:lineRule="auto"/>
              <w:ind w:left="62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7922" w:type="dxa"/>
            <w:noWrap w:val="0"/>
            <w:vAlign w:val="top"/>
          </w:tcPr>
          <w:p w14:paraId="52878CA8">
            <w:pPr>
              <w:pStyle w:val="19"/>
              <w:autoSpaceDE w:val="0"/>
              <w:autoSpaceDN w:val="0"/>
              <w:spacing w:before="84" w:line="219" w:lineRule="auto"/>
              <w:ind w:left="340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3"/>
                <w:highlight w:val="none"/>
              </w:rPr>
              <w:t>焊接材料</w:t>
            </w:r>
          </w:p>
        </w:tc>
      </w:tr>
      <w:tr w14:paraId="7FEEA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371" w:type="dxa"/>
            <w:noWrap w:val="0"/>
            <w:vAlign w:val="top"/>
          </w:tcPr>
          <w:p w14:paraId="335DE466">
            <w:pPr>
              <w:pStyle w:val="19"/>
              <w:autoSpaceDE w:val="0"/>
              <w:autoSpaceDN w:val="0"/>
              <w:spacing w:before="83" w:line="233" w:lineRule="auto"/>
              <w:ind w:left="62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5</w:t>
            </w:r>
          </w:p>
        </w:tc>
        <w:tc>
          <w:tcPr>
            <w:tcW w:w="7922" w:type="dxa"/>
            <w:noWrap w:val="0"/>
            <w:vAlign w:val="top"/>
          </w:tcPr>
          <w:p w14:paraId="7349DB91">
            <w:pPr>
              <w:pStyle w:val="19"/>
              <w:autoSpaceDE w:val="0"/>
              <w:autoSpaceDN w:val="0"/>
              <w:spacing w:before="82" w:line="219" w:lineRule="auto"/>
              <w:ind w:left="286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易燃易爆化学物品</w:t>
            </w:r>
          </w:p>
        </w:tc>
      </w:tr>
    </w:tbl>
    <w:p w14:paraId="68F5DE1F">
      <w:pPr>
        <w:keepNext w:val="0"/>
        <w:keepLines w:val="0"/>
        <w:pageBreakBefore w:val="0"/>
        <w:widowControl w:val="0"/>
        <w:suppressLineNumbers w:val="0"/>
        <w:kinsoku/>
        <w:wordWrap/>
        <w:overflowPunct/>
        <w:topLinePunct w:val="0"/>
        <w:autoSpaceDE/>
        <w:autoSpaceDN/>
        <w:bidi w:val="0"/>
        <w:adjustRightInd/>
        <w:snapToGrid/>
        <w:spacing w:before="144" w:beforeLines="50" w:line="560" w:lineRule="exact"/>
        <w:ind w:firstLine="618" w:firstLineChars="200"/>
        <w:jc w:val="both"/>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val="en-US" w:eastAsia="zh-CN" w:bidi="ar"/>
        </w:rPr>
        <w:t>五、时间和地点</w:t>
      </w:r>
    </w:p>
    <w:p w14:paraId="559BC5B4">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第一阶段：2026年6月至7月，各参赛单位积极宣传并组织前期策划，组织建筑焊工专业技能培训和技能大赛初赛，选拔优秀选手参加省建筑焊工技能大赛决赛；</w:t>
      </w:r>
    </w:p>
    <w:p w14:paraId="1D5E0DB0">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第二阶段：2026年7月，组织全省建筑焊工大赛决赛，决赛地点及报名办法另行通知。</w:t>
      </w:r>
    </w:p>
    <w:p w14:paraId="70E801C4">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val="en-US" w:eastAsia="zh-CN" w:bidi="ar"/>
        </w:rPr>
        <w:t>六、竞赛奖励</w:t>
      </w:r>
    </w:p>
    <w:p w14:paraId="43D289ED">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对省级决赛成绩排名靠前的选手（具体选手数量根据省级决赛情况和全国决赛分配名额确定），由承办单位组织进行封闭集训，并根据集训情况择优选派组队参加全国决赛；全国决赛获奖名额及奖励，按照住房城乡建设部、人力资源社会保障部、中华全国总工会《关于举办2026年全国行业职业技能竞赛——第二届全国住房城乡建设行业职业技能大赛的通知》（建人函〔2026〕25号）有关规定执行。</w:t>
      </w:r>
    </w:p>
    <w:p w14:paraId="6630AA81">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其他竞赛奖励按照河南省住房和城乡建设厅、河南省人力资源和社会保障厅、河南省农业交通建设工会委员会有关规定执行。</w:t>
      </w:r>
    </w:p>
    <w:p w14:paraId="5FDC6BF6">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val="en-US" w:eastAsia="zh-CN" w:bidi="ar"/>
        </w:rPr>
        <w:t>七、参赛要求</w:t>
      </w:r>
    </w:p>
    <w:p w14:paraId="2E8886AE">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1.各单位请于7月3日前将参赛代表队信息发送至</w:t>
      </w:r>
      <w:r>
        <w:rPr>
          <w:rFonts w:hint="eastAsia" w:ascii="Times New Roman" w:hAnsi="Times New Roman" w:eastAsia="仿宋_GB2312" w:cs="Times New Roman"/>
          <w:color w:val="auto"/>
          <w:kern w:val="0"/>
          <w:sz w:val="32"/>
          <w:szCs w:val="32"/>
          <w:highlight w:val="none"/>
          <w:lang w:val="en-US" w:eastAsia="zh-CN" w:bidi="ar"/>
        </w:rPr>
        <w:t>本赛项决赛</w:t>
      </w:r>
      <w:r>
        <w:rPr>
          <w:rFonts w:hint="default" w:ascii="Times New Roman" w:hAnsi="Times New Roman" w:eastAsia="仿宋_GB2312" w:cs="Times New Roman"/>
          <w:color w:val="auto"/>
          <w:kern w:val="0"/>
          <w:sz w:val="32"/>
          <w:szCs w:val="32"/>
          <w:highlight w:val="none"/>
          <w:lang w:val="en-US" w:eastAsia="zh-CN" w:bidi="ar"/>
        </w:rPr>
        <w:t>组委会邮箱395840349@qq.com；</w:t>
      </w:r>
    </w:p>
    <w:p w14:paraId="12268E5D">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2.参赛选手报到时需携带本人身份证，焊工操作资格证书进行身份核验，核验通过后配发参赛证；</w:t>
      </w:r>
    </w:p>
    <w:p w14:paraId="681F394B">
      <w:pPr>
        <w:keepNext w:val="0"/>
        <w:keepLines w:val="0"/>
        <w:pageBreakBefore w:val="0"/>
        <w:widowControl w:val="0"/>
        <w:suppressLineNumbers w:val="0"/>
        <w:kinsoku/>
        <w:wordWrap/>
        <w:overflowPunct/>
        <w:topLinePunct w:val="0"/>
        <w:autoSpaceDE/>
        <w:autoSpaceDN/>
        <w:bidi w:val="0"/>
        <w:adjustRightInd/>
        <w:snapToGrid/>
        <w:spacing w:line="560" w:lineRule="exact"/>
        <w:ind w:left="0" w:leftChars="0"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3.裁判宣布竞赛开始，同时竞赛计时开始，计时精确到秒。竞赛过程中，选手需严格遵守竞赛纪律，并接受裁判员的监督和警示，不得干扰其他参赛选手；</w:t>
      </w:r>
    </w:p>
    <w:p w14:paraId="45AA2824">
      <w:pPr>
        <w:keepNext w:val="0"/>
        <w:keepLines w:val="0"/>
        <w:pageBreakBefore w:val="0"/>
        <w:widowControl w:val="0"/>
        <w:suppressLineNumbers w:val="0"/>
        <w:kinsoku/>
        <w:wordWrap/>
        <w:overflowPunct/>
        <w:topLinePunct w:val="0"/>
        <w:autoSpaceDE/>
        <w:autoSpaceDN/>
        <w:bidi w:val="0"/>
        <w:adjustRightInd/>
        <w:snapToGrid/>
        <w:spacing w:line="560" w:lineRule="exact"/>
        <w:ind w:firstLine="618"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4.参赛者必须尊重裁判、配合裁判。对裁判有意见应逐级反映，不得主动与裁判发生摩擦。对裁判的裁决有异议，可在规定时间内向竞赛仲裁组申诉。</w:t>
      </w:r>
    </w:p>
    <w:p w14:paraId="1195B561">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color w:val="auto"/>
          <w:sz w:val="32"/>
          <w:szCs w:val="36"/>
          <w:highlight w:val="none"/>
          <w:lang w:val="en-US" w:eastAsia="zh-CN"/>
        </w:rPr>
      </w:pPr>
      <w:r>
        <w:rPr>
          <w:rFonts w:hint="default" w:ascii="Times New Roman" w:hAnsi="Times New Roman" w:eastAsia="仿宋_GB2312" w:cs="Times New Roman"/>
          <w:color w:val="auto"/>
          <w:sz w:val="32"/>
          <w:szCs w:val="36"/>
          <w:highlight w:val="none"/>
          <w:lang w:val="en-US" w:eastAsia="zh-CN"/>
        </w:rPr>
        <w:t>联系人：杨  烃  0371-66069336</w:t>
      </w:r>
    </w:p>
    <w:p w14:paraId="7067B678">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color w:val="auto"/>
          <w:sz w:val="32"/>
          <w:szCs w:val="36"/>
          <w:highlight w:val="none"/>
          <w:lang w:val="en-US" w:eastAsia="zh-CN"/>
        </w:rPr>
      </w:pPr>
      <w:r>
        <w:rPr>
          <w:rFonts w:hint="default" w:ascii="Times New Roman" w:hAnsi="Times New Roman" w:eastAsia="仿宋_GB2312" w:cs="Times New Roman"/>
          <w:color w:val="auto"/>
          <w:sz w:val="32"/>
          <w:szCs w:val="36"/>
          <w:highlight w:val="none"/>
          <w:lang w:val="en-US" w:eastAsia="zh-CN"/>
        </w:rPr>
        <w:t xml:space="preserve">        师冠英  13323711391</w:t>
      </w:r>
    </w:p>
    <w:p w14:paraId="1EB3AF0E">
      <w:pPr>
        <w:keepNext w:val="0"/>
        <w:keepLines w:val="0"/>
        <w:pageBreakBefore w:val="0"/>
        <w:widowControl w:val="0"/>
        <w:kinsoku/>
        <w:wordWrap/>
        <w:overflowPunct/>
        <w:topLinePunct w:val="0"/>
        <w:autoSpaceDE/>
        <w:autoSpaceDN/>
        <w:bidi w:val="0"/>
        <w:adjustRightInd/>
        <w:snapToGrid/>
        <w:spacing w:line="560" w:lineRule="exact"/>
        <w:ind w:firstLine="618" w:firstLineChars="200"/>
        <w:textAlignment w:val="auto"/>
        <w:rPr>
          <w:rFonts w:hint="default" w:ascii="Times New Roman" w:hAnsi="Times New Roman" w:eastAsia="仿宋_GB2312" w:cs="Times New Roman"/>
          <w:color w:val="auto"/>
          <w:sz w:val="32"/>
          <w:szCs w:val="36"/>
          <w:highlight w:val="none"/>
        </w:rPr>
      </w:pPr>
    </w:p>
    <w:p w14:paraId="4C3F63BB">
      <w:pPr>
        <w:keepNext w:val="0"/>
        <w:keepLines w:val="0"/>
        <w:pageBreakBefore w:val="0"/>
        <w:widowControl w:val="0"/>
        <w:kinsoku/>
        <w:wordWrap/>
        <w:overflowPunct/>
        <w:topLinePunct w:val="0"/>
        <w:autoSpaceDE/>
        <w:autoSpaceDN/>
        <w:bidi w:val="0"/>
        <w:adjustRightInd/>
        <w:snapToGrid/>
        <w:spacing w:line="560" w:lineRule="exact"/>
        <w:ind w:left="1531" w:leftChars="304" w:hanging="927" w:hangingChars="300"/>
        <w:textAlignment w:val="auto"/>
        <w:rPr>
          <w:rFonts w:hint="default" w:ascii="Times New Roman" w:hAnsi="Times New Roman" w:eastAsia="仿宋_GB2312" w:cs="Times New Roman"/>
          <w:color w:val="auto"/>
          <w:sz w:val="32"/>
          <w:szCs w:val="36"/>
          <w:highlight w:val="none"/>
        </w:rPr>
      </w:pPr>
      <w:r>
        <w:rPr>
          <w:rFonts w:hint="default" w:ascii="Times New Roman" w:hAnsi="Times New Roman" w:eastAsia="仿宋_GB2312" w:cs="Times New Roman"/>
          <w:color w:val="auto"/>
          <w:sz w:val="32"/>
          <w:szCs w:val="36"/>
          <w:highlight w:val="none"/>
        </w:rPr>
        <w:t>附件：</w:t>
      </w:r>
      <w:r>
        <w:rPr>
          <w:rFonts w:hint="default" w:ascii="Times New Roman" w:hAnsi="Times New Roman" w:eastAsia="仿宋_GB2312" w:cs="Times New Roman"/>
          <w:color w:val="auto"/>
          <w:sz w:val="32"/>
          <w:szCs w:val="36"/>
          <w:highlight w:val="none"/>
          <w:lang w:val="en-US" w:eastAsia="zh-CN"/>
        </w:rPr>
        <w:t>2-1</w:t>
      </w:r>
      <w:r>
        <w:rPr>
          <w:rFonts w:hint="default" w:ascii="Times New Roman" w:hAnsi="Times New Roman" w:eastAsia="仿宋_GB2312" w:cs="Times New Roman"/>
          <w:color w:val="auto"/>
          <w:sz w:val="32"/>
          <w:szCs w:val="36"/>
          <w:highlight w:val="none"/>
        </w:rPr>
        <w:t>.</w:t>
      </w:r>
      <w:r>
        <w:rPr>
          <w:rFonts w:hint="default" w:ascii="Times New Roman" w:hAnsi="Times New Roman" w:eastAsia="仿宋_GB2312" w:cs="Times New Roman"/>
          <w:color w:val="auto"/>
          <w:sz w:val="32"/>
          <w:szCs w:val="36"/>
          <w:highlight w:val="none"/>
          <w:lang w:val="en-US" w:eastAsia="zh-CN"/>
        </w:rPr>
        <w:t>2026年河南省焊工职业技能竞赛决赛代表队报名表</w:t>
      </w:r>
    </w:p>
    <w:p w14:paraId="2A0A5DE9">
      <w:pPr>
        <w:keepNext w:val="0"/>
        <w:keepLines w:val="0"/>
        <w:pageBreakBefore w:val="0"/>
        <w:widowControl w:val="0"/>
        <w:kinsoku/>
        <w:wordWrap/>
        <w:overflowPunct/>
        <w:topLinePunct w:val="0"/>
        <w:autoSpaceDE/>
        <w:autoSpaceDN/>
        <w:bidi w:val="0"/>
        <w:adjustRightInd/>
        <w:snapToGrid/>
        <w:spacing w:line="560" w:lineRule="exact"/>
        <w:ind w:left="0" w:leftChars="0" w:firstLine="1320" w:firstLineChars="460"/>
        <w:textAlignment w:val="auto"/>
        <w:rPr>
          <w:rFonts w:hint="default" w:ascii="Times New Roman" w:hAnsi="Times New Roman" w:eastAsia="仿宋_GB2312" w:cs="Times New Roman"/>
          <w:color w:val="auto"/>
          <w:spacing w:val="-11"/>
          <w:sz w:val="32"/>
          <w:szCs w:val="36"/>
          <w:highlight w:val="none"/>
          <w:lang w:val="en-US" w:eastAsia="zh-CN"/>
        </w:rPr>
      </w:pPr>
      <w:r>
        <w:rPr>
          <w:rFonts w:hint="default" w:ascii="Times New Roman" w:hAnsi="Times New Roman" w:eastAsia="仿宋_GB2312" w:cs="Times New Roman"/>
          <w:color w:val="auto"/>
          <w:spacing w:val="-11"/>
          <w:sz w:val="32"/>
          <w:szCs w:val="36"/>
          <w:highlight w:val="none"/>
          <w:lang w:val="en-US" w:eastAsia="zh-CN"/>
        </w:rPr>
        <w:t>2-2.2026年河南省焊工职业技能竞赛决赛参赛选手登记表</w:t>
      </w:r>
    </w:p>
    <w:p w14:paraId="41421B46">
      <w:pPr>
        <w:keepNext w:val="0"/>
        <w:keepLines w:val="0"/>
        <w:pageBreakBefore w:val="0"/>
        <w:widowControl w:val="0"/>
        <w:kinsoku/>
        <w:wordWrap/>
        <w:overflowPunct/>
        <w:topLinePunct w:val="0"/>
        <w:autoSpaceDE/>
        <w:autoSpaceDN/>
        <w:bidi w:val="0"/>
        <w:adjustRightInd/>
        <w:snapToGrid/>
        <w:spacing w:line="560" w:lineRule="exact"/>
        <w:ind w:left="0" w:leftChars="0" w:firstLine="1320" w:firstLineChars="460"/>
        <w:textAlignment w:val="auto"/>
        <w:rPr>
          <w:rFonts w:hint="default" w:ascii="Times New Roman" w:hAnsi="Times New Roman" w:eastAsia="仿宋_GB2312" w:cs="Times New Roman"/>
          <w:color w:val="auto"/>
          <w:spacing w:val="-11"/>
          <w:sz w:val="32"/>
          <w:szCs w:val="36"/>
          <w:highlight w:val="none"/>
          <w:lang w:val="en-US" w:eastAsia="zh-CN"/>
        </w:rPr>
      </w:pPr>
      <w:r>
        <w:rPr>
          <w:rFonts w:hint="default" w:ascii="Times New Roman" w:hAnsi="Times New Roman" w:eastAsia="仿宋_GB2312" w:cs="Times New Roman"/>
          <w:color w:val="auto"/>
          <w:spacing w:val="-11"/>
          <w:sz w:val="32"/>
          <w:szCs w:val="36"/>
          <w:highlight w:val="none"/>
          <w:lang w:val="en-US" w:eastAsia="zh-CN"/>
        </w:rPr>
        <w:t>2-3.2026年河南省焊工职业技能竞赛决赛裁判人选推荐表</w:t>
      </w:r>
    </w:p>
    <w:p w14:paraId="63409A41">
      <w:pPr>
        <w:keepNext w:val="0"/>
        <w:keepLines w:val="0"/>
        <w:pageBreakBefore w:val="0"/>
        <w:widowControl w:val="0"/>
        <w:kinsoku/>
        <w:wordWrap/>
        <w:overflowPunct/>
        <w:topLinePunct w:val="0"/>
        <w:autoSpaceDE/>
        <w:autoSpaceDN/>
        <w:bidi w:val="0"/>
        <w:adjustRightInd/>
        <w:snapToGrid/>
        <w:spacing w:line="560" w:lineRule="exact"/>
        <w:ind w:left="0" w:leftChars="0" w:firstLine="1279" w:firstLineChars="414"/>
        <w:textAlignment w:val="auto"/>
        <w:rPr>
          <w:rFonts w:hint="default" w:ascii="Times New Roman" w:hAnsi="Times New Roman" w:eastAsia="仿宋_GB2312" w:cs="Times New Roman"/>
          <w:color w:val="auto"/>
          <w:sz w:val="32"/>
          <w:szCs w:val="36"/>
          <w:highlight w:val="none"/>
          <w:lang w:val="en-US" w:eastAsia="zh-CN"/>
        </w:rPr>
      </w:pPr>
      <w:r>
        <w:rPr>
          <w:rFonts w:hint="default" w:ascii="Times New Roman" w:hAnsi="Times New Roman" w:eastAsia="仿宋_GB2312" w:cs="Times New Roman"/>
          <w:color w:val="auto"/>
          <w:sz w:val="32"/>
          <w:szCs w:val="36"/>
          <w:highlight w:val="none"/>
          <w:lang w:val="en-US" w:eastAsia="zh-CN"/>
        </w:rPr>
        <w:t>2-4.</w:t>
      </w:r>
      <w:r>
        <w:rPr>
          <w:rFonts w:hint="default" w:ascii="Times New Roman" w:hAnsi="Times New Roman" w:eastAsia="仿宋_GB2312" w:cs="Times New Roman"/>
          <w:color w:val="auto"/>
          <w:kern w:val="2"/>
          <w:sz w:val="32"/>
          <w:szCs w:val="32"/>
          <w:highlight w:val="none"/>
          <w:lang w:val="en-US" w:eastAsia="zh-CN"/>
        </w:rPr>
        <w:t>操作技能考核试题、考核规则和评分标准</w:t>
      </w:r>
    </w:p>
    <w:p w14:paraId="229EA09D">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6B4D6CFE">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06A67A05">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7D9FB556">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22CE5D31">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67127CC3">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18CCAF20">
      <w:pPr>
        <w:keepNext w:val="0"/>
        <w:keepLines w:val="0"/>
        <w:pageBreakBefore w:val="0"/>
        <w:widowControl w:val="0"/>
        <w:kinsoku/>
        <w:wordWrap/>
        <w:overflowPunct/>
        <w:topLinePunct w:val="0"/>
        <w:autoSpaceDE/>
        <w:autoSpaceDN/>
        <w:bidi w:val="0"/>
        <w:adjustRightInd/>
        <w:snapToGrid/>
        <w:ind w:firstLine="618" w:firstLineChars="200"/>
        <w:textAlignment w:val="auto"/>
        <w:rPr>
          <w:rFonts w:hint="default" w:ascii="Times New Roman" w:hAnsi="Times New Roman" w:eastAsia="仿宋_GB2312" w:cs="Times New Roman"/>
          <w:color w:val="auto"/>
          <w:sz w:val="32"/>
          <w:szCs w:val="36"/>
          <w:highlight w:val="none"/>
          <w:lang w:val="en-US" w:eastAsia="zh-CN"/>
        </w:rPr>
      </w:pPr>
    </w:p>
    <w:p w14:paraId="17E38113">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附件2-1</w:t>
      </w:r>
    </w:p>
    <w:p w14:paraId="668CC4E2">
      <w:pPr>
        <w:keepNext w:val="0"/>
        <w:keepLines w:val="0"/>
        <w:pageBreakBefore w:val="0"/>
        <w:widowControl w:val="0"/>
        <w:kinsoku/>
        <w:wordWrap/>
        <w:overflowPunct/>
        <w:topLinePunct w:val="0"/>
        <w:autoSpaceDE/>
        <w:autoSpaceDN/>
        <w:bidi w:val="0"/>
        <w:adjustRightInd/>
        <w:snapToGrid/>
        <w:spacing w:line="560" w:lineRule="exact"/>
        <w:ind w:firstLine="698" w:firstLineChars="200"/>
        <w:textAlignment w:val="auto"/>
        <w:outlineLvl w:val="1"/>
        <w:rPr>
          <w:rFonts w:hint="default" w:ascii="Times New Roman" w:hAnsi="Times New Roman" w:eastAsia="方正小标宋简体" w:cs="Times New Roman"/>
          <w:color w:val="auto"/>
          <w:sz w:val="36"/>
          <w:szCs w:val="40"/>
          <w:highlight w:val="none"/>
          <w:lang w:val="en-US" w:eastAsia="zh-CN"/>
        </w:rPr>
      </w:pPr>
      <w:r>
        <w:rPr>
          <w:rFonts w:hint="default" w:ascii="Times New Roman" w:hAnsi="Times New Roman" w:eastAsia="方正小标宋简体" w:cs="Times New Roman"/>
          <w:color w:val="auto"/>
          <w:sz w:val="36"/>
          <w:szCs w:val="40"/>
          <w:highlight w:val="none"/>
          <w:lang w:val="en-US" w:eastAsia="zh-CN"/>
        </w:rPr>
        <w:t>2026年河南省焊工职业技能竞赛决赛代表队报名表</w:t>
      </w:r>
    </w:p>
    <w:p w14:paraId="78AC3C8F">
      <w:pPr>
        <w:keepNext w:val="0"/>
        <w:keepLines w:val="0"/>
        <w:pageBreakBefore w:val="0"/>
        <w:widowControl w:val="0"/>
        <w:kinsoku/>
        <w:wordWrap/>
        <w:overflowPunct/>
        <w:topLinePunct w:val="0"/>
        <w:autoSpaceDE/>
        <w:autoSpaceDN/>
        <w:bidi w:val="0"/>
        <w:adjustRightInd/>
        <w:snapToGrid/>
        <w:spacing w:line="560" w:lineRule="exact"/>
        <w:ind w:firstLine="698" w:firstLineChars="200"/>
        <w:textAlignment w:val="auto"/>
        <w:rPr>
          <w:rFonts w:hint="default" w:ascii="Times New Roman" w:hAnsi="Times New Roman" w:eastAsia="方正小标宋简体" w:cs="Times New Roman"/>
          <w:color w:val="auto"/>
          <w:sz w:val="36"/>
          <w:szCs w:val="40"/>
          <w:highlight w:val="none"/>
          <w:lang w:val="en-US" w:eastAsia="zh-CN"/>
        </w:rPr>
      </w:pPr>
    </w:p>
    <w:tbl>
      <w:tblPr>
        <w:tblStyle w:val="11"/>
        <w:tblW w:w="99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
        <w:gridCol w:w="1087"/>
        <w:gridCol w:w="495"/>
        <w:gridCol w:w="465"/>
        <w:gridCol w:w="623"/>
        <w:gridCol w:w="2484"/>
        <w:gridCol w:w="2020"/>
        <w:gridCol w:w="2336"/>
      </w:tblGrid>
      <w:tr w14:paraId="62412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36" w:type="dxa"/>
            <w:gridSpan w:val="2"/>
            <w:noWrap w:val="0"/>
            <w:vAlign w:val="top"/>
          </w:tcPr>
          <w:p w14:paraId="2B8A3469">
            <w:pPr>
              <w:pStyle w:val="21"/>
              <w:keepNext w:val="0"/>
              <w:keepLines w:val="0"/>
              <w:pageBreakBefore w:val="0"/>
              <w:widowControl w:val="0"/>
              <w:kinsoku/>
              <w:wordWrap/>
              <w:overflowPunct/>
              <w:topLinePunct w:val="0"/>
              <w:autoSpaceDE w:val="0"/>
              <w:autoSpaceDN w:val="0"/>
              <w:bidi w:val="0"/>
              <w:adjustRightInd/>
              <w:snapToGrid/>
              <w:spacing w:line="500" w:lineRule="exact"/>
              <w:ind w:left="0" w:firstLine="0" w:firstLineChars="0"/>
              <w:jc w:val="both"/>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参赛代表队</w:t>
            </w:r>
          </w:p>
        </w:tc>
        <w:tc>
          <w:tcPr>
            <w:tcW w:w="8423" w:type="dxa"/>
            <w:gridSpan w:val="6"/>
            <w:noWrap w:val="0"/>
            <w:vAlign w:val="center"/>
          </w:tcPr>
          <w:p w14:paraId="564A2B8D">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r>
      <w:tr w14:paraId="1264B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36" w:type="dxa"/>
            <w:gridSpan w:val="2"/>
            <w:noWrap w:val="0"/>
            <w:vAlign w:val="top"/>
          </w:tcPr>
          <w:p w14:paraId="06EDE493">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19"/>
                <w:highlight w:val="none"/>
              </w:rPr>
            </w:pPr>
          </w:p>
          <w:p w14:paraId="63315CF7">
            <w:pPr>
              <w:pStyle w:val="21"/>
              <w:keepNext w:val="0"/>
              <w:keepLines w:val="0"/>
              <w:pageBreakBefore w:val="0"/>
              <w:widowControl w:val="0"/>
              <w:kinsoku/>
              <w:wordWrap/>
              <w:overflowPunct/>
              <w:topLinePunct w:val="0"/>
              <w:autoSpaceDE w:val="0"/>
              <w:autoSpaceDN w:val="0"/>
              <w:bidi w:val="0"/>
              <w:adjustRightInd/>
              <w:snapToGrid/>
              <w:spacing w:line="500" w:lineRule="exact"/>
              <w:ind w:left="310"/>
              <w:textAlignment w:val="auto"/>
              <w:rPr>
                <w:rFonts w:hint="default" w:ascii="Times New Roman" w:hAnsi="Times New Roman" w:eastAsia="宋体" w:cs="Times New Roman"/>
                <w:color w:val="auto"/>
                <w:sz w:val="24"/>
                <w:highlight w:val="none"/>
                <w:lang w:val="en-US" w:eastAsia="zh-CN"/>
              </w:rPr>
            </w:pPr>
            <w:r>
              <w:rPr>
                <w:rFonts w:ascii="Times New Roman" w:hAnsi="Times New Roman" w:cs="Times New Roman"/>
                <w:color w:val="auto"/>
                <w:sz w:val="24"/>
                <w:highlight w:val="none"/>
              </w:rPr>
              <w:t>所在地</w:t>
            </w:r>
          </w:p>
        </w:tc>
        <w:tc>
          <w:tcPr>
            <w:tcW w:w="4067" w:type="dxa"/>
            <w:gridSpan w:val="4"/>
            <w:noWrap w:val="0"/>
            <w:vAlign w:val="center"/>
          </w:tcPr>
          <w:p w14:paraId="4124C084">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2020" w:type="dxa"/>
            <w:noWrap w:val="0"/>
            <w:vAlign w:val="center"/>
          </w:tcPr>
          <w:p w14:paraId="49B59D1E">
            <w:pPr>
              <w:pStyle w:val="21"/>
              <w:keepNext w:val="0"/>
              <w:keepLines w:val="0"/>
              <w:pageBreakBefore w:val="0"/>
              <w:widowControl w:val="0"/>
              <w:kinsoku/>
              <w:wordWrap/>
              <w:overflowPunct/>
              <w:topLinePunct w:val="0"/>
              <w:autoSpaceDE w:val="0"/>
              <w:autoSpaceDN w:val="0"/>
              <w:bidi w:val="0"/>
              <w:adjustRightInd/>
              <w:snapToGrid/>
              <w:spacing w:line="500" w:lineRule="exact"/>
              <w:ind w:left="551" w:right="353" w:hanging="113"/>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本地选拔赛参赛人数</w:t>
            </w:r>
          </w:p>
        </w:tc>
        <w:tc>
          <w:tcPr>
            <w:tcW w:w="2336" w:type="dxa"/>
            <w:noWrap w:val="0"/>
            <w:vAlign w:val="center"/>
          </w:tcPr>
          <w:p w14:paraId="647197F3">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r>
      <w:tr w14:paraId="2DACB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36" w:type="dxa"/>
            <w:gridSpan w:val="2"/>
            <w:noWrap w:val="0"/>
            <w:vAlign w:val="top"/>
          </w:tcPr>
          <w:p w14:paraId="64814EF7">
            <w:pPr>
              <w:pStyle w:val="21"/>
              <w:keepNext w:val="0"/>
              <w:keepLines w:val="0"/>
              <w:pageBreakBefore w:val="0"/>
              <w:widowControl w:val="0"/>
              <w:kinsoku/>
              <w:wordWrap/>
              <w:overflowPunct/>
              <w:topLinePunct w:val="0"/>
              <w:autoSpaceDE w:val="0"/>
              <w:autoSpaceDN w:val="0"/>
              <w:bidi w:val="0"/>
              <w:adjustRightInd/>
              <w:snapToGrid/>
              <w:spacing w:line="500" w:lineRule="exact"/>
              <w:ind w:left="423" w:right="112" w:hanging="228"/>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参赛代表队联系人</w:t>
            </w:r>
          </w:p>
        </w:tc>
        <w:tc>
          <w:tcPr>
            <w:tcW w:w="4067" w:type="dxa"/>
            <w:gridSpan w:val="4"/>
            <w:noWrap w:val="0"/>
            <w:vAlign w:val="top"/>
          </w:tcPr>
          <w:p w14:paraId="35F15376">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19"/>
                <w:highlight w:val="none"/>
              </w:rPr>
            </w:pPr>
          </w:p>
          <w:p w14:paraId="2D281176">
            <w:pPr>
              <w:pStyle w:val="21"/>
              <w:keepNext w:val="0"/>
              <w:keepLines w:val="0"/>
              <w:pageBreakBefore w:val="0"/>
              <w:widowControl w:val="0"/>
              <w:kinsoku/>
              <w:wordWrap/>
              <w:overflowPunct/>
              <w:topLinePunct w:val="0"/>
              <w:autoSpaceDE w:val="0"/>
              <w:autoSpaceDN w:val="0"/>
              <w:bidi w:val="0"/>
              <w:adjustRightInd/>
              <w:snapToGrid/>
              <w:spacing w:line="500" w:lineRule="exact"/>
              <w:ind w:left="1418" w:right="1398"/>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单位及职务</w:t>
            </w:r>
          </w:p>
        </w:tc>
        <w:tc>
          <w:tcPr>
            <w:tcW w:w="2020" w:type="dxa"/>
            <w:noWrap w:val="0"/>
            <w:vAlign w:val="top"/>
          </w:tcPr>
          <w:p w14:paraId="0C8D4742">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19"/>
                <w:highlight w:val="none"/>
              </w:rPr>
            </w:pPr>
          </w:p>
          <w:p w14:paraId="72525BD4">
            <w:pPr>
              <w:pStyle w:val="21"/>
              <w:keepNext w:val="0"/>
              <w:keepLines w:val="0"/>
              <w:pageBreakBefore w:val="0"/>
              <w:widowControl w:val="0"/>
              <w:kinsoku/>
              <w:wordWrap/>
              <w:overflowPunct/>
              <w:topLinePunct w:val="0"/>
              <w:autoSpaceDE w:val="0"/>
              <w:autoSpaceDN w:val="0"/>
              <w:bidi w:val="0"/>
              <w:adjustRightInd/>
              <w:snapToGrid/>
              <w:spacing w:line="500" w:lineRule="exact"/>
              <w:ind w:right="760"/>
              <w:jc w:val="right"/>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邮箱</w:t>
            </w:r>
          </w:p>
        </w:tc>
        <w:tc>
          <w:tcPr>
            <w:tcW w:w="2336" w:type="dxa"/>
            <w:noWrap w:val="0"/>
            <w:vAlign w:val="top"/>
          </w:tcPr>
          <w:p w14:paraId="20793085">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19"/>
                <w:highlight w:val="none"/>
              </w:rPr>
            </w:pPr>
          </w:p>
          <w:p w14:paraId="5BC04658">
            <w:pPr>
              <w:pStyle w:val="21"/>
              <w:keepNext w:val="0"/>
              <w:keepLines w:val="0"/>
              <w:pageBreakBefore w:val="0"/>
              <w:widowControl w:val="0"/>
              <w:kinsoku/>
              <w:wordWrap/>
              <w:overflowPunct/>
              <w:topLinePunct w:val="0"/>
              <w:autoSpaceDE w:val="0"/>
              <w:autoSpaceDN w:val="0"/>
              <w:bidi w:val="0"/>
              <w:adjustRightInd/>
              <w:snapToGrid/>
              <w:spacing w:line="500" w:lineRule="exact"/>
              <w:ind w:right="917"/>
              <w:jc w:val="right"/>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电话</w:t>
            </w:r>
          </w:p>
        </w:tc>
      </w:tr>
      <w:tr w14:paraId="06857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36" w:type="dxa"/>
            <w:gridSpan w:val="2"/>
            <w:noWrap w:val="0"/>
            <w:vAlign w:val="center"/>
          </w:tcPr>
          <w:p w14:paraId="23E0D854">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4067" w:type="dxa"/>
            <w:gridSpan w:val="4"/>
            <w:noWrap w:val="0"/>
            <w:vAlign w:val="center"/>
          </w:tcPr>
          <w:p w14:paraId="3C37A899">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2020" w:type="dxa"/>
            <w:noWrap w:val="0"/>
            <w:vAlign w:val="center"/>
          </w:tcPr>
          <w:p w14:paraId="5C77AC92">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2336" w:type="dxa"/>
            <w:noWrap w:val="0"/>
            <w:vAlign w:val="center"/>
          </w:tcPr>
          <w:p w14:paraId="5171EDBB">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r>
      <w:tr w14:paraId="583FB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36" w:type="dxa"/>
            <w:gridSpan w:val="2"/>
            <w:noWrap w:val="0"/>
            <w:vAlign w:val="top"/>
          </w:tcPr>
          <w:p w14:paraId="6FF946BE">
            <w:pPr>
              <w:pStyle w:val="21"/>
              <w:keepNext w:val="0"/>
              <w:keepLines w:val="0"/>
              <w:pageBreakBefore w:val="0"/>
              <w:widowControl w:val="0"/>
              <w:kinsoku/>
              <w:wordWrap/>
              <w:overflowPunct/>
              <w:topLinePunct w:val="0"/>
              <w:autoSpaceDE w:val="0"/>
              <w:autoSpaceDN w:val="0"/>
              <w:bidi w:val="0"/>
              <w:adjustRightInd/>
              <w:snapToGrid/>
              <w:spacing w:line="500" w:lineRule="exact"/>
              <w:ind w:left="310"/>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领队姓名</w:t>
            </w:r>
          </w:p>
        </w:tc>
        <w:tc>
          <w:tcPr>
            <w:tcW w:w="4067" w:type="dxa"/>
            <w:gridSpan w:val="4"/>
            <w:noWrap w:val="0"/>
            <w:vAlign w:val="top"/>
          </w:tcPr>
          <w:p w14:paraId="3F888419">
            <w:pPr>
              <w:pStyle w:val="21"/>
              <w:keepNext w:val="0"/>
              <w:keepLines w:val="0"/>
              <w:pageBreakBefore w:val="0"/>
              <w:widowControl w:val="0"/>
              <w:kinsoku/>
              <w:wordWrap/>
              <w:overflowPunct/>
              <w:topLinePunct w:val="0"/>
              <w:autoSpaceDE w:val="0"/>
              <w:autoSpaceDN w:val="0"/>
              <w:bidi w:val="0"/>
              <w:adjustRightInd/>
              <w:snapToGrid/>
              <w:spacing w:line="500" w:lineRule="exact"/>
              <w:ind w:left="1418" w:right="1398"/>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单位及职务</w:t>
            </w:r>
          </w:p>
        </w:tc>
        <w:tc>
          <w:tcPr>
            <w:tcW w:w="2020" w:type="dxa"/>
            <w:noWrap w:val="0"/>
            <w:vAlign w:val="top"/>
          </w:tcPr>
          <w:p w14:paraId="2319B7F1">
            <w:pPr>
              <w:pStyle w:val="21"/>
              <w:keepNext w:val="0"/>
              <w:keepLines w:val="0"/>
              <w:pageBreakBefore w:val="0"/>
              <w:widowControl w:val="0"/>
              <w:kinsoku/>
              <w:wordWrap/>
              <w:overflowPunct/>
              <w:topLinePunct w:val="0"/>
              <w:autoSpaceDE w:val="0"/>
              <w:autoSpaceDN w:val="0"/>
              <w:bidi w:val="0"/>
              <w:adjustRightInd/>
              <w:snapToGrid/>
              <w:spacing w:line="500" w:lineRule="exact"/>
              <w:ind w:right="760"/>
              <w:jc w:val="right"/>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邮箱</w:t>
            </w:r>
          </w:p>
        </w:tc>
        <w:tc>
          <w:tcPr>
            <w:tcW w:w="2336" w:type="dxa"/>
            <w:noWrap w:val="0"/>
            <w:vAlign w:val="top"/>
          </w:tcPr>
          <w:p w14:paraId="1A3C46F8">
            <w:pPr>
              <w:pStyle w:val="21"/>
              <w:keepNext w:val="0"/>
              <w:keepLines w:val="0"/>
              <w:pageBreakBefore w:val="0"/>
              <w:widowControl w:val="0"/>
              <w:kinsoku/>
              <w:wordWrap/>
              <w:overflowPunct/>
              <w:topLinePunct w:val="0"/>
              <w:autoSpaceDE w:val="0"/>
              <w:autoSpaceDN w:val="0"/>
              <w:bidi w:val="0"/>
              <w:adjustRightInd/>
              <w:snapToGrid/>
              <w:spacing w:line="500" w:lineRule="exact"/>
              <w:ind w:right="859"/>
              <w:jc w:val="right"/>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电 话</w:t>
            </w:r>
          </w:p>
        </w:tc>
      </w:tr>
      <w:tr w14:paraId="623C9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36" w:type="dxa"/>
            <w:gridSpan w:val="2"/>
            <w:noWrap w:val="0"/>
            <w:vAlign w:val="center"/>
          </w:tcPr>
          <w:p w14:paraId="66D0B5B0">
            <w:pPr>
              <w:pStyle w:val="21"/>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jc w:val="center"/>
              <w:textAlignment w:val="auto"/>
              <w:rPr>
                <w:rFonts w:ascii="Times New Roman" w:hAnsi="Times New Roman" w:cs="Times New Roman"/>
                <w:color w:val="auto"/>
                <w:sz w:val="24"/>
                <w:highlight w:val="none"/>
              </w:rPr>
            </w:pPr>
          </w:p>
        </w:tc>
        <w:tc>
          <w:tcPr>
            <w:tcW w:w="4067" w:type="dxa"/>
            <w:gridSpan w:val="4"/>
            <w:noWrap w:val="0"/>
            <w:vAlign w:val="center"/>
          </w:tcPr>
          <w:p w14:paraId="3FF65128">
            <w:pPr>
              <w:pStyle w:val="21"/>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jc w:val="center"/>
              <w:textAlignment w:val="auto"/>
              <w:rPr>
                <w:rFonts w:ascii="Times New Roman" w:hAnsi="Times New Roman" w:cs="Times New Roman"/>
                <w:color w:val="auto"/>
                <w:sz w:val="24"/>
                <w:highlight w:val="none"/>
              </w:rPr>
            </w:pPr>
          </w:p>
        </w:tc>
        <w:tc>
          <w:tcPr>
            <w:tcW w:w="2020" w:type="dxa"/>
            <w:noWrap w:val="0"/>
            <w:vAlign w:val="center"/>
          </w:tcPr>
          <w:p w14:paraId="1249D2CC">
            <w:pPr>
              <w:pStyle w:val="21"/>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jc w:val="center"/>
              <w:textAlignment w:val="auto"/>
              <w:rPr>
                <w:rFonts w:ascii="Times New Roman" w:hAnsi="Times New Roman" w:cs="Times New Roman"/>
                <w:color w:val="auto"/>
                <w:sz w:val="24"/>
                <w:highlight w:val="none"/>
              </w:rPr>
            </w:pPr>
          </w:p>
        </w:tc>
        <w:tc>
          <w:tcPr>
            <w:tcW w:w="2336" w:type="dxa"/>
            <w:noWrap w:val="0"/>
            <w:vAlign w:val="center"/>
          </w:tcPr>
          <w:p w14:paraId="3219D309">
            <w:pPr>
              <w:pStyle w:val="21"/>
              <w:keepNext w:val="0"/>
              <w:keepLines w:val="0"/>
              <w:pageBreakBefore w:val="0"/>
              <w:widowControl w:val="0"/>
              <w:kinsoku/>
              <w:wordWrap/>
              <w:overflowPunct/>
              <w:topLinePunct w:val="0"/>
              <w:autoSpaceDE w:val="0"/>
              <w:autoSpaceDN w:val="0"/>
              <w:bidi w:val="0"/>
              <w:adjustRightInd/>
              <w:snapToGrid/>
              <w:spacing w:line="500" w:lineRule="exact"/>
              <w:ind w:left="0" w:leftChars="0" w:right="0" w:rightChars="0"/>
              <w:jc w:val="center"/>
              <w:textAlignment w:val="auto"/>
              <w:rPr>
                <w:rFonts w:ascii="Times New Roman" w:hAnsi="Times New Roman" w:cs="Times New Roman"/>
                <w:color w:val="auto"/>
                <w:sz w:val="24"/>
                <w:highlight w:val="none"/>
              </w:rPr>
            </w:pPr>
          </w:p>
        </w:tc>
      </w:tr>
      <w:tr w14:paraId="7C897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9959" w:type="dxa"/>
            <w:gridSpan w:val="8"/>
            <w:noWrap w:val="0"/>
            <w:vAlign w:val="top"/>
          </w:tcPr>
          <w:p w14:paraId="72F2179D">
            <w:pPr>
              <w:pStyle w:val="21"/>
              <w:keepNext w:val="0"/>
              <w:keepLines w:val="0"/>
              <w:pageBreakBefore w:val="0"/>
              <w:widowControl w:val="0"/>
              <w:tabs>
                <w:tab w:val="left" w:pos="704"/>
                <w:tab w:val="left" w:pos="1388"/>
                <w:tab w:val="left" w:pos="2072"/>
              </w:tabs>
              <w:kinsoku/>
              <w:wordWrap/>
              <w:overflowPunct/>
              <w:topLinePunct w:val="0"/>
              <w:autoSpaceDE w:val="0"/>
              <w:autoSpaceDN w:val="0"/>
              <w:bidi w:val="0"/>
              <w:adjustRightInd/>
              <w:snapToGrid/>
              <w:spacing w:line="500" w:lineRule="exact"/>
              <w:ind w:left="18"/>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参</w:t>
            </w:r>
            <w:r>
              <w:rPr>
                <w:rFonts w:ascii="Times New Roman" w:hAnsi="Times New Roman" w:cs="Times New Roman"/>
                <w:color w:val="auto"/>
                <w:sz w:val="24"/>
                <w:highlight w:val="none"/>
              </w:rPr>
              <w:tab/>
            </w:r>
            <w:r>
              <w:rPr>
                <w:rFonts w:ascii="Times New Roman" w:hAnsi="Times New Roman" w:cs="Times New Roman"/>
                <w:color w:val="auto"/>
                <w:sz w:val="24"/>
                <w:highlight w:val="none"/>
              </w:rPr>
              <w:t>赛</w:t>
            </w:r>
            <w:r>
              <w:rPr>
                <w:rFonts w:ascii="Times New Roman" w:hAnsi="Times New Roman" w:cs="Times New Roman"/>
                <w:color w:val="auto"/>
                <w:sz w:val="24"/>
                <w:highlight w:val="none"/>
              </w:rPr>
              <w:tab/>
            </w:r>
            <w:r>
              <w:rPr>
                <w:rFonts w:ascii="Times New Roman" w:hAnsi="Times New Roman" w:cs="Times New Roman"/>
                <w:color w:val="auto"/>
                <w:sz w:val="24"/>
                <w:highlight w:val="none"/>
              </w:rPr>
              <w:t>选</w:t>
            </w:r>
            <w:r>
              <w:rPr>
                <w:rFonts w:ascii="Times New Roman" w:hAnsi="Times New Roman" w:cs="Times New Roman"/>
                <w:color w:val="auto"/>
                <w:sz w:val="24"/>
                <w:highlight w:val="none"/>
              </w:rPr>
              <w:tab/>
            </w:r>
            <w:r>
              <w:rPr>
                <w:rFonts w:ascii="Times New Roman" w:hAnsi="Times New Roman" w:cs="Times New Roman"/>
                <w:color w:val="auto"/>
                <w:sz w:val="24"/>
                <w:highlight w:val="none"/>
              </w:rPr>
              <w:t>手</w:t>
            </w:r>
          </w:p>
        </w:tc>
      </w:tr>
      <w:tr w14:paraId="5B291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49" w:type="dxa"/>
            <w:noWrap w:val="0"/>
            <w:vAlign w:val="top"/>
          </w:tcPr>
          <w:p w14:paraId="1853889F">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21"/>
                <w:highlight w:val="none"/>
              </w:rPr>
            </w:pPr>
          </w:p>
          <w:p w14:paraId="308EC7CE">
            <w:pPr>
              <w:pStyle w:val="21"/>
              <w:keepNext w:val="0"/>
              <w:keepLines w:val="0"/>
              <w:pageBreakBefore w:val="0"/>
              <w:widowControl w:val="0"/>
              <w:kinsoku/>
              <w:wordWrap/>
              <w:overflowPunct/>
              <w:topLinePunct w:val="0"/>
              <w:autoSpaceDE w:val="0"/>
              <w:autoSpaceDN w:val="0"/>
              <w:bidi w:val="0"/>
              <w:adjustRightInd/>
              <w:snapToGrid/>
              <w:spacing w:line="500" w:lineRule="exact"/>
              <w:ind w:left="109" w:right="87"/>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序号</w:t>
            </w:r>
          </w:p>
        </w:tc>
        <w:tc>
          <w:tcPr>
            <w:tcW w:w="1087" w:type="dxa"/>
            <w:noWrap w:val="0"/>
            <w:vAlign w:val="top"/>
          </w:tcPr>
          <w:p w14:paraId="653624AD">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34"/>
                <w:highlight w:val="none"/>
              </w:rPr>
            </w:pPr>
          </w:p>
          <w:p w14:paraId="11600867">
            <w:pPr>
              <w:pStyle w:val="21"/>
              <w:keepNext w:val="0"/>
              <w:keepLines w:val="0"/>
              <w:pageBreakBefore w:val="0"/>
              <w:widowControl w:val="0"/>
              <w:kinsoku/>
              <w:wordWrap/>
              <w:overflowPunct/>
              <w:topLinePunct w:val="0"/>
              <w:autoSpaceDE w:val="0"/>
              <w:autoSpaceDN w:val="0"/>
              <w:bidi w:val="0"/>
              <w:adjustRightInd/>
              <w:snapToGrid/>
              <w:spacing w:line="500" w:lineRule="exact"/>
              <w:ind w:left="315"/>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姓名</w:t>
            </w:r>
          </w:p>
        </w:tc>
        <w:tc>
          <w:tcPr>
            <w:tcW w:w="495" w:type="dxa"/>
            <w:noWrap w:val="0"/>
            <w:vAlign w:val="top"/>
          </w:tcPr>
          <w:p w14:paraId="053A23AB">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21"/>
                <w:highlight w:val="none"/>
              </w:rPr>
            </w:pPr>
          </w:p>
          <w:p w14:paraId="61386C30">
            <w:pPr>
              <w:pStyle w:val="21"/>
              <w:keepNext w:val="0"/>
              <w:keepLines w:val="0"/>
              <w:pageBreakBefore w:val="0"/>
              <w:widowControl w:val="0"/>
              <w:kinsoku/>
              <w:wordWrap/>
              <w:overflowPunct/>
              <w:topLinePunct w:val="0"/>
              <w:autoSpaceDE w:val="0"/>
              <w:autoSpaceDN w:val="0"/>
              <w:bidi w:val="0"/>
              <w:adjustRightInd/>
              <w:snapToGrid/>
              <w:spacing w:line="500" w:lineRule="exact"/>
              <w:ind w:left="133" w:right="109"/>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性别</w:t>
            </w:r>
          </w:p>
        </w:tc>
        <w:tc>
          <w:tcPr>
            <w:tcW w:w="465" w:type="dxa"/>
            <w:noWrap w:val="0"/>
            <w:vAlign w:val="top"/>
          </w:tcPr>
          <w:p w14:paraId="45818136">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21"/>
                <w:highlight w:val="none"/>
              </w:rPr>
            </w:pPr>
          </w:p>
          <w:p w14:paraId="6A0CFA77">
            <w:pPr>
              <w:pStyle w:val="21"/>
              <w:keepNext w:val="0"/>
              <w:keepLines w:val="0"/>
              <w:pageBreakBefore w:val="0"/>
              <w:widowControl w:val="0"/>
              <w:kinsoku/>
              <w:wordWrap/>
              <w:overflowPunct/>
              <w:topLinePunct w:val="0"/>
              <w:autoSpaceDE w:val="0"/>
              <w:autoSpaceDN w:val="0"/>
              <w:bidi w:val="0"/>
              <w:adjustRightInd/>
              <w:snapToGrid/>
              <w:spacing w:line="500" w:lineRule="exact"/>
              <w:ind w:left="118" w:right="94"/>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民族</w:t>
            </w:r>
          </w:p>
        </w:tc>
        <w:tc>
          <w:tcPr>
            <w:tcW w:w="623" w:type="dxa"/>
            <w:noWrap w:val="0"/>
            <w:vAlign w:val="top"/>
          </w:tcPr>
          <w:p w14:paraId="0B0217B6">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21"/>
                <w:highlight w:val="none"/>
              </w:rPr>
            </w:pPr>
          </w:p>
          <w:p w14:paraId="7ABA0419">
            <w:pPr>
              <w:pStyle w:val="21"/>
              <w:keepNext w:val="0"/>
              <w:keepLines w:val="0"/>
              <w:pageBreakBefore w:val="0"/>
              <w:widowControl w:val="0"/>
              <w:kinsoku/>
              <w:wordWrap/>
              <w:overflowPunct/>
              <w:topLinePunct w:val="0"/>
              <w:autoSpaceDE w:val="0"/>
              <w:autoSpaceDN w:val="0"/>
              <w:bidi w:val="0"/>
              <w:adjustRightInd/>
              <w:snapToGrid/>
              <w:spacing w:line="500" w:lineRule="exact"/>
              <w:ind w:left="195" w:right="175"/>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年龄</w:t>
            </w:r>
          </w:p>
        </w:tc>
        <w:tc>
          <w:tcPr>
            <w:tcW w:w="2484" w:type="dxa"/>
            <w:noWrap w:val="0"/>
            <w:vAlign w:val="top"/>
          </w:tcPr>
          <w:p w14:paraId="623C1319">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34"/>
                <w:highlight w:val="none"/>
              </w:rPr>
            </w:pPr>
          </w:p>
          <w:p w14:paraId="1872C3F3">
            <w:pPr>
              <w:pStyle w:val="21"/>
              <w:keepNext w:val="0"/>
              <w:keepLines w:val="0"/>
              <w:pageBreakBefore w:val="0"/>
              <w:widowControl w:val="0"/>
              <w:kinsoku/>
              <w:wordWrap/>
              <w:overflowPunct/>
              <w:topLinePunct w:val="0"/>
              <w:autoSpaceDE w:val="0"/>
              <w:autoSpaceDN w:val="0"/>
              <w:bidi w:val="0"/>
              <w:adjustRightInd/>
              <w:snapToGrid/>
              <w:spacing w:line="500" w:lineRule="exact"/>
              <w:ind w:left="784"/>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身份证号</w:t>
            </w:r>
          </w:p>
        </w:tc>
        <w:tc>
          <w:tcPr>
            <w:tcW w:w="4356" w:type="dxa"/>
            <w:gridSpan w:val="2"/>
            <w:noWrap w:val="0"/>
            <w:vAlign w:val="top"/>
          </w:tcPr>
          <w:p w14:paraId="3878F078">
            <w:pPr>
              <w:pStyle w:val="21"/>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ascii="Times New Roman" w:hAnsi="Times New Roman" w:cs="Times New Roman"/>
                <w:color w:val="auto"/>
                <w:sz w:val="34"/>
                <w:highlight w:val="none"/>
              </w:rPr>
            </w:pPr>
          </w:p>
          <w:p w14:paraId="162F61E2">
            <w:pPr>
              <w:pStyle w:val="21"/>
              <w:keepNext w:val="0"/>
              <w:keepLines w:val="0"/>
              <w:pageBreakBefore w:val="0"/>
              <w:widowControl w:val="0"/>
              <w:kinsoku/>
              <w:wordWrap/>
              <w:overflowPunct/>
              <w:topLinePunct w:val="0"/>
              <w:autoSpaceDE w:val="0"/>
              <w:autoSpaceDN w:val="0"/>
              <w:bidi w:val="0"/>
              <w:adjustRightInd/>
              <w:snapToGrid/>
              <w:spacing w:line="500" w:lineRule="exact"/>
              <w:ind w:left="1683" w:right="1662"/>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工作单位</w:t>
            </w:r>
          </w:p>
        </w:tc>
      </w:tr>
      <w:tr w14:paraId="51730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49" w:type="dxa"/>
            <w:noWrap w:val="0"/>
            <w:vAlign w:val="top"/>
          </w:tcPr>
          <w:p w14:paraId="410673BA">
            <w:pPr>
              <w:pStyle w:val="21"/>
              <w:keepNext w:val="0"/>
              <w:keepLines w:val="0"/>
              <w:pageBreakBefore w:val="0"/>
              <w:widowControl w:val="0"/>
              <w:kinsoku/>
              <w:wordWrap/>
              <w:overflowPunct/>
              <w:topLinePunct w:val="0"/>
              <w:autoSpaceDE w:val="0"/>
              <w:autoSpaceDN w:val="0"/>
              <w:bidi w:val="0"/>
              <w:adjustRightInd/>
              <w:snapToGrid/>
              <w:spacing w:line="500" w:lineRule="exact"/>
              <w:ind w:left="14"/>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1</w:t>
            </w:r>
          </w:p>
        </w:tc>
        <w:tc>
          <w:tcPr>
            <w:tcW w:w="1087" w:type="dxa"/>
            <w:noWrap w:val="0"/>
            <w:vAlign w:val="center"/>
          </w:tcPr>
          <w:p w14:paraId="05AAE9E8">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495" w:type="dxa"/>
            <w:noWrap w:val="0"/>
            <w:vAlign w:val="center"/>
          </w:tcPr>
          <w:p w14:paraId="22835EFA">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465" w:type="dxa"/>
            <w:noWrap w:val="0"/>
            <w:vAlign w:val="center"/>
          </w:tcPr>
          <w:p w14:paraId="3864111C">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623" w:type="dxa"/>
            <w:noWrap w:val="0"/>
            <w:vAlign w:val="center"/>
          </w:tcPr>
          <w:p w14:paraId="500AD2A2">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2484" w:type="dxa"/>
            <w:noWrap w:val="0"/>
            <w:vAlign w:val="center"/>
          </w:tcPr>
          <w:p w14:paraId="00ABB3E3">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tc>
        <w:tc>
          <w:tcPr>
            <w:tcW w:w="4356" w:type="dxa"/>
            <w:gridSpan w:val="2"/>
            <w:noWrap w:val="0"/>
            <w:vAlign w:val="center"/>
          </w:tcPr>
          <w:p w14:paraId="305BC061">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r>
      <w:tr w14:paraId="4B823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449" w:type="dxa"/>
            <w:noWrap w:val="0"/>
            <w:vAlign w:val="top"/>
          </w:tcPr>
          <w:p w14:paraId="22DF9C0F">
            <w:pPr>
              <w:pStyle w:val="21"/>
              <w:keepNext w:val="0"/>
              <w:keepLines w:val="0"/>
              <w:pageBreakBefore w:val="0"/>
              <w:widowControl w:val="0"/>
              <w:kinsoku/>
              <w:wordWrap/>
              <w:overflowPunct/>
              <w:topLinePunct w:val="0"/>
              <w:autoSpaceDE w:val="0"/>
              <w:autoSpaceDN w:val="0"/>
              <w:bidi w:val="0"/>
              <w:adjustRightInd/>
              <w:snapToGrid/>
              <w:spacing w:line="500" w:lineRule="exact"/>
              <w:ind w:left="14"/>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2</w:t>
            </w:r>
          </w:p>
        </w:tc>
        <w:tc>
          <w:tcPr>
            <w:tcW w:w="1087" w:type="dxa"/>
            <w:noWrap w:val="0"/>
            <w:vAlign w:val="center"/>
          </w:tcPr>
          <w:p w14:paraId="246795EE">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tc>
        <w:tc>
          <w:tcPr>
            <w:tcW w:w="495" w:type="dxa"/>
            <w:noWrap w:val="0"/>
            <w:vAlign w:val="center"/>
          </w:tcPr>
          <w:p w14:paraId="23C45ADC">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465" w:type="dxa"/>
            <w:noWrap w:val="0"/>
            <w:vAlign w:val="center"/>
          </w:tcPr>
          <w:p w14:paraId="58E390B6">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623" w:type="dxa"/>
            <w:noWrap w:val="0"/>
            <w:vAlign w:val="center"/>
          </w:tcPr>
          <w:p w14:paraId="6E689DCD">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仿宋_GB2312" w:cs="Times New Roman"/>
                <w:color w:val="auto"/>
                <w:sz w:val="24"/>
                <w:highlight w:val="none"/>
                <w:lang w:val="en-US" w:eastAsia="zh-CN"/>
              </w:rPr>
            </w:pPr>
          </w:p>
        </w:tc>
        <w:tc>
          <w:tcPr>
            <w:tcW w:w="2484" w:type="dxa"/>
            <w:noWrap w:val="0"/>
            <w:vAlign w:val="center"/>
          </w:tcPr>
          <w:p w14:paraId="2F022313">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tc>
        <w:tc>
          <w:tcPr>
            <w:tcW w:w="4356" w:type="dxa"/>
            <w:gridSpan w:val="2"/>
            <w:noWrap w:val="0"/>
            <w:vAlign w:val="center"/>
          </w:tcPr>
          <w:p w14:paraId="6638B199">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tc>
      </w:tr>
      <w:tr w14:paraId="26DBB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0" w:hRule="atLeast"/>
          <w:jc w:val="center"/>
        </w:trPr>
        <w:tc>
          <w:tcPr>
            <w:tcW w:w="2031" w:type="dxa"/>
            <w:gridSpan w:val="3"/>
            <w:noWrap w:val="0"/>
            <w:vAlign w:val="center"/>
          </w:tcPr>
          <w:p w14:paraId="601822C2">
            <w:pPr>
              <w:pStyle w:val="21"/>
              <w:keepNext w:val="0"/>
              <w:keepLines w:val="0"/>
              <w:pageBreakBefore w:val="0"/>
              <w:widowControl w:val="0"/>
              <w:kinsoku/>
              <w:wordWrap/>
              <w:overflowPunct/>
              <w:topLinePunct w:val="0"/>
              <w:autoSpaceDE w:val="0"/>
              <w:autoSpaceDN w:val="0"/>
              <w:bidi w:val="0"/>
              <w:adjustRightInd/>
              <w:snapToGrid/>
              <w:spacing w:line="440" w:lineRule="exact"/>
              <w:ind w:left="108" w:right="85"/>
              <w:jc w:val="center"/>
              <w:textAlignment w:val="auto"/>
              <w:rPr>
                <w:rFonts w:ascii="Times New Roman" w:hAnsi="Times New Roman" w:cs="Times New Roman"/>
                <w:color w:val="auto"/>
                <w:sz w:val="24"/>
                <w:highlight w:val="none"/>
              </w:rPr>
            </w:pPr>
            <w:r>
              <w:rPr>
                <w:rFonts w:ascii="Times New Roman" w:hAnsi="Times New Roman" w:cs="Times New Roman"/>
                <w:color w:val="auto"/>
                <w:spacing w:val="-14"/>
                <w:sz w:val="24"/>
                <w:highlight w:val="none"/>
              </w:rPr>
              <w:t>各省辖市、济源示范区、郑州航空港</w:t>
            </w:r>
            <w:r>
              <w:rPr>
                <w:rFonts w:ascii="Times New Roman" w:hAnsi="Times New Roman" w:cs="Times New Roman"/>
                <w:color w:val="auto"/>
                <w:spacing w:val="-11"/>
                <w:sz w:val="24"/>
                <w:highlight w:val="none"/>
              </w:rPr>
              <w:t>经济综合实验区建设相关产业工</w:t>
            </w:r>
            <w:r>
              <w:rPr>
                <w:rFonts w:ascii="Times New Roman" w:hAnsi="Times New Roman" w:cs="Times New Roman"/>
                <w:color w:val="auto"/>
                <w:spacing w:val="-13"/>
                <w:sz w:val="24"/>
                <w:highlight w:val="none"/>
              </w:rPr>
              <w:t>会、住房和城乡建</w:t>
            </w:r>
            <w:r>
              <w:rPr>
                <w:rFonts w:ascii="Times New Roman" w:hAnsi="Times New Roman" w:cs="Times New Roman"/>
                <w:color w:val="auto"/>
                <w:spacing w:val="-11"/>
                <w:sz w:val="24"/>
                <w:highlight w:val="none"/>
              </w:rPr>
              <w:t>设主管部门工会</w:t>
            </w:r>
            <w:r>
              <w:rPr>
                <w:rFonts w:ascii="Times New Roman" w:hAnsi="Times New Roman" w:cs="Times New Roman"/>
                <w:color w:val="auto"/>
                <w:spacing w:val="-6"/>
                <w:sz w:val="24"/>
                <w:highlight w:val="none"/>
              </w:rPr>
              <w:t>意见</w:t>
            </w:r>
          </w:p>
        </w:tc>
        <w:tc>
          <w:tcPr>
            <w:tcW w:w="7928" w:type="dxa"/>
            <w:gridSpan w:val="5"/>
            <w:noWrap w:val="0"/>
            <w:vAlign w:val="center"/>
          </w:tcPr>
          <w:p w14:paraId="44FF83A2">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p w14:paraId="0530B710">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p w14:paraId="1DD0613B">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24"/>
                <w:highlight w:val="none"/>
              </w:rPr>
            </w:pPr>
          </w:p>
          <w:p w14:paraId="5357F0FE">
            <w:pPr>
              <w:pStyle w:val="21"/>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Times New Roman" w:hAnsi="Times New Roman" w:cs="Times New Roman"/>
                <w:color w:val="auto"/>
                <w:sz w:val="33"/>
                <w:highlight w:val="none"/>
              </w:rPr>
            </w:pPr>
          </w:p>
          <w:p w14:paraId="438B04BF">
            <w:pPr>
              <w:pStyle w:val="21"/>
              <w:keepNext w:val="0"/>
              <w:keepLines w:val="0"/>
              <w:pageBreakBefore w:val="0"/>
              <w:widowControl w:val="0"/>
              <w:kinsoku/>
              <w:wordWrap/>
              <w:overflowPunct/>
              <w:topLinePunct w:val="0"/>
              <w:autoSpaceDE w:val="0"/>
              <w:autoSpaceDN w:val="0"/>
              <w:bidi w:val="0"/>
              <w:adjustRightInd/>
              <w:snapToGrid/>
              <w:spacing w:line="500" w:lineRule="exact"/>
              <w:ind w:left="1164"/>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（盖章）</w:t>
            </w:r>
          </w:p>
          <w:p w14:paraId="240DC64F">
            <w:pPr>
              <w:pStyle w:val="21"/>
              <w:keepNext w:val="0"/>
              <w:keepLines w:val="0"/>
              <w:pageBreakBefore w:val="0"/>
              <w:widowControl w:val="0"/>
              <w:tabs>
                <w:tab w:val="left" w:pos="1618"/>
                <w:tab w:val="left" w:pos="2187"/>
              </w:tabs>
              <w:kinsoku/>
              <w:wordWrap/>
              <w:overflowPunct/>
              <w:topLinePunct w:val="0"/>
              <w:autoSpaceDE w:val="0"/>
              <w:autoSpaceDN w:val="0"/>
              <w:bidi w:val="0"/>
              <w:adjustRightInd/>
              <w:snapToGrid/>
              <w:spacing w:line="500" w:lineRule="exact"/>
              <w:ind w:left="1047"/>
              <w:jc w:val="center"/>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年</w:t>
            </w:r>
            <w:r>
              <w:rPr>
                <w:rFonts w:ascii="Times New Roman" w:hAnsi="Times New Roman" w:cs="Times New Roman"/>
                <w:color w:val="auto"/>
                <w:sz w:val="24"/>
                <w:highlight w:val="none"/>
              </w:rPr>
              <w:tab/>
            </w:r>
            <w:r>
              <w:rPr>
                <w:rFonts w:ascii="Times New Roman" w:hAnsi="Times New Roman" w:cs="Times New Roman"/>
                <w:color w:val="auto"/>
                <w:sz w:val="24"/>
                <w:highlight w:val="none"/>
              </w:rPr>
              <w:t>月</w:t>
            </w:r>
            <w:r>
              <w:rPr>
                <w:rFonts w:ascii="Times New Roman" w:hAnsi="Times New Roman" w:cs="Times New Roman"/>
                <w:color w:val="auto"/>
                <w:sz w:val="24"/>
                <w:highlight w:val="none"/>
              </w:rPr>
              <w:tab/>
            </w:r>
            <w:r>
              <w:rPr>
                <w:rFonts w:ascii="Times New Roman" w:hAnsi="Times New Roman" w:cs="Times New Roman"/>
                <w:color w:val="auto"/>
                <w:sz w:val="24"/>
                <w:highlight w:val="none"/>
              </w:rPr>
              <w:t>日</w:t>
            </w:r>
          </w:p>
        </w:tc>
      </w:tr>
    </w:tbl>
    <w:p w14:paraId="5D11519C">
      <w:pPr>
        <w:pStyle w:val="6"/>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请7月3日前报至省竞赛组委会办公室邮箱：</w:t>
      </w:r>
      <w:r>
        <w:rPr>
          <w:rFonts w:hint="default" w:ascii="Times New Roman" w:hAnsi="Times New Roman" w:eastAsia="仿宋_GB2312" w:cs="Times New Roman"/>
          <w:color w:val="auto"/>
          <w:sz w:val="24"/>
          <w:szCs w:val="24"/>
          <w:highlight w:val="none"/>
          <w:lang w:val="en-US" w:eastAsia="zh-CN"/>
        </w:rPr>
        <w:fldChar w:fldCharType="begin"/>
      </w:r>
      <w:r>
        <w:rPr>
          <w:rFonts w:hint="default" w:ascii="Times New Roman" w:hAnsi="Times New Roman" w:eastAsia="仿宋_GB2312" w:cs="Times New Roman"/>
          <w:color w:val="auto"/>
          <w:sz w:val="24"/>
          <w:szCs w:val="24"/>
          <w:highlight w:val="none"/>
          <w:lang w:val="en-US" w:eastAsia="zh-CN"/>
        </w:rPr>
        <w:instrText xml:space="preserve"> HYPERLINK "mailto:395840349@qq.com。" </w:instrText>
      </w:r>
      <w:r>
        <w:rPr>
          <w:rFonts w:hint="default" w:ascii="Times New Roman" w:hAnsi="Times New Roman" w:eastAsia="仿宋_GB2312" w:cs="Times New Roman"/>
          <w:color w:val="auto"/>
          <w:sz w:val="24"/>
          <w:szCs w:val="24"/>
          <w:highlight w:val="none"/>
          <w:lang w:val="en-US" w:eastAsia="zh-CN"/>
        </w:rPr>
        <w:fldChar w:fldCharType="separate"/>
      </w:r>
      <w:r>
        <w:rPr>
          <w:rStyle w:val="15"/>
          <w:rFonts w:hint="default" w:ascii="Times New Roman" w:hAnsi="Times New Roman" w:eastAsia="仿宋_GB2312" w:cs="Times New Roman"/>
          <w:color w:val="auto"/>
          <w:sz w:val="24"/>
          <w:szCs w:val="24"/>
          <w:highlight w:val="none"/>
          <w:lang w:val="en-US" w:eastAsia="zh-CN"/>
        </w:rPr>
        <w:t>395840349@qq.com。</w:t>
      </w:r>
      <w:r>
        <w:rPr>
          <w:rFonts w:hint="default" w:ascii="Times New Roman" w:hAnsi="Times New Roman" w:eastAsia="仿宋_GB2312" w:cs="Times New Roman"/>
          <w:color w:val="auto"/>
          <w:sz w:val="24"/>
          <w:szCs w:val="24"/>
          <w:highlight w:val="none"/>
          <w:lang w:val="en-US" w:eastAsia="zh-CN"/>
        </w:rPr>
        <w:fldChar w:fldCharType="end"/>
      </w:r>
    </w:p>
    <w:p w14:paraId="77648DF5">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附件2-2</w:t>
      </w:r>
    </w:p>
    <w:p w14:paraId="0A0049C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color w:val="auto"/>
          <w:sz w:val="36"/>
          <w:szCs w:val="40"/>
          <w:highlight w:val="none"/>
          <w:lang w:val="en-US" w:eastAsia="zh-CN"/>
        </w:rPr>
      </w:pPr>
      <w:r>
        <w:rPr>
          <w:rFonts w:hint="default" w:ascii="Times New Roman" w:hAnsi="Times New Roman" w:eastAsia="方正小标宋简体" w:cs="Times New Roman"/>
          <w:color w:val="auto"/>
          <w:sz w:val="36"/>
          <w:szCs w:val="40"/>
          <w:highlight w:val="none"/>
          <w:lang w:val="en-US" w:eastAsia="zh-CN"/>
        </w:rPr>
        <w:t>2026年河南省焊工职业技能竞赛决赛参赛选手登记表</w:t>
      </w:r>
    </w:p>
    <w:p w14:paraId="5E71D6A4">
      <w:pPr>
        <w:keepNext w:val="0"/>
        <w:keepLines w:val="0"/>
        <w:pageBreakBefore w:val="0"/>
        <w:widowControl w:val="0"/>
        <w:kinsoku/>
        <w:wordWrap/>
        <w:overflowPunct/>
        <w:topLinePunct w:val="0"/>
        <w:autoSpaceDE/>
        <w:autoSpaceDN/>
        <w:bidi w:val="0"/>
        <w:adjustRightInd/>
        <w:snapToGrid/>
        <w:spacing w:line="560" w:lineRule="exact"/>
        <w:ind w:firstLine="698" w:firstLineChars="200"/>
        <w:textAlignment w:val="auto"/>
        <w:rPr>
          <w:rFonts w:hint="default" w:ascii="Times New Roman" w:hAnsi="Times New Roman" w:eastAsia="方正小标宋简体" w:cs="Times New Roman"/>
          <w:color w:val="auto"/>
          <w:sz w:val="36"/>
          <w:szCs w:val="40"/>
          <w:highlight w:val="none"/>
          <w:lang w:val="en-US" w:eastAsia="zh-CN"/>
        </w:rPr>
      </w:pPr>
    </w:p>
    <w:tbl>
      <w:tblPr>
        <w:tblStyle w:val="11"/>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625"/>
        <w:gridCol w:w="517"/>
        <w:gridCol w:w="592"/>
        <w:gridCol w:w="592"/>
        <w:gridCol w:w="132"/>
        <w:gridCol w:w="460"/>
        <w:gridCol w:w="593"/>
        <w:gridCol w:w="826"/>
        <w:gridCol w:w="336"/>
        <w:gridCol w:w="352"/>
        <w:gridCol w:w="1545"/>
        <w:gridCol w:w="278"/>
        <w:gridCol w:w="833"/>
        <w:gridCol w:w="1143"/>
      </w:tblGrid>
      <w:tr w14:paraId="751E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Borders>
              <w:top w:val="single" w:color="auto" w:sz="4" w:space="0"/>
              <w:left w:val="single" w:color="auto" w:sz="4" w:space="0"/>
              <w:bottom w:val="single" w:color="auto" w:sz="4" w:space="0"/>
              <w:right w:val="single" w:color="auto" w:sz="4" w:space="0"/>
            </w:tcBorders>
            <w:noWrap w:val="0"/>
            <w:vAlign w:val="center"/>
          </w:tcPr>
          <w:p w14:paraId="185E95E9">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1142" w:type="dxa"/>
            <w:gridSpan w:val="2"/>
            <w:tcBorders>
              <w:top w:val="single" w:color="auto" w:sz="4" w:space="0"/>
              <w:left w:val="single" w:color="auto" w:sz="4" w:space="0"/>
              <w:bottom w:val="single" w:color="auto" w:sz="4" w:space="0"/>
              <w:right w:val="single" w:color="auto" w:sz="4" w:space="0"/>
            </w:tcBorders>
            <w:noWrap w:val="0"/>
            <w:vAlign w:val="center"/>
          </w:tcPr>
          <w:p w14:paraId="76488505">
            <w:pPr>
              <w:spacing w:line="280" w:lineRule="exact"/>
              <w:jc w:val="center"/>
              <w:rPr>
                <w:rFonts w:hint="default" w:ascii="Times New Roman" w:hAnsi="Times New Roman" w:cs="Times New Roman"/>
                <w:color w:val="auto"/>
                <w:szCs w:val="21"/>
                <w:highlight w:val="none"/>
              </w:rPr>
            </w:pPr>
          </w:p>
        </w:tc>
        <w:tc>
          <w:tcPr>
            <w:tcW w:w="592" w:type="dxa"/>
            <w:tcBorders>
              <w:top w:val="single" w:color="auto" w:sz="4" w:space="0"/>
              <w:left w:val="single" w:color="auto" w:sz="4" w:space="0"/>
              <w:bottom w:val="single" w:color="auto" w:sz="4" w:space="0"/>
              <w:right w:val="single" w:color="auto" w:sz="4" w:space="0"/>
            </w:tcBorders>
            <w:noWrap w:val="0"/>
            <w:vAlign w:val="center"/>
          </w:tcPr>
          <w:p w14:paraId="53335D68">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性别</w:t>
            </w:r>
          </w:p>
        </w:tc>
        <w:tc>
          <w:tcPr>
            <w:tcW w:w="592" w:type="dxa"/>
            <w:tcBorders>
              <w:top w:val="single" w:color="auto" w:sz="4" w:space="0"/>
              <w:left w:val="single" w:color="auto" w:sz="4" w:space="0"/>
              <w:bottom w:val="single" w:color="auto" w:sz="4" w:space="0"/>
              <w:right w:val="single" w:color="auto" w:sz="4" w:space="0"/>
            </w:tcBorders>
            <w:noWrap w:val="0"/>
            <w:vAlign w:val="center"/>
          </w:tcPr>
          <w:p w14:paraId="7CC52207">
            <w:pPr>
              <w:spacing w:line="280" w:lineRule="exact"/>
              <w:jc w:val="center"/>
              <w:rPr>
                <w:rFonts w:hint="default" w:ascii="Times New Roman" w:hAnsi="Times New Roman" w:cs="Times New Roman"/>
                <w:color w:val="auto"/>
                <w:szCs w:val="21"/>
                <w:highlight w:val="none"/>
              </w:rPr>
            </w:pPr>
          </w:p>
        </w:tc>
        <w:tc>
          <w:tcPr>
            <w:tcW w:w="592" w:type="dxa"/>
            <w:gridSpan w:val="2"/>
            <w:tcBorders>
              <w:top w:val="single" w:color="auto" w:sz="4" w:space="0"/>
              <w:left w:val="single" w:color="auto" w:sz="4" w:space="0"/>
              <w:bottom w:val="single" w:color="auto" w:sz="4" w:space="0"/>
              <w:right w:val="single" w:color="auto" w:sz="4" w:space="0"/>
            </w:tcBorders>
            <w:noWrap w:val="0"/>
            <w:vAlign w:val="center"/>
          </w:tcPr>
          <w:p w14:paraId="7ABB7538">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民族</w:t>
            </w:r>
          </w:p>
        </w:tc>
        <w:tc>
          <w:tcPr>
            <w:tcW w:w="593" w:type="dxa"/>
            <w:tcBorders>
              <w:top w:val="single" w:color="auto" w:sz="4" w:space="0"/>
              <w:left w:val="single" w:color="auto" w:sz="4" w:space="0"/>
              <w:bottom w:val="single" w:color="auto" w:sz="4" w:space="0"/>
              <w:right w:val="single" w:color="auto" w:sz="4" w:space="0"/>
            </w:tcBorders>
            <w:noWrap w:val="0"/>
            <w:vAlign w:val="center"/>
          </w:tcPr>
          <w:p w14:paraId="01FEF21D">
            <w:pPr>
              <w:spacing w:line="280" w:lineRule="exact"/>
              <w:jc w:val="center"/>
              <w:rPr>
                <w:rFonts w:hint="default" w:ascii="Times New Roman" w:hAnsi="Times New Roman" w:cs="Times New Roman"/>
                <w:color w:val="auto"/>
                <w:szCs w:val="21"/>
                <w:highlight w:val="none"/>
              </w:rPr>
            </w:pPr>
          </w:p>
        </w:tc>
        <w:tc>
          <w:tcPr>
            <w:tcW w:w="1162" w:type="dxa"/>
            <w:gridSpan w:val="2"/>
            <w:tcBorders>
              <w:top w:val="single" w:color="auto" w:sz="4" w:space="0"/>
              <w:left w:val="single" w:color="auto" w:sz="4" w:space="0"/>
              <w:bottom w:val="single" w:color="auto" w:sz="4" w:space="0"/>
              <w:right w:val="single" w:color="auto" w:sz="4" w:space="0"/>
            </w:tcBorders>
            <w:noWrap w:val="0"/>
            <w:vAlign w:val="center"/>
          </w:tcPr>
          <w:p w14:paraId="71CC0B60">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出生年月</w:t>
            </w:r>
          </w:p>
        </w:tc>
        <w:tc>
          <w:tcPr>
            <w:tcW w:w="1897" w:type="dxa"/>
            <w:gridSpan w:val="2"/>
            <w:tcBorders>
              <w:top w:val="single" w:color="auto" w:sz="4" w:space="0"/>
              <w:left w:val="single" w:color="auto" w:sz="4" w:space="0"/>
              <w:bottom w:val="single" w:color="auto" w:sz="4" w:space="0"/>
              <w:right w:val="single" w:color="auto" w:sz="4" w:space="0"/>
            </w:tcBorders>
            <w:noWrap w:val="0"/>
            <w:vAlign w:val="center"/>
          </w:tcPr>
          <w:p w14:paraId="0D494743">
            <w:pPr>
              <w:spacing w:line="280" w:lineRule="exact"/>
              <w:jc w:val="center"/>
              <w:rPr>
                <w:rFonts w:hint="default" w:ascii="Times New Roman" w:hAnsi="Times New Roman" w:cs="Times New Roman"/>
                <w:color w:val="auto"/>
                <w:szCs w:val="21"/>
                <w:highlight w:val="none"/>
              </w:rPr>
            </w:pPr>
          </w:p>
        </w:tc>
        <w:tc>
          <w:tcPr>
            <w:tcW w:w="2254"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4590B015">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插入</w:t>
            </w:r>
          </w:p>
          <w:p w14:paraId="6F2EE7D8">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白底2寸</w:t>
            </w:r>
          </w:p>
          <w:p w14:paraId="5C1BE930">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免冠照片</w:t>
            </w:r>
          </w:p>
          <w:p w14:paraId="6D7900FE">
            <w:pPr>
              <w:spacing w:line="280" w:lineRule="exact"/>
              <w:jc w:val="center"/>
              <w:rPr>
                <w:rFonts w:hint="default" w:ascii="Times New Roman" w:hAnsi="Times New Roman" w:cs="Times New Roman"/>
                <w:color w:val="auto"/>
                <w:szCs w:val="21"/>
                <w:highlight w:val="none"/>
              </w:rPr>
            </w:pPr>
          </w:p>
          <w:p w14:paraId="505CCEA5">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“JPG格式”</w:t>
            </w:r>
          </w:p>
          <w:p w14:paraId="7B35614A">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不小于150KB</w:t>
            </w:r>
          </w:p>
        </w:tc>
      </w:tr>
      <w:tr w14:paraId="6785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Borders>
              <w:top w:val="single" w:color="auto" w:sz="4" w:space="0"/>
              <w:left w:val="single" w:color="auto" w:sz="4" w:space="0"/>
              <w:bottom w:val="single" w:color="auto" w:sz="4" w:space="0"/>
              <w:right w:val="single" w:color="auto" w:sz="4" w:space="0"/>
            </w:tcBorders>
            <w:noWrap w:val="0"/>
            <w:vAlign w:val="center"/>
          </w:tcPr>
          <w:p w14:paraId="140C309D">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政治面貌</w:t>
            </w:r>
          </w:p>
        </w:tc>
        <w:tc>
          <w:tcPr>
            <w:tcW w:w="1142" w:type="dxa"/>
            <w:gridSpan w:val="2"/>
            <w:tcBorders>
              <w:top w:val="single" w:color="auto" w:sz="4" w:space="0"/>
              <w:left w:val="single" w:color="auto" w:sz="4" w:space="0"/>
              <w:bottom w:val="single" w:color="auto" w:sz="4" w:space="0"/>
              <w:right w:val="single" w:color="auto" w:sz="4" w:space="0"/>
            </w:tcBorders>
            <w:noWrap w:val="0"/>
            <w:vAlign w:val="center"/>
          </w:tcPr>
          <w:p w14:paraId="65A98898">
            <w:pPr>
              <w:spacing w:line="280" w:lineRule="exact"/>
              <w:jc w:val="center"/>
              <w:rPr>
                <w:rFonts w:hint="default" w:ascii="Times New Roman" w:hAnsi="Times New Roman" w:cs="Times New Roman"/>
                <w:color w:val="auto"/>
                <w:szCs w:val="21"/>
                <w:highlight w:val="none"/>
              </w:rPr>
            </w:pPr>
          </w:p>
        </w:tc>
        <w:tc>
          <w:tcPr>
            <w:tcW w:w="1316" w:type="dxa"/>
            <w:gridSpan w:val="3"/>
            <w:tcBorders>
              <w:top w:val="single" w:color="auto" w:sz="4" w:space="0"/>
              <w:left w:val="single" w:color="auto" w:sz="4" w:space="0"/>
              <w:bottom w:val="single" w:color="auto" w:sz="4" w:space="0"/>
              <w:right w:val="single" w:color="auto" w:sz="4" w:space="0"/>
            </w:tcBorders>
            <w:noWrap w:val="0"/>
            <w:vAlign w:val="center"/>
          </w:tcPr>
          <w:p w14:paraId="472D6A1F">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文化程度</w:t>
            </w:r>
          </w:p>
        </w:tc>
        <w:tc>
          <w:tcPr>
            <w:tcW w:w="1053" w:type="dxa"/>
            <w:gridSpan w:val="2"/>
            <w:tcBorders>
              <w:top w:val="single" w:color="auto" w:sz="4" w:space="0"/>
              <w:left w:val="single" w:color="auto" w:sz="4" w:space="0"/>
              <w:bottom w:val="single" w:color="auto" w:sz="4" w:space="0"/>
              <w:right w:val="single" w:color="auto" w:sz="4" w:space="0"/>
            </w:tcBorders>
            <w:noWrap w:val="0"/>
            <w:vAlign w:val="center"/>
          </w:tcPr>
          <w:p w14:paraId="6781532C">
            <w:pPr>
              <w:spacing w:line="280" w:lineRule="exact"/>
              <w:jc w:val="center"/>
              <w:rPr>
                <w:rFonts w:hint="default" w:ascii="Times New Roman" w:hAnsi="Times New Roman" w:cs="Times New Roman"/>
                <w:color w:val="auto"/>
                <w:szCs w:val="21"/>
                <w:highlight w:val="none"/>
              </w:rPr>
            </w:pPr>
          </w:p>
        </w:tc>
        <w:tc>
          <w:tcPr>
            <w:tcW w:w="1162" w:type="dxa"/>
            <w:gridSpan w:val="2"/>
            <w:tcBorders>
              <w:top w:val="single" w:color="auto" w:sz="4" w:space="0"/>
              <w:left w:val="single" w:color="auto" w:sz="4" w:space="0"/>
              <w:bottom w:val="single" w:color="auto" w:sz="4" w:space="0"/>
              <w:right w:val="single" w:color="auto" w:sz="4" w:space="0"/>
            </w:tcBorders>
            <w:noWrap w:val="0"/>
            <w:vAlign w:val="center"/>
          </w:tcPr>
          <w:p w14:paraId="46CD2ED1">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技能等级</w:t>
            </w:r>
          </w:p>
        </w:tc>
        <w:tc>
          <w:tcPr>
            <w:tcW w:w="1897" w:type="dxa"/>
            <w:gridSpan w:val="2"/>
            <w:tcBorders>
              <w:top w:val="single" w:color="auto" w:sz="4" w:space="0"/>
              <w:left w:val="single" w:color="auto" w:sz="4" w:space="0"/>
              <w:bottom w:val="single" w:color="auto" w:sz="4" w:space="0"/>
              <w:right w:val="single" w:color="auto" w:sz="4" w:space="0"/>
            </w:tcBorders>
            <w:noWrap w:val="0"/>
            <w:vAlign w:val="center"/>
          </w:tcPr>
          <w:p w14:paraId="1A7A54E7">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技师</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高级工</w:t>
            </w:r>
          </w:p>
          <w:p w14:paraId="122D6063">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中级工</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初级工</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无</w:t>
            </w:r>
          </w:p>
        </w:tc>
        <w:tc>
          <w:tcPr>
            <w:tcW w:w="2254"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661B6F5">
            <w:pPr>
              <w:widowControl/>
              <w:jc w:val="left"/>
              <w:rPr>
                <w:rFonts w:hint="default" w:ascii="Times New Roman" w:hAnsi="Times New Roman" w:cs="Times New Roman"/>
                <w:color w:val="auto"/>
                <w:szCs w:val="21"/>
                <w:highlight w:val="none"/>
              </w:rPr>
            </w:pPr>
          </w:p>
        </w:tc>
      </w:tr>
      <w:tr w14:paraId="3418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Borders>
              <w:top w:val="single" w:color="auto" w:sz="4" w:space="0"/>
              <w:left w:val="single" w:color="auto" w:sz="4" w:space="0"/>
              <w:bottom w:val="single" w:color="auto" w:sz="4" w:space="0"/>
              <w:right w:val="single" w:color="auto" w:sz="4" w:space="0"/>
            </w:tcBorders>
            <w:noWrap w:val="0"/>
            <w:vAlign w:val="center"/>
          </w:tcPr>
          <w:p w14:paraId="02C1936F">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工作年限　</w:t>
            </w:r>
          </w:p>
        </w:tc>
        <w:tc>
          <w:tcPr>
            <w:tcW w:w="1142" w:type="dxa"/>
            <w:gridSpan w:val="2"/>
            <w:tcBorders>
              <w:top w:val="single" w:color="auto" w:sz="4" w:space="0"/>
              <w:left w:val="single" w:color="auto" w:sz="4" w:space="0"/>
              <w:bottom w:val="single" w:color="auto" w:sz="4" w:space="0"/>
              <w:right w:val="single" w:color="auto" w:sz="4" w:space="0"/>
            </w:tcBorders>
            <w:noWrap w:val="0"/>
            <w:vAlign w:val="center"/>
          </w:tcPr>
          <w:p w14:paraId="44A4ED37">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）年</w:t>
            </w:r>
          </w:p>
        </w:tc>
        <w:tc>
          <w:tcPr>
            <w:tcW w:w="1316" w:type="dxa"/>
            <w:gridSpan w:val="3"/>
            <w:tcBorders>
              <w:top w:val="single" w:color="auto" w:sz="4" w:space="0"/>
              <w:left w:val="single" w:color="auto" w:sz="4" w:space="0"/>
              <w:bottom w:val="single" w:color="auto" w:sz="4" w:space="0"/>
              <w:right w:val="single" w:color="auto" w:sz="4" w:space="0"/>
            </w:tcBorders>
            <w:noWrap w:val="0"/>
            <w:vAlign w:val="center"/>
          </w:tcPr>
          <w:p w14:paraId="5A334922">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现从事职业</w:t>
            </w:r>
          </w:p>
          <w:p w14:paraId="629FFF26">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（工种）</w:t>
            </w:r>
          </w:p>
        </w:tc>
        <w:tc>
          <w:tcPr>
            <w:tcW w:w="1053" w:type="dxa"/>
            <w:gridSpan w:val="2"/>
            <w:tcBorders>
              <w:top w:val="single" w:color="auto" w:sz="4" w:space="0"/>
              <w:left w:val="single" w:color="auto" w:sz="4" w:space="0"/>
              <w:bottom w:val="single" w:color="auto" w:sz="4" w:space="0"/>
              <w:right w:val="single" w:color="auto" w:sz="4" w:space="0"/>
            </w:tcBorders>
            <w:noWrap w:val="0"/>
            <w:vAlign w:val="center"/>
          </w:tcPr>
          <w:p w14:paraId="3C67FE98">
            <w:pPr>
              <w:spacing w:line="280" w:lineRule="exact"/>
              <w:jc w:val="center"/>
              <w:rPr>
                <w:rFonts w:hint="default" w:ascii="Times New Roman" w:hAnsi="Times New Roman" w:cs="Times New Roman"/>
                <w:color w:val="auto"/>
                <w:szCs w:val="21"/>
                <w:highlight w:val="none"/>
              </w:rPr>
            </w:pPr>
          </w:p>
        </w:tc>
        <w:tc>
          <w:tcPr>
            <w:tcW w:w="1162" w:type="dxa"/>
            <w:gridSpan w:val="2"/>
            <w:tcBorders>
              <w:top w:val="single" w:color="auto" w:sz="4" w:space="0"/>
              <w:left w:val="single" w:color="auto" w:sz="4" w:space="0"/>
              <w:bottom w:val="single" w:color="auto" w:sz="4" w:space="0"/>
              <w:right w:val="single" w:color="auto" w:sz="4" w:space="0"/>
            </w:tcBorders>
            <w:noWrap w:val="0"/>
            <w:vAlign w:val="center"/>
          </w:tcPr>
          <w:p w14:paraId="5CFA6348">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从事本职业（工种）年限</w:t>
            </w:r>
          </w:p>
        </w:tc>
        <w:tc>
          <w:tcPr>
            <w:tcW w:w="1897" w:type="dxa"/>
            <w:gridSpan w:val="2"/>
            <w:tcBorders>
              <w:top w:val="single" w:color="auto" w:sz="4" w:space="0"/>
              <w:left w:val="single" w:color="auto" w:sz="4" w:space="0"/>
              <w:bottom w:val="single" w:color="auto" w:sz="4" w:space="0"/>
              <w:right w:val="single" w:color="auto" w:sz="4" w:space="0"/>
            </w:tcBorders>
            <w:noWrap w:val="0"/>
            <w:vAlign w:val="center"/>
          </w:tcPr>
          <w:p w14:paraId="6F7EA84F">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）年</w:t>
            </w:r>
          </w:p>
        </w:tc>
        <w:tc>
          <w:tcPr>
            <w:tcW w:w="2254"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651F961">
            <w:pPr>
              <w:widowControl/>
              <w:jc w:val="left"/>
              <w:rPr>
                <w:rFonts w:hint="default" w:ascii="Times New Roman" w:hAnsi="Times New Roman" w:cs="Times New Roman"/>
                <w:color w:val="auto"/>
                <w:szCs w:val="21"/>
                <w:highlight w:val="none"/>
              </w:rPr>
            </w:pPr>
          </w:p>
        </w:tc>
      </w:tr>
      <w:tr w14:paraId="5587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Borders>
              <w:top w:val="single" w:color="auto" w:sz="4" w:space="0"/>
              <w:left w:val="single" w:color="auto" w:sz="4" w:space="0"/>
              <w:bottom w:val="single" w:color="auto" w:sz="4" w:space="0"/>
              <w:right w:val="single" w:color="auto" w:sz="4" w:space="0"/>
            </w:tcBorders>
            <w:noWrap w:val="0"/>
            <w:vAlign w:val="center"/>
          </w:tcPr>
          <w:p w14:paraId="18C30E69">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联系地址</w:t>
            </w:r>
          </w:p>
        </w:tc>
        <w:tc>
          <w:tcPr>
            <w:tcW w:w="6570" w:type="dxa"/>
            <w:gridSpan w:val="11"/>
            <w:tcBorders>
              <w:top w:val="single" w:color="auto" w:sz="4" w:space="0"/>
              <w:left w:val="single" w:color="auto" w:sz="4" w:space="0"/>
              <w:bottom w:val="single" w:color="auto" w:sz="4" w:space="0"/>
              <w:right w:val="single" w:color="auto" w:sz="4" w:space="0"/>
            </w:tcBorders>
            <w:noWrap w:val="0"/>
            <w:vAlign w:val="center"/>
          </w:tcPr>
          <w:p w14:paraId="560671E2">
            <w:pPr>
              <w:spacing w:line="280" w:lineRule="exact"/>
              <w:ind w:firstLine="1194" w:firstLineChars="60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省      市      县（市、区）      街道      路      号（填写详细邮寄地址）</w:t>
            </w:r>
          </w:p>
        </w:tc>
        <w:tc>
          <w:tcPr>
            <w:tcW w:w="2254"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F116A69">
            <w:pPr>
              <w:widowControl/>
              <w:jc w:val="left"/>
              <w:rPr>
                <w:rFonts w:hint="default" w:ascii="Times New Roman" w:hAnsi="Times New Roman" w:cs="Times New Roman"/>
                <w:color w:val="auto"/>
                <w:szCs w:val="21"/>
                <w:highlight w:val="none"/>
              </w:rPr>
            </w:pPr>
          </w:p>
        </w:tc>
      </w:tr>
      <w:tr w14:paraId="5BF4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098" w:type="dxa"/>
            <w:tcBorders>
              <w:top w:val="single" w:color="auto" w:sz="4" w:space="0"/>
              <w:left w:val="single" w:color="auto" w:sz="4" w:space="0"/>
              <w:bottom w:val="single" w:color="auto" w:sz="4" w:space="0"/>
              <w:right w:val="single" w:color="auto" w:sz="4" w:space="0"/>
            </w:tcBorders>
            <w:noWrap w:val="0"/>
            <w:vAlign w:val="center"/>
          </w:tcPr>
          <w:p w14:paraId="48C37149">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身份证号</w:t>
            </w:r>
          </w:p>
        </w:tc>
        <w:tc>
          <w:tcPr>
            <w:tcW w:w="4337" w:type="dxa"/>
            <w:gridSpan w:val="8"/>
            <w:tcBorders>
              <w:top w:val="single" w:color="auto" w:sz="4" w:space="0"/>
              <w:left w:val="single" w:color="auto" w:sz="4" w:space="0"/>
              <w:bottom w:val="single" w:color="auto" w:sz="4" w:space="0"/>
              <w:right w:val="single" w:color="auto" w:sz="4" w:space="0"/>
            </w:tcBorders>
            <w:noWrap w:val="0"/>
            <w:vAlign w:val="center"/>
          </w:tcPr>
          <w:p w14:paraId="2C2D4336">
            <w:pPr>
              <w:spacing w:line="280" w:lineRule="exact"/>
              <w:jc w:val="center"/>
              <w:rPr>
                <w:rFonts w:hint="default" w:ascii="Times New Roman" w:hAnsi="Times New Roman" w:cs="Times New Roman"/>
                <w:color w:val="auto"/>
                <w:szCs w:val="21"/>
                <w:highlight w:val="none"/>
              </w:rPr>
            </w:pPr>
          </w:p>
        </w:tc>
        <w:tc>
          <w:tcPr>
            <w:tcW w:w="688" w:type="dxa"/>
            <w:gridSpan w:val="2"/>
            <w:tcBorders>
              <w:top w:val="single" w:color="auto" w:sz="4" w:space="0"/>
              <w:left w:val="single" w:color="auto" w:sz="4" w:space="0"/>
              <w:bottom w:val="single" w:color="auto" w:sz="4" w:space="0"/>
              <w:right w:val="single" w:color="auto" w:sz="4" w:space="0"/>
            </w:tcBorders>
            <w:noWrap w:val="0"/>
            <w:vAlign w:val="center"/>
          </w:tcPr>
          <w:p w14:paraId="6E2A2C34">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手机</w:t>
            </w:r>
          </w:p>
        </w:tc>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30D91CE1">
            <w:pPr>
              <w:spacing w:line="280" w:lineRule="exact"/>
              <w:jc w:val="center"/>
              <w:rPr>
                <w:rFonts w:hint="default" w:ascii="Times New Roman" w:hAnsi="Times New Roman" w:cs="Times New Roman"/>
                <w:color w:val="auto"/>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5194B78E">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邮编</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5FF6E260">
            <w:pPr>
              <w:spacing w:line="280" w:lineRule="exact"/>
              <w:jc w:val="center"/>
              <w:rPr>
                <w:rFonts w:hint="default" w:ascii="Times New Roman" w:hAnsi="Times New Roman" w:cs="Times New Roman"/>
                <w:color w:val="auto"/>
                <w:szCs w:val="21"/>
                <w:highlight w:val="none"/>
              </w:rPr>
            </w:pPr>
          </w:p>
        </w:tc>
      </w:tr>
      <w:tr w14:paraId="233F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098" w:type="dxa"/>
            <w:tcBorders>
              <w:top w:val="single" w:color="auto" w:sz="4" w:space="0"/>
              <w:left w:val="single" w:color="auto" w:sz="4" w:space="0"/>
              <w:bottom w:val="single" w:color="auto" w:sz="4" w:space="0"/>
              <w:right w:val="single" w:color="auto" w:sz="4" w:space="0"/>
            </w:tcBorders>
            <w:noWrap w:val="0"/>
            <w:vAlign w:val="center"/>
          </w:tcPr>
          <w:p w14:paraId="2E77662E">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工作单位及职务</w:t>
            </w:r>
          </w:p>
        </w:tc>
        <w:tc>
          <w:tcPr>
            <w:tcW w:w="4337" w:type="dxa"/>
            <w:gridSpan w:val="8"/>
            <w:tcBorders>
              <w:top w:val="single" w:color="auto" w:sz="4" w:space="0"/>
              <w:left w:val="single" w:color="auto" w:sz="4" w:space="0"/>
              <w:bottom w:val="single" w:color="auto" w:sz="4" w:space="0"/>
              <w:right w:val="single" w:color="auto" w:sz="4" w:space="0"/>
            </w:tcBorders>
            <w:noWrap w:val="0"/>
            <w:vAlign w:val="center"/>
          </w:tcPr>
          <w:p w14:paraId="4DEE15CA">
            <w:pPr>
              <w:spacing w:line="280" w:lineRule="exact"/>
              <w:jc w:val="center"/>
              <w:rPr>
                <w:rFonts w:hint="default" w:ascii="Times New Roman" w:hAnsi="Times New Roman" w:cs="Times New Roman"/>
                <w:color w:val="auto"/>
                <w:szCs w:val="21"/>
                <w:highlight w:val="none"/>
              </w:rPr>
            </w:pPr>
          </w:p>
        </w:tc>
        <w:tc>
          <w:tcPr>
            <w:tcW w:w="688" w:type="dxa"/>
            <w:gridSpan w:val="2"/>
            <w:tcBorders>
              <w:top w:val="single" w:color="auto" w:sz="4" w:space="0"/>
              <w:left w:val="single" w:color="auto" w:sz="4" w:space="0"/>
              <w:bottom w:val="single" w:color="auto" w:sz="4" w:space="0"/>
              <w:right w:val="single" w:color="auto" w:sz="4" w:space="0"/>
            </w:tcBorders>
            <w:noWrap w:val="0"/>
            <w:vAlign w:val="center"/>
          </w:tcPr>
          <w:p w14:paraId="4EBF3495">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参赛工种</w:t>
            </w:r>
          </w:p>
        </w:tc>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2CC5D5C6">
            <w:pPr>
              <w:spacing w:line="28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焊工</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279EB172">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选拔赛</w:t>
            </w:r>
          </w:p>
          <w:p w14:paraId="24350D9A">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成绩</w:t>
            </w:r>
          </w:p>
        </w:tc>
        <w:tc>
          <w:tcPr>
            <w:tcW w:w="1143" w:type="dxa"/>
            <w:tcBorders>
              <w:top w:val="single" w:color="auto" w:sz="4" w:space="0"/>
              <w:left w:val="single" w:color="auto" w:sz="4" w:space="0"/>
              <w:bottom w:val="single" w:color="auto" w:sz="4" w:space="0"/>
              <w:right w:val="single" w:color="auto" w:sz="4" w:space="0"/>
            </w:tcBorders>
            <w:noWrap w:val="0"/>
            <w:vAlign w:val="center"/>
          </w:tcPr>
          <w:p w14:paraId="10A35362">
            <w:pPr>
              <w:spacing w:line="280" w:lineRule="exact"/>
              <w:jc w:val="center"/>
              <w:rPr>
                <w:rFonts w:hint="default" w:ascii="Times New Roman" w:hAnsi="Times New Roman" w:cs="Times New Roman"/>
                <w:color w:val="auto"/>
                <w:szCs w:val="21"/>
                <w:highlight w:val="none"/>
              </w:rPr>
            </w:pPr>
          </w:p>
        </w:tc>
      </w:tr>
      <w:tr w14:paraId="0A88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5" w:hRule="atLeast"/>
          <w:jc w:val="center"/>
        </w:trPr>
        <w:tc>
          <w:tcPr>
            <w:tcW w:w="1723" w:type="dxa"/>
            <w:gridSpan w:val="2"/>
            <w:tcBorders>
              <w:top w:val="single" w:color="auto" w:sz="4" w:space="0"/>
              <w:left w:val="single" w:color="auto" w:sz="4" w:space="0"/>
              <w:bottom w:val="single" w:color="auto" w:sz="4" w:space="0"/>
              <w:right w:val="single" w:color="auto" w:sz="4" w:space="0"/>
            </w:tcBorders>
            <w:noWrap w:val="0"/>
            <w:vAlign w:val="center"/>
          </w:tcPr>
          <w:p w14:paraId="7FB507B4">
            <w:pPr>
              <w:wordWrap w:val="0"/>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所在单位</w:t>
            </w:r>
          </w:p>
          <w:p w14:paraId="3F906998">
            <w:pPr>
              <w:wordWrap w:val="0"/>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工会意见</w:t>
            </w:r>
          </w:p>
        </w:tc>
        <w:tc>
          <w:tcPr>
            <w:tcW w:w="8199" w:type="dxa"/>
            <w:gridSpan w:val="13"/>
            <w:tcBorders>
              <w:top w:val="single" w:color="auto" w:sz="4" w:space="0"/>
              <w:left w:val="single" w:color="auto" w:sz="4" w:space="0"/>
              <w:bottom w:val="single" w:color="auto" w:sz="4" w:space="0"/>
              <w:right w:val="single" w:color="auto" w:sz="4" w:space="0"/>
            </w:tcBorders>
            <w:noWrap w:val="0"/>
            <w:vAlign w:val="center"/>
          </w:tcPr>
          <w:p w14:paraId="2828102D">
            <w:pPr>
              <w:spacing w:line="280" w:lineRule="exact"/>
              <w:jc w:val="center"/>
              <w:rPr>
                <w:rFonts w:hint="default" w:ascii="Times New Roman" w:hAnsi="Times New Roman" w:cs="Times New Roman"/>
                <w:color w:val="auto"/>
                <w:szCs w:val="21"/>
                <w:highlight w:val="none"/>
              </w:rPr>
            </w:pPr>
          </w:p>
          <w:p w14:paraId="19705CCC">
            <w:pPr>
              <w:spacing w:line="280" w:lineRule="exact"/>
              <w:jc w:val="center"/>
              <w:rPr>
                <w:rFonts w:hint="default" w:ascii="Times New Roman" w:hAnsi="Times New Roman" w:cs="Times New Roman"/>
                <w:color w:val="auto"/>
                <w:szCs w:val="21"/>
                <w:highlight w:val="none"/>
              </w:rPr>
            </w:pPr>
          </w:p>
          <w:p w14:paraId="11B9D001">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（工会盖章）</w:t>
            </w:r>
          </w:p>
          <w:p w14:paraId="73A76663">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年   月    日</w:t>
            </w:r>
          </w:p>
        </w:tc>
      </w:tr>
      <w:tr w14:paraId="479F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1723" w:type="dxa"/>
            <w:gridSpan w:val="2"/>
            <w:tcBorders>
              <w:top w:val="single" w:color="auto" w:sz="4" w:space="0"/>
              <w:left w:val="single" w:color="auto" w:sz="4" w:space="0"/>
              <w:bottom w:val="single" w:color="auto" w:sz="4" w:space="0"/>
              <w:right w:val="single" w:color="auto" w:sz="4" w:space="0"/>
            </w:tcBorders>
            <w:noWrap w:val="0"/>
            <w:vAlign w:val="center"/>
          </w:tcPr>
          <w:p w14:paraId="4251007A">
            <w:pPr>
              <w:pStyle w:val="9"/>
              <w:spacing w:before="0" w:beforeAutospacing="0" w:after="0" w:afterAutospacing="0"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1"/>
                <w:szCs w:val="21"/>
                <w:highlight w:val="none"/>
              </w:rPr>
              <w:t>各省辖市、济源示范区、郑州航空港经济综合实验区</w:t>
            </w:r>
            <w:r>
              <w:rPr>
                <w:rFonts w:hint="default" w:ascii="Times New Roman" w:hAnsi="Times New Roman" w:cs="Times New Roman"/>
                <w:color w:val="auto"/>
                <w:sz w:val="21"/>
                <w:szCs w:val="21"/>
                <w:highlight w:val="none"/>
                <w:lang w:val="en-US" w:eastAsia="zh-CN"/>
              </w:rPr>
              <w:t>住房城乡建设</w:t>
            </w:r>
            <w:r>
              <w:rPr>
                <w:rFonts w:hint="default" w:ascii="Times New Roman" w:hAnsi="Times New Roman" w:cs="Times New Roman"/>
                <w:color w:val="auto"/>
                <w:sz w:val="21"/>
                <w:szCs w:val="21"/>
                <w:highlight w:val="none"/>
              </w:rPr>
              <w:t>主管部门或建设系统相关产业工会</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中央在豫相关企业工会</w:t>
            </w:r>
            <w:r>
              <w:rPr>
                <w:rFonts w:hint="default" w:ascii="Times New Roman" w:hAnsi="Times New Roman" w:cs="Times New Roman"/>
                <w:color w:val="auto"/>
                <w:sz w:val="21"/>
                <w:szCs w:val="21"/>
                <w:highlight w:val="none"/>
              </w:rPr>
              <w:t>意见</w:t>
            </w:r>
          </w:p>
        </w:tc>
        <w:tc>
          <w:tcPr>
            <w:tcW w:w="8199" w:type="dxa"/>
            <w:gridSpan w:val="13"/>
            <w:tcBorders>
              <w:top w:val="single" w:color="auto" w:sz="4" w:space="0"/>
              <w:left w:val="single" w:color="auto" w:sz="4" w:space="0"/>
              <w:bottom w:val="single" w:color="auto" w:sz="4" w:space="0"/>
              <w:right w:val="single" w:color="auto" w:sz="4" w:space="0"/>
            </w:tcBorders>
            <w:noWrap w:val="0"/>
            <w:vAlign w:val="center"/>
          </w:tcPr>
          <w:p w14:paraId="00AF2C4D">
            <w:pPr>
              <w:spacing w:line="280" w:lineRule="exact"/>
              <w:jc w:val="center"/>
              <w:rPr>
                <w:rFonts w:hint="default" w:ascii="Times New Roman" w:hAnsi="Times New Roman" w:cs="Times New Roman"/>
                <w:color w:val="auto"/>
                <w:szCs w:val="21"/>
                <w:highlight w:val="none"/>
              </w:rPr>
            </w:pPr>
          </w:p>
          <w:p w14:paraId="64A8DCCB">
            <w:pPr>
              <w:spacing w:line="280" w:lineRule="exact"/>
              <w:jc w:val="center"/>
              <w:rPr>
                <w:rFonts w:hint="default" w:ascii="Times New Roman" w:hAnsi="Times New Roman" w:cs="Times New Roman"/>
                <w:color w:val="auto"/>
                <w:szCs w:val="21"/>
                <w:highlight w:val="none"/>
              </w:rPr>
            </w:pPr>
          </w:p>
          <w:p w14:paraId="33569473">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（盖章）</w:t>
            </w:r>
          </w:p>
          <w:p w14:paraId="34BC8488">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年   月    日</w:t>
            </w:r>
          </w:p>
        </w:tc>
      </w:tr>
      <w:tr w14:paraId="6598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1723" w:type="dxa"/>
            <w:gridSpan w:val="2"/>
            <w:tcBorders>
              <w:top w:val="single" w:color="auto" w:sz="4" w:space="0"/>
              <w:left w:val="single" w:color="auto" w:sz="4" w:space="0"/>
              <w:bottom w:val="single" w:color="auto" w:sz="4" w:space="0"/>
              <w:right w:val="single" w:color="auto" w:sz="4" w:space="0"/>
            </w:tcBorders>
            <w:noWrap w:val="0"/>
            <w:vAlign w:val="center"/>
          </w:tcPr>
          <w:p w14:paraId="3DC10593">
            <w:pPr>
              <w:pStyle w:val="9"/>
              <w:spacing w:before="0" w:beforeAutospacing="0" w:after="0" w:afterAutospacing="0"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本人承诺</w:t>
            </w:r>
          </w:p>
        </w:tc>
        <w:tc>
          <w:tcPr>
            <w:tcW w:w="8199" w:type="dxa"/>
            <w:gridSpan w:val="13"/>
            <w:tcBorders>
              <w:top w:val="single" w:color="auto" w:sz="4" w:space="0"/>
              <w:left w:val="single" w:color="auto" w:sz="4" w:space="0"/>
              <w:bottom w:val="single" w:color="auto" w:sz="4" w:space="0"/>
              <w:right w:val="single" w:color="auto" w:sz="4" w:space="0"/>
            </w:tcBorders>
            <w:noWrap w:val="0"/>
            <w:vAlign w:val="center"/>
          </w:tcPr>
          <w:p w14:paraId="79ABD64A">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本人填报信息真实，如有作假，一经发现，取消参赛资格；如涉及法律风险，后果自负。</w:t>
            </w:r>
          </w:p>
          <w:p w14:paraId="794F10EA">
            <w:pPr>
              <w:spacing w:line="280" w:lineRule="exact"/>
              <w:jc w:val="center"/>
              <w:rPr>
                <w:rFonts w:hint="default" w:ascii="Times New Roman" w:hAnsi="Times New Roman" w:cs="Times New Roman"/>
                <w:color w:val="auto"/>
                <w:szCs w:val="21"/>
                <w:highlight w:val="none"/>
              </w:rPr>
            </w:pPr>
          </w:p>
          <w:p w14:paraId="050CEC5B">
            <w:pPr>
              <w:spacing w:line="28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本人签字：</w:t>
            </w:r>
            <w:r>
              <w:rPr>
                <w:rFonts w:hint="default" w:ascii="Times New Roman" w:hAnsi="Times New Roman" w:cs="Times New Roman"/>
                <w:color w:val="auto"/>
                <w:szCs w:val="21"/>
                <w:highlight w:val="none"/>
                <w:lang w:val="en-US" w:eastAsia="zh-CN"/>
              </w:rPr>
              <w:t xml:space="preserve">                   2026年   月   日</w:t>
            </w:r>
          </w:p>
        </w:tc>
      </w:tr>
    </w:tbl>
    <w:p w14:paraId="3A39E3F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请于7月3日前报至省竞赛组委会办公室邮箱：395840349@qq.com。</w:t>
      </w:r>
    </w:p>
    <w:p w14:paraId="0A15F2AF">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附件2-3</w:t>
      </w:r>
    </w:p>
    <w:p w14:paraId="2981D91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color w:val="auto"/>
          <w:sz w:val="36"/>
          <w:szCs w:val="40"/>
          <w:highlight w:val="none"/>
          <w:lang w:val="en-US" w:eastAsia="zh-CN"/>
        </w:rPr>
      </w:pPr>
      <w:r>
        <w:rPr>
          <w:rFonts w:hint="default" w:ascii="Times New Roman" w:hAnsi="Times New Roman" w:eastAsia="方正小标宋简体" w:cs="Times New Roman"/>
          <w:color w:val="auto"/>
          <w:sz w:val="36"/>
          <w:szCs w:val="40"/>
          <w:highlight w:val="none"/>
          <w:lang w:val="en-US" w:eastAsia="zh-CN"/>
        </w:rPr>
        <w:t>2026年河南省焊工职业技能竞赛决赛裁判人选推荐表</w:t>
      </w:r>
    </w:p>
    <w:p w14:paraId="731FB720">
      <w:pPr>
        <w:keepNext w:val="0"/>
        <w:keepLines w:val="0"/>
        <w:pageBreakBefore w:val="0"/>
        <w:widowControl w:val="0"/>
        <w:kinsoku/>
        <w:wordWrap/>
        <w:overflowPunct/>
        <w:topLinePunct w:val="0"/>
        <w:autoSpaceDE/>
        <w:autoSpaceDN/>
        <w:bidi w:val="0"/>
        <w:adjustRightInd/>
        <w:snapToGrid/>
        <w:spacing w:line="560" w:lineRule="exact"/>
        <w:ind w:firstLine="698" w:firstLineChars="200"/>
        <w:textAlignment w:val="auto"/>
        <w:rPr>
          <w:rFonts w:hint="default" w:ascii="Times New Roman" w:hAnsi="Times New Roman" w:eastAsia="方正小标宋简体" w:cs="Times New Roman"/>
          <w:color w:val="auto"/>
          <w:sz w:val="36"/>
          <w:szCs w:val="40"/>
          <w:highlight w:val="none"/>
          <w:lang w:val="en-US" w:eastAsia="zh-CN"/>
        </w:rPr>
      </w:pPr>
    </w:p>
    <w:tbl>
      <w:tblPr>
        <w:tblStyle w:val="12"/>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487"/>
        <w:gridCol w:w="763"/>
        <w:gridCol w:w="650"/>
        <w:gridCol w:w="603"/>
        <w:gridCol w:w="630"/>
        <w:gridCol w:w="584"/>
        <w:gridCol w:w="1366"/>
        <w:gridCol w:w="1234"/>
        <w:gridCol w:w="2059"/>
      </w:tblGrid>
      <w:tr w14:paraId="7EB0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7" w:type="dxa"/>
            <w:noWrap w:val="0"/>
            <w:vAlign w:val="center"/>
          </w:tcPr>
          <w:p w14:paraId="3B2DAF5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姓 名</w:t>
            </w:r>
          </w:p>
        </w:tc>
        <w:tc>
          <w:tcPr>
            <w:tcW w:w="1250" w:type="dxa"/>
            <w:gridSpan w:val="2"/>
            <w:noWrap w:val="0"/>
            <w:vAlign w:val="center"/>
          </w:tcPr>
          <w:p w14:paraId="7344817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650" w:type="dxa"/>
            <w:noWrap w:val="0"/>
            <w:vAlign w:val="center"/>
          </w:tcPr>
          <w:p w14:paraId="7D307C4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性别</w:t>
            </w:r>
          </w:p>
        </w:tc>
        <w:tc>
          <w:tcPr>
            <w:tcW w:w="603" w:type="dxa"/>
            <w:noWrap w:val="0"/>
            <w:vAlign w:val="center"/>
          </w:tcPr>
          <w:p w14:paraId="6E21EFA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630" w:type="dxa"/>
            <w:noWrap w:val="0"/>
            <w:vAlign w:val="center"/>
          </w:tcPr>
          <w:p w14:paraId="12A5D1E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民族</w:t>
            </w:r>
          </w:p>
        </w:tc>
        <w:tc>
          <w:tcPr>
            <w:tcW w:w="584" w:type="dxa"/>
            <w:noWrap w:val="0"/>
            <w:vAlign w:val="center"/>
          </w:tcPr>
          <w:p w14:paraId="196E5DF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366" w:type="dxa"/>
            <w:noWrap w:val="0"/>
            <w:vAlign w:val="center"/>
          </w:tcPr>
          <w:p w14:paraId="274A6EA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出生年月</w:t>
            </w:r>
          </w:p>
        </w:tc>
        <w:tc>
          <w:tcPr>
            <w:tcW w:w="1234" w:type="dxa"/>
            <w:noWrap w:val="0"/>
            <w:vAlign w:val="center"/>
          </w:tcPr>
          <w:p w14:paraId="63B7F5A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2059" w:type="dxa"/>
            <w:vMerge w:val="restart"/>
            <w:noWrap w:val="0"/>
            <w:vAlign w:val="center"/>
          </w:tcPr>
          <w:p w14:paraId="453B58CA">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插入</w:t>
            </w:r>
          </w:p>
          <w:p w14:paraId="7B9F971D">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白底2寸</w:t>
            </w:r>
          </w:p>
          <w:p w14:paraId="5562DC0C">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免冠照片</w:t>
            </w:r>
          </w:p>
          <w:p w14:paraId="73565EAD">
            <w:pPr>
              <w:spacing w:line="280" w:lineRule="exact"/>
              <w:jc w:val="center"/>
              <w:rPr>
                <w:rFonts w:hint="default" w:ascii="Times New Roman" w:hAnsi="Times New Roman" w:cs="Times New Roman"/>
                <w:color w:val="auto"/>
                <w:szCs w:val="21"/>
                <w:highlight w:val="none"/>
              </w:rPr>
            </w:pPr>
          </w:p>
          <w:p w14:paraId="4178F436">
            <w:pPr>
              <w:spacing w:line="28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“JPG格式”</w:t>
            </w:r>
          </w:p>
          <w:p w14:paraId="169FD959">
            <w:pPr>
              <w:spacing w:line="280" w:lineRule="exact"/>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cs="Times New Roman"/>
                <w:color w:val="auto"/>
                <w:szCs w:val="21"/>
                <w:highlight w:val="none"/>
              </w:rPr>
              <w:t>不小于150KB</w:t>
            </w:r>
          </w:p>
        </w:tc>
      </w:tr>
      <w:tr w14:paraId="7DD1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7" w:type="dxa"/>
            <w:noWrap w:val="0"/>
            <w:vAlign w:val="center"/>
          </w:tcPr>
          <w:p w14:paraId="304721D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政治面貌</w:t>
            </w:r>
          </w:p>
        </w:tc>
        <w:tc>
          <w:tcPr>
            <w:tcW w:w="1250" w:type="dxa"/>
            <w:gridSpan w:val="2"/>
            <w:noWrap w:val="0"/>
            <w:vAlign w:val="center"/>
          </w:tcPr>
          <w:p w14:paraId="385C17A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253" w:type="dxa"/>
            <w:gridSpan w:val="2"/>
            <w:noWrap w:val="0"/>
            <w:vAlign w:val="center"/>
          </w:tcPr>
          <w:p w14:paraId="1B0E882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文化程度</w:t>
            </w:r>
          </w:p>
        </w:tc>
        <w:tc>
          <w:tcPr>
            <w:tcW w:w="1214" w:type="dxa"/>
            <w:gridSpan w:val="2"/>
            <w:noWrap w:val="0"/>
            <w:vAlign w:val="center"/>
          </w:tcPr>
          <w:p w14:paraId="27A430A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366" w:type="dxa"/>
            <w:noWrap w:val="0"/>
            <w:vAlign w:val="center"/>
          </w:tcPr>
          <w:p w14:paraId="1C47903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技</w:t>
            </w:r>
            <w:r>
              <w:rPr>
                <w:rFonts w:hint="default" w:ascii="Times New Roman" w:hAnsi="Times New Roman" w:eastAsia="宋体" w:cs="Times New Roman"/>
                <w:b w:val="0"/>
                <w:bCs w:val="0"/>
                <w:color w:val="auto"/>
                <w:sz w:val="21"/>
                <w:szCs w:val="21"/>
                <w:highlight w:val="none"/>
                <w:lang w:val="en-US" w:eastAsia="zh-CN"/>
              </w:rPr>
              <w:t>能</w:t>
            </w:r>
            <w:r>
              <w:rPr>
                <w:rFonts w:hint="default" w:ascii="Times New Roman" w:hAnsi="Times New Roman" w:eastAsia="宋体" w:cs="Times New Roman"/>
                <w:b w:val="0"/>
                <w:bCs w:val="0"/>
                <w:color w:val="auto"/>
                <w:sz w:val="21"/>
                <w:szCs w:val="21"/>
                <w:highlight w:val="none"/>
              </w:rPr>
              <w:t>等级</w:t>
            </w:r>
            <w:r>
              <w:rPr>
                <w:rFonts w:hint="default" w:ascii="Times New Roman" w:hAnsi="Times New Roman" w:eastAsia="宋体" w:cs="Times New Roman"/>
                <w:b w:val="0"/>
                <w:bCs w:val="0"/>
                <w:color w:val="auto"/>
                <w:sz w:val="21"/>
                <w:szCs w:val="21"/>
                <w:highlight w:val="none"/>
                <w:lang w:val="en-US" w:eastAsia="zh-CN"/>
              </w:rPr>
              <w:t>/专业技术职称</w:t>
            </w:r>
          </w:p>
        </w:tc>
        <w:tc>
          <w:tcPr>
            <w:tcW w:w="1234" w:type="dxa"/>
            <w:noWrap w:val="0"/>
            <w:vAlign w:val="center"/>
          </w:tcPr>
          <w:p w14:paraId="3D6490B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2059" w:type="dxa"/>
            <w:vMerge w:val="continue"/>
            <w:noWrap w:val="0"/>
            <w:vAlign w:val="center"/>
          </w:tcPr>
          <w:p w14:paraId="07A8A87F">
            <w:pPr>
              <w:keepNext w:val="0"/>
              <w:keepLines w:val="0"/>
              <w:pageBreakBefore w:val="0"/>
              <w:widowControl w:val="0"/>
              <w:kinsoku/>
              <w:overflowPunct/>
              <w:topLinePunct w:val="0"/>
              <w:autoSpaceDE/>
              <w:autoSpaceDN/>
              <w:bidi w:val="0"/>
              <w:adjustRightInd/>
              <w:snapToGrid/>
              <w:spacing w:line="400" w:lineRule="exact"/>
              <w:ind w:right="0"/>
              <w:jc w:val="center"/>
              <w:textAlignment w:val="auto"/>
              <w:rPr>
                <w:rFonts w:hint="default" w:ascii="Times New Roman" w:hAnsi="Times New Roman" w:eastAsia="宋体" w:cs="Times New Roman"/>
                <w:color w:val="auto"/>
                <w:sz w:val="21"/>
                <w:szCs w:val="21"/>
                <w:highlight w:val="none"/>
                <w:vertAlign w:val="baseline"/>
              </w:rPr>
            </w:pPr>
          </w:p>
        </w:tc>
      </w:tr>
      <w:tr w14:paraId="13C8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7" w:type="dxa"/>
            <w:noWrap w:val="0"/>
            <w:vAlign w:val="center"/>
          </w:tcPr>
          <w:p w14:paraId="72D8001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工作年限</w:t>
            </w:r>
          </w:p>
        </w:tc>
        <w:tc>
          <w:tcPr>
            <w:tcW w:w="1250" w:type="dxa"/>
            <w:gridSpan w:val="2"/>
            <w:noWrap w:val="0"/>
            <w:vAlign w:val="center"/>
          </w:tcPr>
          <w:p w14:paraId="4803028B">
            <w:pPr>
              <w:spacing w:line="280" w:lineRule="exact"/>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color w:val="auto"/>
                <w:szCs w:val="21"/>
                <w:highlight w:val="none"/>
              </w:rPr>
              <w:t>（   ）年</w:t>
            </w:r>
          </w:p>
        </w:tc>
        <w:tc>
          <w:tcPr>
            <w:tcW w:w="1253" w:type="dxa"/>
            <w:gridSpan w:val="2"/>
            <w:noWrap w:val="0"/>
            <w:vAlign w:val="center"/>
          </w:tcPr>
          <w:p w14:paraId="69AA9B7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现从事职业</w:t>
            </w:r>
          </w:p>
          <w:p w14:paraId="5A8084B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（工种）</w:t>
            </w:r>
          </w:p>
        </w:tc>
        <w:tc>
          <w:tcPr>
            <w:tcW w:w="1214" w:type="dxa"/>
            <w:gridSpan w:val="2"/>
            <w:noWrap w:val="0"/>
            <w:vAlign w:val="center"/>
          </w:tcPr>
          <w:p w14:paraId="685DA11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1366" w:type="dxa"/>
            <w:noWrap w:val="0"/>
            <w:vAlign w:val="center"/>
          </w:tcPr>
          <w:p w14:paraId="75F6121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从事本职业</w:t>
            </w:r>
          </w:p>
          <w:p w14:paraId="5E3C3EF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（工种）年限</w:t>
            </w:r>
          </w:p>
        </w:tc>
        <w:tc>
          <w:tcPr>
            <w:tcW w:w="1234" w:type="dxa"/>
            <w:noWrap w:val="0"/>
            <w:vAlign w:val="center"/>
          </w:tcPr>
          <w:p w14:paraId="2751F7A4">
            <w:pPr>
              <w:spacing w:line="28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   ）年</w:t>
            </w:r>
          </w:p>
        </w:tc>
        <w:tc>
          <w:tcPr>
            <w:tcW w:w="2059" w:type="dxa"/>
            <w:vMerge w:val="continue"/>
            <w:noWrap w:val="0"/>
            <w:vAlign w:val="center"/>
          </w:tcPr>
          <w:p w14:paraId="69912783">
            <w:pPr>
              <w:keepNext w:val="0"/>
              <w:keepLines w:val="0"/>
              <w:pageBreakBefore w:val="0"/>
              <w:widowControl w:val="0"/>
              <w:kinsoku/>
              <w:overflowPunct/>
              <w:topLinePunct w:val="0"/>
              <w:autoSpaceDE/>
              <w:autoSpaceDN/>
              <w:bidi w:val="0"/>
              <w:adjustRightInd/>
              <w:snapToGrid/>
              <w:spacing w:line="400" w:lineRule="exact"/>
              <w:ind w:right="0"/>
              <w:jc w:val="center"/>
              <w:textAlignment w:val="auto"/>
              <w:rPr>
                <w:rFonts w:hint="default" w:ascii="Times New Roman" w:hAnsi="Times New Roman" w:eastAsia="宋体" w:cs="Times New Roman"/>
                <w:color w:val="auto"/>
                <w:sz w:val="21"/>
                <w:szCs w:val="21"/>
                <w:highlight w:val="none"/>
                <w:vertAlign w:val="baseline"/>
              </w:rPr>
            </w:pPr>
          </w:p>
        </w:tc>
      </w:tr>
      <w:tr w14:paraId="3FF1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7" w:type="dxa"/>
            <w:noWrap w:val="0"/>
            <w:vAlign w:val="center"/>
          </w:tcPr>
          <w:p w14:paraId="1A7210E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color w:val="auto"/>
                <w:szCs w:val="21"/>
                <w:highlight w:val="none"/>
              </w:rPr>
              <w:t>联系地址</w:t>
            </w:r>
          </w:p>
        </w:tc>
        <w:tc>
          <w:tcPr>
            <w:tcW w:w="6317" w:type="dxa"/>
            <w:gridSpan w:val="8"/>
            <w:noWrap w:val="0"/>
            <w:vAlign w:val="center"/>
          </w:tcPr>
          <w:p w14:paraId="027D10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2059" w:type="dxa"/>
            <w:vMerge w:val="continue"/>
            <w:noWrap w:val="0"/>
            <w:vAlign w:val="center"/>
          </w:tcPr>
          <w:p w14:paraId="7ABAD63B">
            <w:pPr>
              <w:keepNext w:val="0"/>
              <w:keepLines w:val="0"/>
              <w:pageBreakBefore w:val="0"/>
              <w:widowControl w:val="0"/>
              <w:kinsoku/>
              <w:overflowPunct/>
              <w:topLinePunct w:val="0"/>
              <w:autoSpaceDE/>
              <w:autoSpaceDN/>
              <w:bidi w:val="0"/>
              <w:adjustRightInd/>
              <w:snapToGrid/>
              <w:spacing w:line="400" w:lineRule="exact"/>
              <w:ind w:right="0"/>
              <w:jc w:val="center"/>
              <w:textAlignment w:val="auto"/>
              <w:rPr>
                <w:rFonts w:hint="default" w:ascii="Times New Roman" w:hAnsi="Times New Roman" w:eastAsia="宋体" w:cs="Times New Roman"/>
                <w:color w:val="auto"/>
                <w:sz w:val="21"/>
                <w:szCs w:val="21"/>
                <w:highlight w:val="none"/>
                <w:vertAlign w:val="baseline"/>
              </w:rPr>
            </w:pPr>
          </w:p>
        </w:tc>
      </w:tr>
      <w:tr w14:paraId="1874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7" w:type="dxa"/>
            <w:noWrap w:val="0"/>
            <w:vAlign w:val="center"/>
          </w:tcPr>
          <w:p w14:paraId="4333DF8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身份证号</w:t>
            </w:r>
          </w:p>
        </w:tc>
        <w:tc>
          <w:tcPr>
            <w:tcW w:w="5083" w:type="dxa"/>
            <w:gridSpan w:val="7"/>
            <w:noWrap w:val="0"/>
            <w:vAlign w:val="center"/>
          </w:tcPr>
          <w:p w14:paraId="139E35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1234" w:type="dxa"/>
            <w:noWrap w:val="0"/>
            <w:vAlign w:val="center"/>
          </w:tcPr>
          <w:p w14:paraId="642FEBA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联系电话</w:t>
            </w:r>
          </w:p>
        </w:tc>
        <w:tc>
          <w:tcPr>
            <w:tcW w:w="2059" w:type="dxa"/>
            <w:noWrap w:val="0"/>
            <w:vAlign w:val="center"/>
          </w:tcPr>
          <w:p w14:paraId="3E52D40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r>
      <w:tr w14:paraId="575B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137" w:type="dxa"/>
            <w:noWrap w:val="0"/>
            <w:vAlign w:val="center"/>
          </w:tcPr>
          <w:p w14:paraId="0119DA5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工作单位</w:t>
            </w:r>
          </w:p>
          <w:p w14:paraId="6A8A97F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及职务</w:t>
            </w:r>
          </w:p>
        </w:tc>
        <w:tc>
          <w:tcPr>
            <w:tcW w:w="5083" w:type="dxa"/>
            <w:gridSpan w:val="7"/>
            <w:noWrap w:val="0"/>
            <w:vAlign w:val="center"/>
          </w:tcPr>
          <w:p w14:paraId="4903B55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c>
          <w:tcPr>
            <w:tcW w:w="1234" w:type="dxa"/>
            <w:noWrap w:val="0"/>
            <w:vAlign w:val="center"/>
          </w:tcPr>
          <w:p w14:paraId="2D04D6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邮箱</w:t>
            </w:r>
          </w:p>
        </w:tc>
        <w:tc>
          <w:tcPr>
            <w:tcW w:w="2059" w:type="dxa"/>
            <w:noWrap w:val="0"/>
            <w:vAlign w:val="center"/>
          </w:tcPr>
          <w:p w14:paraId="24FDF4E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p>
        </w:tc>
      </w:tr>
      <w:tr w14:paraId="06C0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1" w:hRule="atLeast"/>
          <w:jc w:val="center"/>
        </w:trPr>
        <w:tc>
          <w:tcPr>
            <w:tcW w:w="1624" w:type="dxa"/>
            <w:gridSpan w:val="2"/>
            <w:noWrap w:val="0"/>
            <w:vAlign w:val="center"/>
          </w:tcPr>
          <w:p w14:paraId="3C0C4A8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执裁资格简介</w:t>
            </w:r>
          </w:p>
        </w:tc>
        <w:tc>
          <w:tcPr>
            <w:tcW w:w="7889" w:type="dxa"/>
            <w:gridSpan w:val="8"/>
            <w:noWrap w:val="0"/>
            <w:vAlign w:val="center"/>
          </w:tcPr>
          <w:p w14:paraId="14F17219">
            <w:pPr>
              <w:keepNext w:val="0"/>
              <w:keepLines w:val="0"/>
              <w:pageBreakBefore w:val="0"/>
              <w:widowControl w:val="0"/>
              <w:kinsoku/>
              <w:wordWrap/>
              <w:overflowPunct/>
              <w:topLinePunct w:val="0"/>
              <w:autoSpaceDE/>
              <w:autoSpaceDN/>
              <w:bidi w:val="0"/>
              <w:adjustRightInd w:val="0"/>
              <w:snapToGrid w:val="0"/>
              <w:spacing w:line="320" w:lineRule="exact"/>
              <w:ind w:firstLine="398"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推荐裁判员要求如下：</w:t>
            </w:r>
          </w:p>
          <w:p w14:paraId="68BA396D">
            <w:pPr>
              <w:keepNext w:val="0"/>
              <w:keepLines w:val="0"/>
              <w:pageBreakBefore w:val="0"/>
              <w:widowControl w:val="0"/>
              <w:kinsoku/>
              <w:wordWrap/>
              <w:overflowPunct/>
              <w:topLinePunct w:val="0"/>
              <w:autoSpaceDE/>
              <w:autoSpaceDN/>
              <w:bidi w:val="0"/>
              <w:adjustRightInd w:val="0"/>
              <w:snapToGrid w:val="0"/>
              <w:spacing w:line="320" w:lineRule="exact"/>
              <w:ind w:firstLine="398"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推荐裁判员应有5年以上焊工实操工作经验、熟知焊工相关法律法规和标准，从事过热力、供水、燃气等大型工作管网焊接经验，或学校教师；</w:t>
            </w:r>
          </w:p>
          <w:p w14:paraId="63DEC72C">
            <w:pPr>
              <w:keepNext w:val="0"/>
              <w:keepLines w:val="0"/>
              <w:pageBreakBefore w:val="0"/>
              <w:widowControl w:val="0"/>
              <w:kinsoku/>
              <w:wordWrap/>
              <w:overflowPunct/>
              <w:topLinePunct w:val="0"/>
              <w:autoSpaceDE/>
              <w:autoSpaceDN/>
              <w:bidi w:val="0"/>
              <w:adjustRightInd w:val="0"/>
              <w:snapToGrid w:val="0"/>
              <w:spacing w:line="320" w:lineRule="exact"/>
              <w:ind w:firstLine="398"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推荐裁判员应具备</w:t>
            </w:r>
            <w:r>
              <w:rPr>
                <w:rFonts w:hint="default" w:ascii="Times New Roman" w:hAnsi="Times New Roman" w:cs="Times New Roman"/>
                <w:b w:val="0"/>
                <w:bCs w:val="0"/>
                <w:color w:val="auto"/>
                <w:sz w:val="21"/>
                <w:szCs w:val="21"/>
                <w:highlight w:val="none"/>
                <w:lang w:val="en-US" w:eastAsia="zh-CN"/>
              </w:rPr>
              <w:t>焊接专业裁判员证或</w:t>
            </w:r>
            <w:r>
              <w:rPr>
                <w:rFonts w:hint="default" w:ascii="Times New Roman" w:hAnsi="Times New Roman" w:eastAsia="宋体" w:cs="Times New Roman"/>
                <w:b w:val="0"/>
                <w:bCs w:val="0"/>
                <w:color w:val="auto"/>
                <w:sz w:val="21"/>
                <w:szCs w:val="21"/>
                <w:highlight w:val="none"/>
                <w:lang w:val="en-US" w:eastAsia="zh-CN"/>
              </w:rPr>
              <w:t>焊工证。</w:t>
            </w:r>
          </w:p>
        </w:tc>
      </w:tr>
      <w:tr w14:paraId="4307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7" w:hRule="atLeast"/>
          <w:jc w:val="center"/>
        </w:trPr>
        <w:tc>
          <w:tcPr>
            <w:tcW w:w="1624" w:type="dxa"/>
            <w:gridSpan w:val="2"/>
            <w:noWrap w:val="0"/>
            <w:vAlign w:val="center"/>
          </w:tcPr>
          <w:p w14:paraId="5EDBC31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color w:val="auto"/>
                <w:sz w:val="21"/>
                <w:szCs w:val="21"/>
                <w:highlight w:val="none"/>
              </w:rPr>
              <w:t>各省辖市、济源示范区、</w:t>
            </w:r>
            <w:r>
              <w:rPr>
                <w:rFonts w:ascii="Times New Roman" w:hAnsi="Times New Roman" w:cs="Times New Roman"/>
                <w:color w:val="auto"/>
                <w:spacing w:val="0"/>
                <w:sz w:val="21"/>
                <w:szCs w:val="21"/>
                <w:highlight w:val="none"/>
              </w:rPr>
              <w:t>郑州航空港经济综合实验区</w:t>
            </w:r>
            <w:r>
              <w:rPr>
                <w:rFonts w:hint="default" w:ascii="Times New Roman" w:hAnsi="Times New Roman" w:cs="Times New Roman"/>
                <w:color w:val="auto"/>
                <w:sz w:val="21"/>
                <w:szCs w:val="21"/>
                <w:highlight w:val="none"/>
                <w:lang w:val="en-US" w:eastAsia="zh-CN"/>
              </w:rPr>
              <w:t>住房城乡建设</w:t>
            </w:r>
            <w:r>
              <w:rPr>
                <w:rFonts w:hint="default" w:ascii="Times New Roman" w:hAnsi="Times New Roman" w:cs="Times New Roman"/>
                <w:color w:val="auto"/>
                <w:sz w:val="21"/>
                <w:szCs w:val="21"/>
                <w:highlight w:val="none"/>
              </w:rPr>
              <w:t>主管部门意见</w:t>
            </w:r>
            <w:r>
              <w:rPr>
                <w:rFonts w:hint="default" w:ascii="Times New Roman" w:hAnsi="Times New Roman" w:eastAsia="宋体" w:cs="Times New Roman"/>
                <w:color w:val="auto"/>
                <w:sz w:val="21"/>
                <w:szCs w:val="21"/>
                <w:highlight w:val="none"/>
                <w:lang w:val="en-US" w:eastAsia="zh-CN"/>
              </w:rPr>
              <w:t xml:space="preserve"> </w:t>
            </w:r>
          </w:p>
        </w:tc>
        <w:tc>
          <w:tcPr>
            <w:tcW w:w="7889" w:type="dxa"/>
            <w:gridSpan w:val="8"/>
            <w:noWrap w:val="0"/>
            <w:vAlign w:val="center"/>
          </w:tcPr>
          <w:p w14:paraId="4BCB11B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14:paraId="688C4F9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14:paraId="2E0983B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14:paraId="3C64166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          （盖章）</w:t>
            </w:r>
          </w:p>
          <w:p w14:paraId="456A2AD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 xml:space="preserve">    2026年   月   日</w:t>
            </w:r>
          </w:p>
        </w:tc>
      </w:tr>
    </w:tbl>
    <w:p w14:paraId="3FE9417D">
      <w:pPr>
        <w:keepNext w:val="0"/>
        <w:keepLines w:val="0"/>
        <w:pageBreakBefore w:val="0"/>
        <w:widowControl w:val="0"/>
        <w:kinsoku/>
        <w:wordWrap/>
        <w:overflowPunct/>
        <w:topLinePunct w:val="0"/>
        <w:autoSpaceDE/>
        <w:autoSpaceDN/>
        <w:bidi w:val="0"/>
        <w:adjustRightInd/>
        <w:snapToGrid/>
        <w:ind w:firstLine="229" w:firstLineChars="10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请于7月3日前报至省竞赛组委会办公室邮箱：395840349@qq.com。</w:t>
      </w:r>
    </w:p>
    <w:p w14:paraId="553ABB1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24"/>
          <w:szCs w:val="24"/>
          <w:highlight w:val="none"/>
          <w:lang w:val="en-US" w:eastAsia="zh-CN"/>
        </w:rPr>
      </w:pPr>
    </w:p>
    <w:p w14:paraId="6590E76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24"/>
          <w:szCs w:val="24"/>
          <w:highlight w:val="none"/>
          <w:lang w:val="en-US" w:eastAsia="zh-CN"/>
        </w:rPr>
      </w:pPr>
    </w:p>
    <w:p w14:paraId="71C7D04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24"/>
          <w:szCs w:val="24"/>
          <w:highlight w:val="none"/>
          <w:lang w:val="en-US" w:eastAsia="zh-CN"/>
        </w:rPr>
      </w:pPr>
    </w:p>
    <w:p w14:paraId="69F71359">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z w:val="24"/>
          <w:szCs w:val="24"/>
          <w:highlight w:val="none"/>
          <w:lang w:val="en-US" w:eastAsia="zh-CN"/>
        </w:rPr>
      </w:pPr>
    </w:p>
    <w:p w14:paraId="293235C2">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附件2-4</w:t>
      </w:r>
    </w:p>
    <w:p w14:paraId="68F083E6">
      <w:pPr>
        <w:keepNext w:val="0"/>
        <w:keepLines w:val="0"/>
        <w:pageBreakBefore w:val="0"/>
        <w:widowControl w:val="0"/>
        <w:kinsoku/>
        <w:wordWrap/>
        <w:overflowPunct/>
        <w:topLinePunct w:val="0"/>
        <w:autoSpaceDE/>
        <w:autoSpaceDN/>
        <w:bidi w:val="0"/>
        <w:adjustRightInd/>
        <w:snapToGrid/>
        <w:spacing w:before="0" w:after="0"/>
        <w:jc w:val="center"/>
        <w:textAlignment w:val="auto"/>
        <w:outlineLvl w:val="1"/>
        <w:rPr>
          <w:rFonts w:hint="default" w:ascii="Times New Roman" w:hAnsi="Times New Roman" w:eastAsia="方正小标宋简体" w:cs="Times New Roman"/>
          <w:i w:val="0"/>
          <w:iCs w:val="0"/>
          <w:color w:val="auto"/>
          <w:sz w:val="36"/>
          <w:szCs w:val="40"/>
          <w:highlight w:val="none"/>
        </w:rPr>
      </w:pPr>
      <w:r>
        <w:rPr>
          <w:rFonts w:hint="default" w:ascii="Times New Roman" w:hAnsi="Times New Roman" w:eastAsia="方正小标宋简体" w:cs="Times New Roman"/>
          <w:i w:val="0"/>
          <w:iCs w:val="0"/>
          <w:color w:val="auto"/>
          <w:sz w:val="36"/>
          <w:szCs w:val="40"/>
          <w:highlight w:val="none"/>
          <w:lang w:val="en-US" w:eastAsia="zh-CN"/>
        </w:rPr>
        <w:t>操作技能考核试题、考核规则和评分标准</w:t>
      </w:r>
    </w:p>
    <w:p w14:paraId="7F400E0A">
      <w:pPr>
        <w:spacing w:before="101" w:line="226" w:lineRule="auto"/>
        <w:ind w:left="3056"/>
        <w:rPr>
          <w:rFonts w:hint="default" w:ascii="Times New Roman" w:hAnsi="Times New Roman" w:eastAsia="仿宋_GB2312" w:cs="Times New Roman"/>
          <w:color w:val="auto"/>
          <w:spacing w:val="2"/>
          <w:sz w:val="32"/>
          <w:szCs w:val="32"/>
          <w:highlight w:val="none"/>
        </w:rPr>
      </w:pPr>
    </w:p>
    <w:p w14:paraId="78D52BD4">
      <w:pPr>
        <w:keepNext w:val="0"/>
        <w:keepLines w:val="0"/>
        <w:pageBreakBefore w:val="0"/>
        <w:widowControl w:val="0"/>
        <w:kinsoku/>
        <w:wordWrap/>
        <w:overflowPunct/>
        <w:topLinePunct w:val="0"/>
        <w:autoSpaceDE/>
        <w:autoSpaceDN/>
        <w:bidi w:val="0"/>
        <w:adjustRightInd/>
        <w:snapToGrid/>
        <w:spacing w:before="101" w:after="0" w:afterLines="50" w:line="226" w:lineRule="auto"/>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2"/>
          <w:sz w:val="32"/>
          <w:szCs w:val="32"/>
          <w:highlight w:val="none"/>
          <w:lang w:val="en-US" w:eastAsia="zh-CN"/>
        </w:rPr>
        <w:t>4-1</w:t>
      </w:r>
      <w:r>
        <w:rPr>
          <w:rFonts w:hint="default" w:ascii="Times New Roman" w:hAnsi="Times New Roman" w:eastAsia="仿宋_GB2312" w:cs="Times New Roman"/>
          <w:color w:val="auto"/>
          <w:spacing w:val="2"/>
          <w:sz w:val="32"/>
          <w:szCs w:val="32"/>
          <w:highlight w:val="none"/>
        </w:rPr>
        <w:t>操作技能考核分数分配表</w:t>
      </w:r>
    </w:p>
    <w:p w14:paraId="28C4039A">
      <w:pPr>
        <w:spacing w:line="84" w:lineRule="auto"/>
        <w:rPr>
          <w:rFonts w:ascii="Times New Roman" w:hAnsi="Times New Roman" w:cs="Times New Roman"/>
          <w:color w:val="auto"/>
          <w:sz w:val="2"/>
          <w:highlight w:val="none"/>
        </w:rPr>
      </w:pPr>
    </w:p>
    <w:tbl>
      <w:tblPr>
        <w:tblStyle w:val="20"/>
        <w:tblW w:w="95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30"/>
        <w:gridCol w:w="1813"/>
        <w:gridCol w:w="1759"/>
        <w:gridCol w:w="1812"/>
        <w:gridCol w:w="1507"/>
      </w:tblGrid>
      <w:tr w14:paraId="3C206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jc w:val="center"/>
        </w:trPr>
        <w:tc>
          <w:tcPr>
            <w:tcW w:w="2630" w:type="dxa"/>
            <w:noWrap w:val="0"/>
            <w:vAlign w:val="top"/>
          </w:tcPr>
          <w:p w14:paraId="38AD71D4">
            <w:pPr>
              <w:pStyle w:val="19"/>
              <w:autoSpaceDE w:val="0"/>
              <w:autoSpaceDN w:val="0"/>
              <w:spacing w:before="178" w:line="220" w:lineRule="auto"/>
              <w:ind w:left="79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13"/>
                <w:highlight w:val="none"/>
              </w:rPr>
              <w:t>试题模块</w:t>
            </w:r>
          </w:p>
        </w:tc>
        <w:tc>
          <w:tcPr>
            <w:tcW w:w="1813" w:type="dxa"/>
            <w:noWrap w:val="0"/>
            <w:vAlign w:val="top"/>
          </w:tcPr>
          <w:p w14:paraId="135FA943">
            <w:pPr>
              <w:pStyle w:val="19"/>
              <w:autoSpaceDE w:val="0"/>
              <w:autoSpaceDN w:val="0"/>
              <w:spacing w:before="177" w:line="221" w:lineRule="auto"/>
              <w:ind w:left="65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11"/>
                <w:highlight w:val="none"/>
              </w:rPr>
              <w:t>项目</w:t>
            </w:r>
          </w:p>
        </w:tc>
        <w:tc>
          <w:tcPr>
            <w:tcW w:w="1759" w:type="dxa"/>
            <w:noWrap w:val="0"/>
            <w:vAlign w:val="top"/>
          </w:tcPr>
          <w:p w14:paraId="41F17332">
            <w:pPr>
              <w:pStyle w:val="19"/>
              <w:autoSpaceDE w:val="0"/>
              <w:autoSpaceDN w:val="0"/>
              <w:spacing w:before="177" w:line="219" w:lineRule="auto"/>
              <w:ind w:left="49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12"/>
                <w:highlight w:val="none"/>
              </w:rPr>
              <w:t>评价分</w:t>
            </w:r>
          </w:p>
        </w:tc>
        <w:tc>
          <w:tcPr>
            <w:tcW w:w="1812" w:type="dxa"/>
            <w:noWrap w:val="0"/>
            <w:vAlign w:val="top"/>
          </w:tcPr>
          <w:p w14:paraId="2EECA155">
            <w:pPr>
              <w:pStyle w:val="19"/>
              <w:autoSpaceDE w:val="0"/>
              <w:autoSpaceDN w:val="0"/>
              <w:spacing w:before="178" w:line="220" w:lineRule="auto"/>
              <w:ind w:left="18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14"/>
                <w:highlight w:val="none"/>
              </w:rPr>
              <w:t>测量/检测分</w:t>
            </w:r>
          </w:p>
        </w:tc>
        <w:tc>
          <w:tcPr>
            <w:tcW w:w="1507" w:type="dxa"/>
            <w:noWrap w:val="0"/>
            <w:vAlign w:val="top"/>
          </w:tcPr>
          <w:p w14:paraId="0243F6DD">
            <w:pPr>
              <w:pStyle w:val="19"/>
              <w:autoSpaceDE w:val="0"/>
              <w:autoSpaceDN w:val="0"/>
              <w:spacing w:before="178" w:line="220" w:lineRule="auto"/>
              <w:ind w:left="5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10"/>
                <w:highlight w:val="none"/>
              </w:rPr>
              <w:t>分值</w:t>
            </w:r>
          </w:p>
        </w:tc>
      </w:tr>
      <w:tr w14:paraId="16B75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2630" w:type="dxa"/>
            <w:vMerge w:val="restart"/>
            <w:tcBorders>
              <w:bottom w:val="nil"/>
            </w:tcBorders>
            <w:noWrap w:val="0"/>
            <w:vAlign w:val="top"/>
          </w:tcPr>
          <w:p w14:paraId="19D411C5">
            <w:pPr>
              <w:pStyle w:val="19"/>
              <w:autoSpaceDE w:val="0"/>
              <w:autoSpaceDN w:val="0"/>
              <w:spacing w:before="310" w:line="219" w:lineRule="auto"/>
              <w:ind w:left="20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低碳钢板对接焊缝</w:t>
            </w:r>
          </w:p>
          <w:p w14:paraId="2C8582E0">
            <w:pPr>
              <w:pStyle w:val="19"/>
              <w:autoSpaceDE w:val="0"/>
              <w:autoSpaceDN w:val="0"/>
              <w:spacing w:before="32" w:line="220" w:lineRule="auto"/>
              <w:ind w:left="66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1"/>
                <w:highlight w:val="none"/>
              </w:rPr>
              <w:t>（模块</w:t>
            </w:r>
            <w:r>
              <w:rPr>
                <w:rFonts w:hint="default" w:ascii="Times New Roman" w:hAnsi="Times New Roman" w:cs="Times New Roman" w:eastAsiaTheme="minorEastAsia"/>
                <w:color w:val="auto"/>
                <w:spacing w:val="-35"/>
                <w:highlight w:val="none"/>
              </w:rPr>
              <w:t xml:space="preserve"> </w:t>
            </w:r>
            <w:r>
              <w:rPr>
                <w:rFonts w:hint="default" w:ascii="Times New Roman" w:hAnsi="Times New Roman" w:cs="Times New Roman" w:eastAsiaTheme="minorEastAsia"/>
                <w:color w:val="auto"/>
                <w:spacing w:val="-11"/>
                <w:highlight w:val="none"/>
              </w:rPr>
              <w:t>1）</w:t>
            </w:r>
          </w:p>
        </w:tc>
        <w:tc>
          <w:tcPr>
            <w:tcW w:w="1813" w:type="dxa"/>
            <w:noWrap w:val="0"/>
            <w:vAlign w:val="top"/>
          </w:tcPr>
          <w:p w14:paraId="2A6496A6">
            <w:pPr>
              <w:pStyle w:val="19"/>
              <w:autoSpaceDE w:val="0"/>
              <w:autoSpaceDN w:val="0"/>
              <w:spacing w:before="173" w:line="220" w:lineRule="auto"/>
              <w:ind w:left="35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外观检测</w:t>
            </w:r>
          </w:p>
        </w:tc>
        <w:tc>
          <w:tcPr>
            <w:tcW w:w="1759" w:type="dxa"/>
            <w:noWrap w:val="0"/>
            <w:vAlign w:val="top"/>
          </w:tcPr>
          <w:p w14:paraId="6CEE5E4E">
            <w:pPr>
              <w:pStyle w:val="19"/>
              <w:autoSpaceDE w:val="0"/>
              <w:autoSpaceDN w:val="0"/>
              <w:spacing w:before="173" w:line="242" w:lineRule="auto"/>
              <w:ind w:left="821"/>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4</w:t>
            </w:r>
          </w:p>
        </w:tc>
        <w:tc>
          <w:tcPr>
            <w:tcW w:w="1812" w:type="dxa"/>
            <w:noWrap w:val="0"/>
            <w:vAlign w:val="top"/>
          </w:tcPr>
          <w:p w14:paraId="7E75396B">
            <w:pPr>
              <w:pStyle w:val="19"/>
              <w:autoSpaceDE w:val="0"/>
              <w:autoSpaceDN w:val="0"/>
              <w:spacing w:before="173"/>
              <w:ind w:left="795"/>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15"/>
                <w:highlight w:val="none"/>
                <w:lang w:val="en-US" w:eastAsia="zh-CN"/>
              </w:rPr>
              <w:t>16</w:t>
            </w:r>
          </w:p>
        </w:tc>
        <w:tc>
          <w:tcPr>
            <w:tcW w:w="1507" w:type="dxa"/>
            <w:noWrap w:val="0"/>
            <w:vAlign w:val="top"/>
          </w:tcPr>
          <w:p w14:paraId="692C1E9E">
            <w:pPr>
              <w:pStyle w:val="19"/>
              <w:autoSpaceDE w:val="0"/>
              <w:autoSpaceDN w:val="0"/>
              <w:spacing w:before="173"/>
              <w:ind w:left="642"/>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15"/>
                <w:highlight w:val="none"/>
                <w:lang w:val="en-US" w:eastAsia="zh-CN"/>
              </w:rPr>
              <w:t>20</w:t>
            </w:r>
          </w:p>
        </w:tc>
      </w:tr>
      <w:tr w14:paraId="585D3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2630" w:type="dxa"/>
            <w:vMerge w:val="continue"/>
            <w:tcBorders>
              <w:top w:val="nil"/>
            </w:tcBorders>
            <w:noWrap w:val="0"/>
            <w:vAlign w:val="top"/>
          </w:tcPr>
          <w:p w14:paraId="19943061">
            <w:pPr>
              <w:autoSpaceDE w:val="0"/>
              <w:autoSpaceDN w:val="0"/>
              <w:rPr>
                <w:rFonts w:hint="default" w:ascii="Times New Roman" w:hAnsi="Times New Roman" w:cs="Times New Roman" w:eastAsiaTheme="minorEastAsia"/>
                <w:color w:val="auto"/>
                <w:sz w:val="21"/>
                <w:highlight w:val="none"/>
              </w:rPr>
            </w:pPr>
          </w:p>
        </w:tc>
        <w:tc>
          <w:tcPr>
            <w:tcW w:w="1813" w:type="dxa"/>
            <w:noWrap w:val="0"/>
            <w:vAlign w:val="top"/>
          </w:tcPr>
          <w:p w14:paraId="7F7CDE21">
            <w:pPr>
              <w:pStyle w:val="19"/>
              <w:autoSpaceDE w:val="0"/>
              <w:autoSpaceDN w:val="0"/>
              <w:spacing w:before="174" w:line="220" w:lineRule="auto"/>
              <w:ind w:left="24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X</w:t>
            </w:r>
            <w:r>
              <w:rPr>
                <w:rFonts w:hint="default" w:ascii="Times New Roman" w:hAnsi="Times New Roman" w:cs="Times New Roman" w:eastAsiaTheme="minorEastAsia"/>
                <w:color w:val="auto"/>
                <w:spacing w:val="-59"/>
                <w:highlight w:val="none"/>
              </w:rPr>
              <w:t xml:space="preserve"> </w:t>
            </w:r>
            <w:r>
              <w:rPr>
                <w:rFonts w:hint="default" w:ascii="Times New Roman" w:hAnsi="Times New Roman" w:cs="Times New Roman" w:eastAsiaTheme="minorEastAsia"/>
                <w:color w:val="auto"/>
                <w:spacing w:val="-4"/>
                <w:highlight w:val="none"/>
              </w:rPr>
              <w:t>射线检测</w:t>
            </w:r>
          </w:p>
        </w:tc>
        <w:tc>
          <w:tcPr>
            <w:tcW w:w="1759" w:type="dxa"/>
            <w:noWrap w:val="0"/>
            <w:vAlign w:val="top"/>
          </w:tcPr>
          <w:p w14:paraId="0BD02A73">
            <w:pPr>
              <w:pStyle w:val="19"/>
              <w:autoSpaceDE w:val="0"/>
              <w:autoSpaceDN w:val="0"/>
              <w:spacing w:before="174"/>
              <w:ind w:left="8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0</w:t>
            </w:r>
          </w:p>
        </w:tc>
        <w:tc>
          <w:tcPr>
            <w:tcW w:w="1812" w:type="dxa"/>
            <w:noWrap w:val="0"/>
            <w:vAlign w:val="top"/>
          </w:tcPr>
          <w:p w14:paraId="117FA782">
            <w:pPr>
              <w:pStyle w:val="19"/>
              <w:autoSpaceDE w:val="0"/>
              <w:autoSpaceDN w:val="0"/>
              <w:spacing w:before="173" w:line="242" w:lineRule="auto"/>
              <w:ind w:left="795"/>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15"/>
                <w:highlight w:val="none"/>
                <w:lang w:val="en-US" w:eastAsia="zh-CN"/>
              </w:rPr>
              <w:t>17</w:t>
            </w:r>
          </w:p>
        </w:tc>
        <w:tc>
          <w:tcPr>
            <w:tcW w:w="1507" w:type="dxa"/>
            <w:noWrap w:val="0"/>
            <w:vAlign w:val="top"/>
          </w:tcPr>
          <w:p w14:paraId="05C6C3D1">
            <w:pPr>
              <w:pStyle w:val="19"/>
              <w:autoSpaceDE w:val="0"/>
              <w:autoSpaceDN w:val="0"/>
              <w:spacing w:before="173" w:line="242" w:lineRule="auto"/>
              <w:ind w:left="642"/>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15"/>
                <w:highlight w:val="none"/>
                <w:lang w:val="en-US" w:eastAsia="zh-CN"/>
              </w:rPr>
              <w:t>17</w:t>
            </w:r>
          </w:p>
        </w:tc>
      </w:tr>
      <w:tr w14:paraId="1D6E1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2630" w:type="dxa"/>
            <w:vMerge w:val="restart"/>
            <w:tcBorders>
              <w:bottom w:val="nil"/>
            </w:tcBorders>
            <w:noWrap w:val="0"/>
            <w:vAlign w:val="top"/>
          </w:tcPr>
          <w:p w14:paraId="6A7047B4">
            <w:pPr>
              <w:pStyle w:val="19"/>
              <w:autoSpaceDE w:val="0"/>
              <w:autoSpaceDN w:val="0"/>
              <w:spacing w:before="312" w:line="219" w:lineRule="auto"/>
              <w:ind w:left="20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5"/>
                <w:highlight w:val="none"/>
              </w:rPr>
              <w:t>低碳钢</w:t>
            </w:r>
            <w:r>
              <w:rPr>
                <w:rFonts w:hint="default" w:ascii="Times New Roman" w:hAnsi="Times New Roman" w:cs="Times New Roman" w:eastAsiaTheme="minorEastAsia"/>
                <w:color w:val="auto"/>
                <w:spacing w:val="-60"/>
                <w:highlight w:val="none"/>
              </w:rPr>
              <w:t xml:space="preserve"> </w:t>
            </w:r>
            <w:r>
              <w:rPr>
                <w:rFonts w:hint="default" w:ascii="Times New Roman" w:hAnsi="Times New Roman" w:cs="Times New Roman" w:eastAsiaTheme="minorEastAsia"/>
                <w:color w:val="auto"/>
                <w:spacing w:val="-5"/>
                <w:highlight w:val="none"/>
              </w:rPr>
              <w:t>T</w:t>
            </w:r>
            <w:r>
              <w:rPr>
                <w:rFonts w:hint="default" w:ascii="Times New Roman" w:hAnsi="Times New Roman" w:cs="Times New Roman" w:eastAsiaTheme="minorEastAsia"/>
                <w:color w:val="auto"/>
                <w:spacing w:val="-52"/>
                <w:highlight w:val="none"/>
              </w:rPr>
              <w:t xml:space="preserve"> </w:t>
            </w:r>
            <w:r>
              <w:rPr>
                <w:rFonts w:hint="default" w:ascii="Times New Roman" w:hAnsi="Times New Roman" w:cs="Times New Roman" w:eastAsiaTheme="minorEastAsia"/>
                <w:color w:val="auto"/>
                <w:spacing w:val="-5"/>
                <w:highlight w:val="none"/>
              </w:rPr>
              <w:t>型角焊缝</w:t>
            </w:r>
          </w:p>
          <w:p w14:paraId="065C0BD3">
            <w:pPr>
              <w:pStyle w:val="19"/>
              <w:autoSpaceDE w:val="0"/>
              <w:autoSpaceDN w:val="0"/>
              <w:spacing w:before="32" w:line="220" w:lineRule="auto"/>
              <w:ind w:left="66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7"/>
                <w:highlight w:val="none"/>
              </w:rPr>
              <w:t>（模块</w:t>
            </w:r>
            <w:r>
              <w:rPr>
                <w:rFonts w:hint="default" w:ascii="Times New Roman" w:hAnsi="Times New Roman" w:cs="Times New Roman" w:eastAsiaTheme="minorEastAsia"/>
                <w:color w:val="auto"/>
                <w:spacing w:val="-54"/>
                <w:highlight w:val="none"/>
              </w:rPr>
              <w:t xml:space="preserve"> </w:t>
            </w:r>
            <w:r>
              <w:rPr>
                <w:rFonts w:hint="default" w:ascii="Times New Roman" w:hAnsi="Times New Roman" w:cs="Times New Roman" w:eastAsiaTheme="minorEastAsia"/>
                <w:color w:val="auto"/>
                <w:spacing w:val="-7"/>
                <w:highlight w:val="none"/>
                <w:lang w:val="en-US" w:eastAsia="zh-CN"/>
              </w:rPr>
              <w:t>2</w:t>
            </w:r>
            <w:r>
              <w:rPr>
                <w:rFonts w:hint="default" w:ascii="Times New Roman" w:hAnsi="Times New Roman" w:cs="Times New Roman" w:eastAsiaTheme="minorEastAsia"/>
                <w:color w:val="auto"/>
                <w:spacing w:val="-7"/>
                <w:highlight w:val="none"/>
              </w:rPr>
              <w:t>）</w:t>
            </w:r>
          </w:p>
        </w:tc>
        <w:tc>
          <w:tcPr>
            <w:tcW w:w="1813" w:type="dxa"/>
            <w:noWrap w:val="0"/>
            <w:vAlign w:val="top"/>
          </w:tcPr>
          <w:p w14:paraId="70BB1E9F">
            <w:pPr>
              <w:pStyle w:val="19"/>
              <w:autoSpaceDE w:val="0"/>
              <w:autoSpaceDN w:val="0"/>
              <w:spacing w:before="175" w:line="220" w:lineRule="auto"/>
              <w:ind w:left="35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外观检测</w:t>
            </w:r>
          </w:p>
        </w:tc>
        <w:tc>
          <w:tcPr>
            <w:tcW w:w="1759" w:type="dxa"/>
            <w:noWrap w:val="0"/>
            <w:vAlign w:val="top"/>
          </w:tcPr>
          <w:p w14:paraId="52F7DE8D">
            <w:pPr>
              <w:pStyle w:val="19"/>
              <w:autoSpaceDE w:val="0"/>
              <w:autoSpaceDN w:val="0"/>
              <w:spacing w:before="175" w:line="242" w:lineRule="auto"/>
              <w:ind w:left="821"/>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4</w:t>
            </w:r>
          </w:p>
        </w:tc>
        <w:tc>
          <w:tcPr>
            <w:tcW w:w="1812" w:type="dxa"/>
            <w:noWrap w:val="0"/>
            <w:vAlign w:val="top"/>
          </w:tcPr>
          <w:p w14:paraId="15E8F0BB">
            <w:pPr>
              <w:pStyle w:val="19"/>
              <w:autoSpaceDE w:val="0"/>
              <w:autoSpaceDN w:val="0"/>
              <w:spacing w:before="175"/>
              <w:ind w:left="845"/>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10</w:t>
            </w:r>
          </w:p>
        </w:tc>
        <w:tc>
          <w:tcPr>
            <w:tcW w:w="1507" w:type="dxa"/>
            <w:noWrap w:val="0"/>
            <w:vAlign w:val="top"/>
          </w:tcPr>
          <w:p w14:paraId="7DE6B194">
            <w:pPr>
              <w:pStyle w:val="19"/>
              <w:autoSpaceDE w:val="0"/>
              <w:autoSpaceDN w:val="0"/>
              <w:spacing w:before="175"/>
              <w:ind w:left="642"/>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15"/>
                <w:highlight w:val="none"/>
                <w:lang w:val="en-US" w:eastAsia="zh-CN"/>
              </w:rPr>
              <w:t>14</w:t>
            </w:r>
          </w:p>
        </w:tc>
      </w:tr>
      <w:tr w14:paraId="3854F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2630" w:type="dxa"/>
            <w:vMerge w:val="continue"/>
            <w:tcBorders>
              <w:top w:val="nil"/>
            </w:tcBorders>
            <w:noWrap w:val="0"/>
            <w:vAlign w:val="top"/>
          </w:tcPr>
          <w:p w14:paraId="0F5E6E43">
            <w:pPr>
              <w:autoSpaceDE w:val="0"/>
              <w:autoSpaceDN w:val="0"/>
              <w:rPr>
                <w:rFonts w:hint="default" w:ascii="Times New Roman" w:hAnsi="Times New Roman" w:cs="Times New Roman" w:eastAsiaTheme="minorEastAsia"/>
                <w:color w:val="auto"/>
                <w:sz w:val="21"/>
                <w:highlight w:val="none"/>
              </w:rPr>
            </w:pPr>
          </w:p>
        </w:tc>
        <w:tc>
          <w:tcPr>
            <w:tcW w:w="1813" w:type="dxa"/>
            <w:noWrap w:val="0"/>
            <w:vAlign w:val="top"/>
          </w:tcPr>
          <w:p w14:paraId="12412744">
            <w:pPr>
              <w:pStyle w:val="19"/>
              <w:autoSpaceDE w:val="0"/>
              <w:autoSpaceDN w:val="0"/>
              <w:spacing w:before="174" w:line="220" w:lineRule="auto"/>
              <w:ind w:left="36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断口检测</w:t>
            </w:r>
          </w:p>
        </w:tc>
        <w:tc>
          <w:tcPr>
            <w:tcW w:w="1759" w:type="dxa"/>
            <w:noWrap w:val="0"/>
            <w:vAlign w:val="top"/>
          </w:tcPr>
          <w:p w14:paraId="73BE5AEE">
            <w:pPr>
              <w:pStyle w:val="19"/>
              <w:autoSpaceDE w:val="0"/>
              <w:autoSpaceDN w:val="0"/>
              <w:spacing w:before="175"/>
              <w:ind w:left="8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0</w:t>
            </w:r>
          </w:p>
        </w:tc>
        <w:tc>
          <w:tcPr>
            <w:tcW w:w="1812" w:type="dxa"/>
            <w:noWrap w:val="0"/>
            <w:vAlign w:val="top"/>
          </w:tcPr>
          <w:p w14:paraId="456013AF">
            <w:pPr>
              <w:pStyle w:val="19"/>
              <w:autoSpaceDE w:val="0"/>
              <w:autoSpaceDN w:val="0"/>
              <w:spacing w:before="175"/>
              <w:ind w:left="847"/>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lang w:val="en-US" w:eastAsia="zh-CN"/>
              </w:rPr>
              <w:t>9</w:t>
            </w:r>
          </w:p>
        </w:tc>
        <w:tc>
          <w:tcPr>
            <w:tcW w:w="1507" w:type="dxa"/>
            <w:noWrap w:val="0"/>
            <w:vAlign w:val="top"/>
          </w:tcPr>
          <w:p w14:paraId="2EBD404B">
            <w:pPr>
              <w:pStyle w:val="19"/>
              <w:autoSpaceDE w:val="0"/>
              <w:autoSpaceDN w:val="0"/>
              <w:spacing w:before="175"/>
              <w:ind w:left="693"/>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9</w:t>
            </w:r>
          </w:p>
        </w:tc>
      </w:tr>
      <w:tr w14:paraId="0E170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jc w:val="center"/>
        </w:trPr>
        <w:tc>
          <w:tcPr>
            <w:tcW w:w="2630" w:type="dxa"/>
            <w:noWrap w:val="0"/>
            <w:vAlign w:val="top"/>
          </w:tcPr>
          <w:p w14:paraId="62137DC9">
            <w:pPr>
              <w:pStyle w:val="19"/>
              <w:autoSpaceDE w:val="0"/>
              <w:autoSpaceDN w:val="0"/>
              <w:spacing w:before="170" w:line="219" w:lineRule="auto"/>
              <w:ind w:left="20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不锈钢管板组合件</w:t>
            </w:r>
          </w:p>
          <w:p w14:paraId="036CBC29">
            <w:pPr>
              <w:pStyle w:val="19"/>
              <w:autoSpaceDE w:val="0"/>
              <w:autoSpaceDN w:val="0"/>
              <w:spacing w:before="32" w:line="220" w:lineRule="auto"/>
              <w:ind w:left="66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（模块</w:t>
            </w:r>
            <w:r>
              <w:rPr>
                <w:rFonts w:hint="default" w:ascii="Times New Roman" w:hAnsi="Times New Roman" w:cs="Times New Roman" w:eastAsiaTheme="minorEastAsia"/>
                <w:color w:val="auto"/>
                <w:spacing w:val="-60"/>
                <w:highlight w:val="none"/>
              </w:rPr>
              <w:t xml:space="preserve"> </w:t>
            </w:r>
            <w:r>
              <w:rPr>
                <w:rFonts w:hint="default" w:ascii="Times New Roman" w:hAnsi="Times New Roman" w:cs="Times New Roman" w:eastAsiaTheme="minorEastAsia"/>
                <w:color w:val="auto"/>
                <w:spacing w:val="-6"/>
                <w:highlight w:val="none"/>
                <w:lang w:val="en-US" w:eastAsia="zh-CN"/>
              </w:rPr>
              <w:t>3</w:t>
            </w:r>
            <w:r>
              <w:rPr>
                <w:rFonts w:hint="default" w:ascii="Times New Roman" w:hAnsi="Times New Roman" w:cs="Times New Roman" w:eastAsiaTheme="minorEastAsia"/>
                <w:color w:val="auto"/>
                <w:spacing w:val="-6"/>
                <w:highlight w:val="none"/>
              </w:rPr>
              <w:t>）</w:t>
            </w:r>
          </w:p>
        </w:tc>
        <w:tc>
          <w:tcPr>
            <w:tcW w:w="1813" w:type="dxa"/>
            <w:noWrap w:val="0"/>
            <w:vAlign w:val="top"/>
          </w:tcPr>
          <w:p w14:paraId="5437DC91">
            <w:pPr>
              <w:autoSpaceDE w:val="0"/>
              <w:autoSpaceDN w:val="0"/>
              <w:spacing w:line="259" w:lineRule="auto"/>
              <w:rPr>
                <w:rFonts w:hint="default" w:ascii="Times New Roman" w:hAnsi="Times New Roman" w:cs="Times New Roman" w:eastAsiaTheme="minorEastAsia"/>
                <w:color w:val="auto"/>
                <w:sz w:val="21"/>
                <w:highlight w:val="none"/>
              </w:rPr>
            </w:pPr>
          </w:p>
          <w:p w14:paraId="10B18689">
            <w:pPr>
              <w:pStyle w:val="19"/>
              <w:autoSpaceDE w:val="0"/>
              <w:autoSpaceDN w:val="0"/>
              <w:spacing w:before="91" w:line="220" w:lineRule="auto"/>
              <w:ind w:left="35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外观检测</w:t>
            </w:r>
          </w:p>
        </w:tc>
        <w:tc>
          <w:tcPr>
            <w:tcW w:w="1759" w:type="dxa"/>
            <w:noWrap w:val="0"/>
            <w:vAlign w:val="top"/>
          </w:tcPr>
          <w:p w14:paraId="34425CBA">
            <w:pPr>
              <w:autoSpaceDE w:val="0"/>
              <w:autoSpaceDN w:val="0"/>
              <w:spacing w:line="260" w:lineRule="auto"/>
              <w:rPr>
                <w:rFonts w:hint="default" w:ascii="Times New Roman" w:hAnsi="Times New Roman" w:cs="Times New Roman" w:eastAsiaTheme="minorEastAsia"/>
                <w:color w:val="auto"/>
                <w:sz w:val="21"/>
                <w:highlight w:val="none"/>
              </w:rPr>
            </w:pPr>
          </w:p>
          <w:p w14:paraId="55614903">
            <w:pPr>
              <w:pStyle w:val="19"/>
              <w:autoSpaceDE w:val="0"/>
              <w:autoSpaceDN w:val="0"/>
              <w:spacing w:before="91" w:line="239" w:lineRule="auto"/>
              <w:jc w:val="center"/>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10"/>
                <w:highlight w:val="none"/>
                <w:lang w:val="en-US" w:eastAsia="zh-CN"/>
              </w:rPr>
              <w:t>2</w:t>
            </w:r>
          </w:p>
        </w:tc>
        <w:tc>
          <w:tcPr>
            <w:tcW w:w="1812" w:type="dxa"/>
            <w:noWrap w:val="0"/>
            <w:vAlign w:val="top"/>
          </w:tcPr>
          <w:p w14:paraId="122F6264">
            <w:pPr>
              <w:autoSpaceDE w:val="0"/>
              <w:autoSpaceDN w:val="0"/>
              <w:spacing w:line="260" w:lineRule="auto"/>
              <w:rPr>
                <w:rFonts w:hint="default" w:ascii="Times New Roman" w:hAnsi="Times New Roman" w:cs="Times New Roman" w:eastAsiaTheme="minorEastAsia"/>
                <w:color w:val="auto"/>
                <w:sz w:val="21"/>
                <w:highlight w:val="none"/>
              </w:rPr>
            </w:pPr>
          </w:p>
          <w:p w14:paraId="00E28010">
            <w:pPr>
              <w:pStyle w:val="19"/>
              <w:autoSpaceDE w:val="0"/>
              <w:autoSpaceDN w:val="0"/>
              <w:spacing w:before="91" w:line="239" w:lineRule="auto"/>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spacing w:val="-8"/>
                <w:highlight w:val="none"/>
                <w:lang w:val="en-US" w:eastAsia="zh-CN"/>
              </w:rPr>
              <w:t>28</w:t>
            </w:r>
          </w:p>
        </w:tc>
        <w:tc>
          <w:tcPr>
            <w:tcW w:w="1507" w:type="dxa"/>
            <w:noWrap w:val="0"/>
            <w:vAlign w:val="top"/>
          </w:tcPr>
          <w:p w14:paraId="6345BB5B">
            <w:pPr>
              <w:autoSpaceDE w:val="0"/>
              <w:autoSpaceDN w:val="0"/>
              <w:spacing w:line="259" w:lineRule="auto"/>
              <w:rPr>
                <w:rFonts w:hint="default" w:ascii="Times New Roman" w:hAnsi="Times New Roman" w:cs="Times New Roman" w:eastAsiaTheme="minorEastAsia"/>
                <w:color w:val="auto"/>
                <w:sz w:val="21"/>
                <w:highlight w:val="none"/>
              </w:rPr>
            </w:pPr>
          </w:p>
          <w:p w14:paraId="1A4F569D">
            <w:pPr>
              <w:pStyle w:val="19"/>
              <w:autoSpaceDE w:val="0"/>
              <w:autoSpaceDN w:val="0"/>
              <w:spacing w:before="91"/>
              <w:ind w:left="62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7"/>
                <w:highlight w:val="none"/>
                <w:lang w:val="en-US" w:eastAsia="zh-CN"/>
              </w:rPr>
              <w:t>3</w:t>
            </w:r>
            <w:r>
              <w:rPr>
                <w:rFonts w:hint="default" w:ascii="Times New Roman" w:hAnsi="Times New Roman" w:cs="Times New Roman" w:eastAsiaTheme="minorEastAsia"/>
                <w:color w:val="auto"/>
                <w:spacing w:val="-7"/>
                <w:highlight w:val="none"/>
              </w:rPr>
              <w:t>0</w:t>
            </w:r>
          </w:p>
        </w:tc>
      </w:tr>
      <w:tr w14:paraId="685FD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3" w:hRule="atLeast"/>
          <w:jc w:val="center"/>
        </w:trPr>
        <w:tc>
          <w:tcPr>
            <w:tcW w:w="2630" w:type="dxa"/>
            <w:noWrap w:val="0"/>
            <w:vAlign w:val="top"/>
          </w:tcPr>
          <w:p w14:paraId="5E79B99C">
            <w:pPr>
              <w:autoSpaceDE w:val="0"/>
              <w:autoSpaceDN w:val="0"/>
              <w:spacing w:line="298" w:lineRule="auto"/>
              <w:rPr>
                <w:rFonts w:hint="default" w:ascii="Times New Roman" w:hAnsi="Times New Roman" w:cs="Times New Roman" w:eastAsiaTheme="minorEastAsia"/>
                <w:color w:val="auto"/>
                <w:sz w:val="21"/>
                <w:highlight w:val="none"/>
              </w:rPr>
            </w:pPr>
          </w:p>
          <w:p w14:paraId="7A8C9C51">
            <w:pPr>
              <w:pStyle w:val="19"/>
              <w:autoSpaceDE w:val="0"/>
              <w:autoSpaceDN w:val="0"/>
              <w:spacing w:before="91" w:line="220" w:lineRule="auto"/>
              <w:ind w:left="12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4"/>
                <w:highlight w:val="none"/>
              </w:rPr>
              <w:t>安全生产、文明施工</w:t>
            </w:r>
          </w:p>
        </w:tc>
        <w:tc>
          <w:tcPr>
            <w:tcW w:w="1813" w:type="dxa"/>
            <w:noWrap w:val="0"/>
            <w:vAlign w:val="top"/>
          </w:tcPr>
          <w:p w14:paraId="0E637CE0">
            <w:pPr>
              <w:autoSpaceDE w:val="0"/>
              <w:autoSpaceDN w:val="0"/>
              <w:spacing w:line="430" w:lineRule="auto"/>
              <w:rPr>
                <w:rFonts w:hint="default" w:ascii="Times New Roman" w:hAnsi="Times New Roman" w:cs="Times New Roman" w:eastAsiaTheme="minorEastAsia"/>
                <w:color w:val="auto"/>
                <w:sz w:val="21"/>
                <w:highlight w:val="none"/>
              </w:rPr>
            </w:pPr>
          </w:p>
          <w:p w14:paraId="607370CB">
            <w:pPr>
              <w:pStyle w:val="19"/>
              <w:autoSpaceDE w:val="0"/>
              <w:autoSpaceDN w:val="0"/>
              <w:spacing w:before="91" w:line="190" w:lineRule="exact"/>
              <w:ind w:left="771"/>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position w:val="-4"/>
                <w:highlight w:val="none"/>
              </w:rPr>
              <w:t>—</w:t>
            </w:r>
          </w:p>
        </w:tc>
        <w:tc>
          <w:tcPr>
            <w:tcW w:w="1759" w:type="dxa"/>
            <w:noWrap w:val="0"/>
            <w:vAlign w:val="top"/>
          </w:tcPr>
          <w:p w14:paraId="17D39578">
            <w:pPr>
              <w:autoSpaceDE w:val="0"/>
              <w:autoSpaceDN w:val="0"/>
              <w:spacing w:line="299" w:lineRule="auto"/>
              <w:rPr>
                <w:rFonts w:hint="default" w:ascii="Times New Roman" w:hAnsi="Times New Roman" w:cs="Times New Roman" w:eastAsiaTheme="minorEastAsia"/>
                <w:color w:val="auto"/>
                <w:sz w:val="21"/>
                <w:highlight w:val="none"/>
              </w:rPr>
            </w:pPr>
          </w:p>
          <w:p w14:paraId="213135DE">
            <w:pPr>
              <w:pStyle w:val="19"/>
              <w:autoSpaceDE w:val="0"/>
              <w:autoSpaceDN w:val="0"/>
              <w:spacing w:before="91"/>
              <w:ind w:left="76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5"/>
                <w:highlight w:val="none"/>
              </w:rPr>
              <w:t>10</w:t>
            </w:r>
          </w:p>
        </w:tc>
        <w:tc>
          <w:tcPr>
            <w:tcW w:w="1812" w:type="dxa"/>
            <w:noWrap w:val="0"/>
            <w:vAlign w:val="top"/>
          </w:tcPr>
          <w:p w14:paraId="5DE660AD">
            <w:pPr>
              <w:autoSpaceDE w:val="0"/>
              <w:autoSpaceDN w:val="0"/>
              <w:spacing w:line="430" w:lineRule="auto"/>
              <w:rPr>
                <w:rFonts w:hint="default" w:ascii="Times New Roman" w:hAnsi="Times New Roman" w:cs="Times New Roman" w:eastAsiaTheme="minorEastAsia"/>
                <w:color w:val="auto"/>
                <w:sz w:val="21"/>
                <w:highlight w:val="none"/>
              </w:rPr>
            </w:pPr>
          </w:p>
          <w:p w14:paraId="058B5D77">
            <w:pPr>
              <w:pStyle w:val="19"/>
              <w:autoSpaceDE w:val="0"/>
              <w:autoSpaceDN w:val="0"/>
              <w:spacing w:before="91" w:line="190" w:lineRule="exact"/>
              <w:ind w:left="77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position w:val="-4"/>
                <w:highlight w:val="none"/>
              </w:rPr>
              <w:t>—</w:t>
            </w:r>
          </w:p>
        </w:tc>
        <w:tc>
          <w:tcPr>
            <w:tcW w:w="1507" w:type="dxa"/>
            <w:noWrap w:val="0"/>
            <w:vAlign w:val="top"/>
          </w:tcPr>
          <w:p w14:paraId="32D6E494">
            <w:pPr>
              <w:autoSpaceDE w:val="0"/>
              <w:autoSpaceDN w:val="0"/>
              <w:spacing w:line="299" w:lineRule="auto"/>
              <w:rPr>
                <w:rFonts w:hint="default" w:ascii="Times New Roman" w:hAnsi="Times New Roman" w:cs="Times New Roman" w:eastAsiaTheme="minorEastAsia"/>
                <w:color w:val="auto"/>
                <w:sz w:val="21"/>
                <w:highlight w:val="none"/>
              </w:rPr>
            </w:pPr>
          </w:p>
          <w:p w14:paraId="2C1DDDDD">
            <w:pPr>
              <w:pStyle w:val="19"/>
              <w:autoSpaceDE w:val="0"/>
              <w:autoSpaceDN w:val="0"/>
              <w:spacing w:before="91"/>
              <w:ind w:left="64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5"/>
                <w:highlight w:val="none"/>
              </w:rPr>
              <w:t>10</w:t>
            </w:r>
          </w:p>
        </w:tc>
      </w:tr>
      <w:tr w14:paraId="3DE58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jc w:val="center"/>
        </w:trPr>
        <w:tc>
          <w:tcPr>
            <w:tcW w:w="2630" w:type="dxa"/>
            <w:noWrap w:val="0"/>
            <w:vAlign w:val="top"/>
          </w:tcPr>
          <w:p w14:paraId="5A4CCA2B">
            <w:pPr>
              <w:pStyle w:val="19"/>
              <w:autoSpaceDE w:val="0"/>
              <w:autoSpaceDN w:val="0"/>
              <w:spacing w:before="193" w:line="221" w:lineRule="auto"/>
              <w:ind w:left="76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合</w:t>
            </w:r>
            <w:r>
              <w:rPr>
                <w:rFonts w:hint="default" w:ascii="Times New Roman" w:hAnsi="Times New Roman" w:cs="Times New Roman" w:eastAsiaTheme="minorEastAsia"/>
                <w:color w:val="auto"/>
                <w:spacing w:val="2"/>
                <w:highlight w:val="none"/>
              </w:rPr>
              <w:t xml:space="preserve">    </w:t>
            </w:r>
            <w:r>
              <w:rPr>
                <w:rFonts w:hint="default" w:ascii="Times New Roman" w:hAnsi="Times New Roman" w:cs="Times New Roman" w:eastAsiaTheme="minorEastAsia"/>
                <w:color w:val="auto"/>
                <w:spacing w:val="-6"/>
                <w:highlight w:val="none"/>
              </w:rPr>
              <w:t>计</w:t>
            </w:r>
          </w:p>
        </w:tc>
        <w:tc>
          <w:tcPr>
            <w:tcW w:w="5384" w:type="dxa"/>
            <w:gridSpan w:val="3"/>
            <w:noWrap w:val="0"/>
            <w:vAlign w:val="top"/>
          </w:tcPr>
          <w:p w14:paraId="438C71EE">
            <w:pPr>
              <w:pStyle w:val="19"/>
              <w:autoSpaceDE w:val="0"/>
              <w:autoSpaceDN w:val="0"/>
              <w:spacing w:before="324" w:line="190" w:lineRule="exact"/>
              <w:ind w:left="255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position w:val="-4"/>
                <w:highlight w:val="none"/>
              </w:rPr>
              <w:t>—</w:t>
            </w:r>
          </w:p>
        </w:tc>
        <w:tc>
          <w:tcPr>
            <w:tcW w:w="1507" w:type="dxa"/>
            <w:noWrap w:val="0"/>
            <w:vAlign w:val="top"/>
          </w:tcPr>
          <w:p w14:paraId="71052DC1">
            <w:pPr>
              <w:pStyle w:val="19"/>
              <w:autoSpaceDE w:val="0"/>
              <w:autoSpaceDN w:val="0"/>
              <w:spacing w:before="192"/>
              <w:ind w:left="57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0"/>
                <w:highlight w:val="none"/>
              </w:rPr>
              <w:t>100</w:t>
            </w:r>
          </w:p>
        </w:tc>
      </w:tr>
    </w:tbl>
    <w:p w14:paraId="6EE69112">
      <w:pPr>
        <w:pStyle w:val="6"/>
        <w:rPr>
          <w:rFonts w:ascii="Times New Roman" w:hAnsi="Times New Roman" w:cs="Times New Roman"/>
          <w:color w:val="auto"/>
          <w:highlight w:val="none"/>
        </w:rPr>
      </w:pPr>
    </w:p>
    <w:p w14:paraId="650A840D">
      <w:pPr>
        <w:rPr>
          <w:rFonts w:ascii="Times New Roman" w:hAnsi="Times New Roman" w:cs="Times New Roman"/>
          <w:color w:val="auto"/>
          <w:highlight w:val="none"/>
        </w:rPr>
        <w:sectPr>
          <w:footerReference r:id="rId3" w:type="default"/>
          <w:pgSz w:w="11907" w:h="16840"/>
          <w:pgMar w:top="2098" w:right="1587" w:bottom="2098" w:left="1587" w:header="850" w:footer="1701" w:gutter="0"/>
          <w:pgNumType w:fmt="decimal"/>
          <w:cols w:space="0" w:num="1"/>
          <w:rtlGutter w:val="0"/>
          <w:docGrid w:type="linesAndChars" w:linePitch="287" w:charSpace="-2360"/>
        </w:sectPr>
      </w:pPr>
    </w:p>
    <w:p w14:paraId="2BE53499">
      <w:pPr>
        <w:keepNext/>
        <w:keepLines/>
        <w:pageBreakBefore w:val="0"/>
        <w:widowControl/>
        <w:kinsoku w:val="0"/>
        <w:wordWrap/>
        <w:overflowPunct/>
        <w:topLinePunct w:val="0"/>
        <w:autoSpaceDE w:val="0"/>
        <w:autoSpaceDN w:val="0"/>
        <w:bidi w:val="0"/>
        <w:adjustRightInd w:val="0"/>
        <w:snapToGrid w:val="0"/>
        <w:spacing w:before="0" w:beforeLines="0" w:beforeAutospacing="0" w:after="0" w:afterLines="0" w:afterAutospacing="0"/>
        <w:ind w:left="0"/>
        <w:jc w:val="center"/>
        <w:textAlignment w:val="baseline"/>
        <w:outlineLvl w:val="9"/>
        <w:rPr>
          <w:rFonts w:hint="default" w:ascii="Times New Roman" w:hAnsi="Times New Roman" w:eastAsia="仿宋_GB2312" w:cs="Times New Roman"/>
          <w:b w:val="0"/>
          <w:bCs/>
          <w:i w:val="0"/>
          <w:snapToGrid w:val="0"/>
          <w:color w:val="auto"/>
          <w:kern w:val="44"/>
          <w:sz w:val="32"/>
          <w:szCs w:val="32"/>
          <w:highlight w:val="none"/>
          <w:lang w:eastAsia="en-US"/>
        </w:rPr>
      </w:pPr>
      <w:bookmarkStart w:id="3" w:name="_Toc21250"/>
      <w:r>
        <w:rPr>
          <w:rFonts w:hint="default" w:ascii="Times New Roman" w:hAnsi="Times New Roman" w:eastAsia="仿宋_GB2312" w:cs="Times New Roman"/>
          <w:b w:val="0"/>
          <w:bCs/>
          <w:i w:val="0"/>
          <w:snapToGrid w:val="0"/>
          <w:color w:val="auto"/>
          <w:kern w:val="44"/>
          <w:sz w:val="32"/>
          <w:szCs w:val="32"/>
          <w:highlight w:val="none"/>
          <w:lang w:val="en-US" w:eastAsia="zh-CN"/>
        </w:rPr>
        <w:t>4-2</w:t>
      </w:r>
      <w:r>
        <w:rPr>
          <w:rFonts w:hint="default" w:ascii="Times New Roman" w:hAnsi="Times New Roman" w:eastAsia="仿宋_GB2312" w:cs="Times New Roman"/>
          <w:b w:val="0"/>
          <w:bCs/>
          <w:i w:val="0"/>
          <w:snapToGrid w:val="0"/>
          <w:color w:val="auto"/>
          <w:kern w:val="44"/>
          <w:sz w:val="32"/>
          <w:szCs w:val="32"/>
          <w:highlight w:val="none"/>
          <w:lang w:eastAsia="en-US"/>
        </w:rPr>
        <w:t>操作技能考核试题</w:t>
      </w:r>
      <w:bookmarkEnd w:id="3"/>
    </w:p>
    <w:p w14:paraId="47020D2D">
      <w:pPr>
        <w:jc w:val="center"/>
        <w:rPr>
          <w:rFonts w:hint="default" w:ascii="Times New Roman" w:hAnsi="Times New Roman" w:eastAsia="仿宋_GB2312" w:cs="Times New Roman"/>
          <w:b/>
          <w:i w:val="0"/>
          <w:snapToGrid w:val="0"/>
          <w:color w:val="auto"/>
          <w:kern w:val="44"/>
          <w:sz w:val="44"/>
          <w:szCs w:val="21"/>
          <w:highlight w:val="none"/>
          <w:lang w:eastAsia="zh-CN"/>
        </w:rPr>
        <w:sectPr>
          <w:pgSz w:w="16840" w:h="11907" w:orient="landscape"/>
          <w:pgMar w:top="1191" w:right="1424" w:bottom="1189" w:left="1049" w:header="0" w:footer="737" w:gutter="0"/>
          <w:pgNumType w:fmt="decimal"/>
          <w:cols w:space="720" w:num="1"/>
        </w:sectPr>
      </w:pPr>
      <w:r>
        <w:rPr>
          <w:rFonts w:hint="default" w:ascii="Times New Roman" w:hAnsi="Times New Roman" w:eastAsia="仿宋_GB2312" w:cs="Times New Roman"/>
          <w:b/>
          <w:i w:val="0"/>
          <w:snapToGrid w:val="0"/>
          <w:color w:val="auto"/>
          <w:kern w:val="44"/>
          <w:sz w:val="44"/>
          <w:szCs w:val="21"/>
          <w:highlight w:val="none"/>
          <w:lang w:eastAsia="zh-CN"/>
        </w:rPr>
        <w:drawing>
          <wp:inline distT="0" distB="0" distL="114300" distR="114300">
            <wp:extent cx="7909560" cy="5593080"/>
            <wp:effectExtent l="0" t="0" r="15240" b="7620"/>
            <wp:docPr id="3" name="图片 3" descr="526b18e2b9effc6afb2d9cf1926ecc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26b18e2b9effc6afb2d9cf1926eccda"/>
                    <pic:cNvPicPr>
                      <a:picLocks noChangeAspect="1"/>
                    </pic:cNvPicPr>
                  </pic:nvPicPr>
                  <pic:blipFill>
                    <a:blip r:embed="rId12"/>
                    <a:stretch>
                      <a:fillRect/>
                    </a:stretch>
                  </pic:blipFill>
                  <pic:spPr>
                    <a:xfrm>
                      <a:off x="0" y="0"/>
                      <a:ext cx="7909560" cy="5593080"/>
                    </a:xfrm>
                    <a:prstGeom prst="rect">
                      <a:avLst/>
                    </a:prstGeom>
                    <a:noFill/>
                    <a:ln>
                      <a:noFill/>
                    </a:ln>
                  </pic:spPr>
                </pic:pic>
              </a:graphicData>
            </a:graphic>
          </wp:inline>
        </w:drawing>
      </w:r>
    </w:p>
    <w:p w14:paraId="4C867C15">
      <w:pPr>
        <w:spacing w:before="149" w:line="224" w:lineRule="auto"/>
        <w:ind w:left="2905"/>
        <w:rPr>
          <w:rFonts w:ascii="Times New Roman" w:hAnsi="Times New Roman" w:eastAsia="仿宋" w:cs="Times New Roman"/>
          <w:b/>
          <w:bCs/>
          <w:color w:val="auto"/>
          <w:sz w:val="31"/>
          <w:szCs w:val="31"/>
          <w:highlight w:val="none"/>
        </w:rPr>
      </w:pPr>
      <w:r>
        <w:rPr>
          <w:rFonts w:hint="default" w:ascii="Times New Roman" w:hAnsi="Times New Roman" w:eastAsia="仿宋_GB2312" w:cs="Times New Roman"/>
          <w:b/>
          <w:bCs/>
          <w:color w:val="auto"/>
          <w:spacing w:val="5"/>
          <w:sz w:val="32"/>
          <w:szCs w:val="32"/>
          <w:highlight w:val="none"/>
          <w:lang w:val="en-US" w:eastAsia="zh-CN"/>
        </w:rPr>
        <w:t>4-3</w:t>
      </w:r>
      <w:r>
        <w:rPr>
          <w:rFonts w:hint="default" w:ascii="Times New Roman" w:hAnsi="Times New Roman" w:eastAsia="仿宋_GB2312" w:cs="Times New Roman"/>
          <w:b/>
          <w:bCs/>
          <w:color w:val="auto"/>
          <w:spacing w:val="5"/>
          <w:sz w:val="32"/>
          <w:szCs w:val="32"/>
          <w:highlight w:val="none"/>
        </w:rPr>
        <w:t>操作技能考核规则</w:t>
      </w:r>
    </w:p>
    <w:tbl>
      <w:tblPr>
        <w:tblStyle w:val="20"/>
        <w:tblW w:w="95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0"/>
        <w:gridCol w:w="2"/>
        <w:gridCol w:w="8220"/>
        <w:gridCol w:w="18"/>
      </w:tblGrid>
      <w:tr w14:paraId="7401C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9520" w:type="dxa"/>
            <w:gridSpan w:val="4"/>
            <w:noWrap w:val="0"/>
            <w:vAlign w:val="center"/>
          </w:tcPr>
          <w:p w14:paraId="316F0D6C">
            <w:pPr>
              <w:pStyle w:val="19"/>
              <w:autoSpaceDE w:val="0"/>
              <w:autoSpaceDN w:val="0"/>
              <w:spacing w:before="69" w:line="205" w:lineRule="auto"/>
              <w:ind w:left="4198"/>
              <w:jc w:val="both"/>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5"/>
                <w:highlight w:val="none"/>
              </w:rPr>
              <w:t>通用规则</w:t>
            </w:r>
          </w:p>
        </w:tc>
      </w:tr>
      <w:tr w14:paraId="1229D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9" w:hRule="atLeast"/>
        </w:trPr>
        <w:tc>
          <w:tcPr>
            <w:tcW w:w="9520" w:type="dxa"/>
            <w:gridSpan w:val="4"/>
            <w:noWrap w:val="0"/>
            <w:vAlign w:val="top"/>
          </w:tcPr>
          <w:p w14:paraId="7FCDF964">
            <w:pPr>
              <w:pStyle w:val="19"/>
              <w:autoSpaceDE w:val="0"/>
              <w:autoSpaceDN w:val="0"/>
              <w:spacing w:before="111" w:line="219" w:lineRule="auto"/>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1.除角焊缝试件外，对接焊缝试件组对间隙、钝边、反变形由参赛选手自定；</w:t>
            </w:r>
          </w:p>
          <w:p w14:paraId="72C5B5BF">
            <w:pPr>
              <w:pStyle w:val="19"/>
              <w:autoSpaceDE w:val="0"/>
              <w:autoSpaceDN w:val="0"/>
              <w:spacing w:before="109" w:line="290" w:lineRule="auto"/>
              <w:ind w:left="118" w:right="106" w:firstLine="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lang w:eastAsia="zh-CN"/>
              </w:rPr>
              <w:t>2</w:t>
            </w:r>
            <w:r>
              <w:rPr>
                <w:rFonts w:hint="default" w:ascii="Times New Roman" w:hAnsi="Times New Roman" w:cs="Times New Roman" w:eastAsiaTheme="minorEastAsia"/>
                <w:color w:val="auto"/>
                <w:spacing w:val="1"/>
                <w:highlight w:val="none"/>
              </w:rPr>
              <w:t>.参赛选手应采用正式焊接的方法在任意焊接位置进行定位</w:t>
            </w:r>
            <w:r>
              <w:rPr>
                <w:rFonts w:hint="default" w:ascii="Times New Roman" w:hAnsi="Times New Roman" w:cs="Times New Roman" w:eastAsiaTheme="minorEastAsia"/>
                <w:color w:val="auto"/>
                <w:highlight w:val="none"/>
              </w:rPr>
              <w:t>焊。只有在根部</w:t>
            </w:r>
            <w:r>
              <w:rPr>
                <w:rFonts w:hint="default" w:ascii="Times New Roman" w:hAnsi="Times New Roman" w:cs="Times New Roman" w:eastAsiaTheme="minorEastAsia"/>
                <w:color w:val="auto"/>
                <w:spacing w:val="1"/>
                <w:highlight w:val="none"/>
              </w:rPr>
              <w:t>焊接没有开始的情况下，才能拆分试件重新进行定位焊。正式焊接开始</w:t>
            </w:r>
            <w:r>
              <w:rPr>
                <w:rFonts w:hint="default" w:ascii="Times New Roman" w:hAnsi="Times New Roman" w:cs="Times New Roman" w:eastAsiaTheme="minorEastAsia"/>
                <w:color w:val="auto"/>
                <w:highlight w:val="none"/>
              </w:rPr>
              <w:t>后，</w:t>
            </w:r>
            <w:r>
              <w:rPr>
                <w:rFonts w:hint="default" w:ascii="Times New Roman" w:hAnsi="Times New Roman" w:cs="Times New Roman" w:eastAsiaTheme="minorEastAsia"/>
                <w:color w:val="auto"/>
                <w:spacing w:val="-2"/>
                <w:highlight w:val="none"/>
              </w:rPr>
              <w:t>试件不可再次被拆分；</w:t>
            </w:r>
          </w:p>
          <w:p w14:paraId="7DDACD51">
            <w:pPr>
              <w:pStyle w:val="19"/>
              <w:autoSpaceDE w:val="0"/>
              <w:autoSpaceDN w:val="0"/>
              <w:spacing w:before="1" w:line="289" w:lineRule="auto"/>
              <w:ind w:left="120" w:right="106" w:firstLine="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3.</w:t>
            </w:r>
            <w:r>
              <w:rPr>
                <w:rFonts w:hint="default" w:ascii="Times New Roman" w:hAnsi="Times New Roman" w:cs="Times New Roman" w:eastAsiaTheme="minorEastAsia"/>
                <w:color w:val="auto"/>
                <w:spacing w:val="1"/>
                <w:highlight w:val="none"/>
                <w:lang w:val="en-US" w:eastAsia="zh-CN"/>
              </w:rPr>
              <w:t>三</w:t>
            </w:r>
            <w:r>
              <w:rPr>
                <w:rFonts w:hint="default" w:ascii="Times New Roman" w:hAnsi="Times New Roman" w:cs="Times New Roman" w:eastAsiaTheme="minorEastAsia"/>
                <w:color w:val="auto"/>
                <w:spacing w:val="1"/>
                <w:highlight w:val="none"/>
              </w:rPr>
              <w:t>个模块所有立焊位置均应采用立向上方向施焊。除</w:t>
            </w:r>
            <w:r>
              <w:rPr>
                <w:rFonts w:hint="default" w:ascii="Times New Roman" w:hAnsi="Times New Roman" w:cs="Times New Roman" w:eastAsiaTheme="minorEastAsia"/>
                <w:color w:val="auto"/>
                <w:highlight w:val="none"/>
              </w:rPr>
              <w:t>有特别规定外，每一</w:t>
            </w:r>
            <w:r>
              <w:rPr>
                <w:rFonts w:hint="default" w:ascii="Times New Roman" w:hAnsi="Times New Roman" w:cs="Times New Roman" w:eastAsiaTheme="minorEastAsia"/>
                <w:color w:val="auto"/>
                <w:spacing w:val="-1"/>
                <w:highlight w:val="none"/>
              </w:rPr>
              <w:t>条焊缝的盖面焊道应采用相同的焊接方向施焊；</w:t>
            </w:r>
          </w:p>
          <w:p w14:paraId="2661A09C">
            <w:pPr>
              <w:pStyle w:val="19"/>
              <w:autoSpaceDE w:val="0"/>
              <w:autoSpaceDN w:val="0"/>
              <w:spacing w:line="219" w:lineRule="auto"/>
              <w:ind w:left="117"/>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4.试件应使用赛场提供的标准装卡工具或平台进行焊接；</w:t>
            </w:r>
          </w:p>
          <w:p w14:paraId="15DD09B1">
            <w:pPr>
              <w:pStyle w:val="19"/>
              <w:autoSpaceDE w:val="0"/>
              <w:autoSpaceDN w:val="0"/>
              <w:spacing w:before="107" w:line="290" w:lineRule="auto"/>
              <w:ind w:left="115" w:right="106" w:firstLine="7"/>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5.试件在焊接过程中禁止使用包括冷却铜板、陶瓷衬垫</w:t>
            </w:r>
            <w:r>
              <w:rPr>
                <w:rFonts w:hint="default" w:ascii="Times New Roman" w:hAnsi="Times New Roman" w:cs="Times New Roman" w:eastAsiaTheme="minorEastAsia"/>
                <w:color w:val="auto"/>
                <w:highlight w:val="none"/>
              </w:rPr>
              <w:t>等强迫焊缝成型的装置或材料进行焊接，禁止使用固体或液体媒介直接接触</w:t>
            </w:r>
            <w:r>
              <w:rPr>
                <w:rFonts w:hint="default" w:ascii="Times New Roman" w:hAnsi="Times New Roman" w:cs="Times New Roman" w:eastAsiaTheme="minorEastAsia"/>
                <w:color w:val="auto"/>
                <w:spacing w:val="-1"/>
                <w:highlight w:val="none"/>
              </w:rPr>
              <w:t>试件进行强制冷却；</w:t>
            </w:r>
          </w:p>
          <w:p w14:paraId="423776D8">
            <w:pPr>
              <w:pStyle w:val="19"/>
              <w:autoSpaceDE w:val="0"/>
              <w:autoSpaceDN w:val="0"/>
              <w:spacing w:before="2" w:line="219" w:lineRule="auto"/>
              <w:ind w:left="1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6.试件在焊接过程中禁止取下、移动或改变焊接位置；</w:t>
            </w:r>
          </w:p>
          <w:p w14:paraId="3C39FAC9">
            <w:pPr>
              <w:pStyle w:val="19"/>
              <w:autoSpaceDE w:val="0"/>
              <w:autoSpaceDN w:val="0"/>
              <w:spacing w:before="106" w:line="290" w:lineRule="auto"/>
              <w:ind w:left="121" w:right="106" w:firstLine="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7.试件一经使用，将不予换发。施焊过程中，参赛选</w:t>
            </w:r>
            <w:r>
              <w:rPr>
                <w:rFonts w:hint="default" w:ascii="Times New Roman" w:hAnsi="Times New Roman" w:cs="Times New Roman" w:eastAsiaTheme="minorEastAsia"/>
                <w:color w:val="auto"/>
                <w:highlight w:val="none"/>
              </w:rPr>
              <w:t>手若将试件焊废，可在竞赛时间内自行手工修复，但不得在焊缝的</w:t>
            </w:r>
            <w:r>
              <w:rPr>
                <w:rFonts w:hint="default" w:ascii="Times New Roman" w:hAnsi="Times New Roman" w:cs="Times New Roman" w:eastAsiaTheme="minorEastAsia"/>
                <w:color w:val="auto"/>
                <w:spacing w:val="-1"/>
                <w:highlight w:val="none"/>
              </w:rPr>
              <w:t>正、反盖面焊道进行修复补焊；</w:t>
            </w:r>
          </w:p>
          <w:p w14:paraId="40A0BB13">
            <w:pPr>
              <w:pStyle w:val="19"/>
              <w:autoSpaceDE w:val="0"/>
              <w:autoSpaceDN w:val="0"/>
              <w:spacing w:before="1" w:line="290" w:lineRule="auto"/>
              <w:ind w:left="117" w:right="8" w:firstLine="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8.每个试件上架后，参赛选手应举手示意裁判员确</w:t>
            </w:r>
            <w:r>
              <w:rPr>
                <w:rFonts w:hint="default" w:ascii="Times New Roman" w:hAnsi="Times New Roman" w:cs="Times New Roman" w:eastAsiaTheme="minorEastAsia"/>
                <w:color w:val="auto"/>
                <w:spacing w:val="-5"/>
                <w:highlight w:val="none"/>
              </w:rPr>
              <w:t>认工位号后方可开始焊接</w:t>
            </w:r>
            <w:r>
              <w:rPr>
                <w:rFonts w:hint="default" w:ascii="Times New Roman" w:hAnsi="Times New Roman" w:cs="Times New Roman" w:eastAsiaTheme="minorEastAsia"/>
                <w:color w:val="auto"/>
                <w:spacing w:val="-2"/>
                <w:highlight w:val="none"/>
              </w:rPr>
              <w:t>；</w:t>
            </w:r>
          </w:p>
          <w:p w14:paraId="3A65D27C">
            <w:pPr>
              <w:pStyle w:val="19"/>
              <w:autoSpaceDE w:val="0"/>
              <w:autoSpaceDN w:val="0"/>
              <w:spacing w:before="2" w:line="270" w:lineRule="auto"/>
              <w:ind w:left="115" w:right="30" w:firstLine="3"/>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9.除模块</w:t>
            </w:r>
            <w:r>
              <w:rPr>
                <w:rFonts w:hint="default" w:ascii="Times New Roman" w:hAnsi="Times New Roman" w:cs="Times New Roman" w:eastAsiaTheme="minorEastAsia"/>
                <w:color w:val="auto"/>
                <w:spacing w:val="-58"/>
                <w:highlight w:val="none"/>
              </w:rPr>
              <w:t xml:space="preserve"> </w:t>
            </w:r>
            <w:r>
              <w:rPr>
                <w:rFonts w:hint="default" w:ascii="Times New Roman" w:hAnsi="Times New Roman" w:cs="Times New Roman" w:eastAsiaTheme="minorEastAsia"/>
                <w:color w:val="auto"/>
                <w:highlight w:val="none"/>
                <w:lang w:val="en-US" w:eastAsia="zh-CN"/>
              </w:rPr>
              <w:t>3</w:t>
            </w:r>
            <w:r>
              <w:rPr>
                <w:rFonts w:hint="default" w:ascii="Times New Roman" w:hAnsi="Times New Roman" w:cs="Times New Roman" w:eastAsiaTheme="minorEastAsia"/>
                <w:color w:val="auto"/>
                <w:spacing w:val="-52"/>
                <w:highlight w:val="none"/>
              </w:rPr>
              <w:t xml:space="preserve"> </w:t>
            </w:r>
            <w:r>
              <w:rPr>
                <w:rFonts w:hint="default" w:ascii="Times New Roman" w:hAnsi="Times New Roman" w:cs="Times New Roman" w:eastAsiaTheme="minorEastAsia"/>
                <w:color w:val="auto"/>
                <w:highlight w:val="none"/>
              </w:rPr>
              <w:t>外，其他模块层间焊道及接头在重新焊接前允许打磨，但焊接完</w:t>
            </w:r>
            <w:r>
              <w:rPr>
                <w:rFonts w:hint="default" w:ascii="Times New Roman" w:hAnsi="Times New Roman" w:cs="Times New Roman" w:eastAsiaTheme="minorEastAsia"/>
                <w:color w:val="auto"/>
                <w:spacing w:val="-5"/>
                <w:highlight w:val="none"/>
              </w:rPr>
              <w:t>成后不得存在打磨痕迹。焊接完成后可使用手动或机动钢丝刷清理焊缝表面，</w:t>
            </w:r>
            <w:r>
              <w:rPr>
                <w:rFonts w:hint="default" w:ascii="Times New Roman" w:hAnsi="Times New Roman" w:cs="Times New Roman" w:eastAsiaTheme="minorEastAsia"/>
                <w:color w:val="auto"/>
                <w:spacing w:val="1"/>
                <w:highlight w:val="none"/>
              </w:rPr>
              <w:t>但不得伤及盖面焊道和根部焊道表面。焊接完成后禁止参赛选手对试件任何</w:t>
            </w:r>
            <w:r>
              <w:rPr>
                <w:rFonts w:hint="default" w:ascii="Times New Roman" w:hAnsi="Times New Roman" w:cs="Times New Roman" w:eastAsiaTheme="minorEastAsia"/>
                <w:color w:val="auto"/>
                <w:spacing w:val="-2"/>
                <w:highlight w:val="none"/>
              </w:rPr>
              <w:t>区域进行打磨</w:t>
            </w:r>
            <w:r>
              <w:rPr>
                <w:rFonts w:hint="default" w:ascii="Times New Roman" w:hAnsi="Times New Roman" w:cs="Times New Roman" w:eastAsiaTheme="minorEastAsia"/>
                <w:color w:val="auto"/>
                <w:spacing w:val="-2"/>
                <w:highlight w:val="none"/>
                <w:lang w:eastAsia="zh-CN"/>
              </w:rPr>
              <w:t>。</w:t>
            </w:r>
          </w:p>
        </w:tc>
      </w:tr>
      <w:tr w14:paraId="2820C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9520" w:type="dxa"/>
            <w:gridSpan w:val="4"/>
            <w:noWrap w:val="0"/>
            <w:vAlign w:val="top"/>
          </w:tcPr>
          <w:p w14:paraId="25E5688E">
            <w:pPr>
              <w:pStyle w:val="19"/>
              <w:autoSpaceDE w:val="0"/>
              <w:autoSpaceDN w:val="0"/>
              <w:spacing w:before="116" w:line="210" w:lineRule="auto"/>
              <w:ind w:left="2543"/>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b/>
                <w:bCs/>
                <w:color w:val="auto"/>
                <w:spacing w:val="-5"/>
                <w:sz w:val="28"/>
                <w:szCs w:val="28"/>
                <w:highlight w:val="none"/>
              </w:rPr>
              <w:t>模块</w:t>
            </w:r>
            <w:r>
              <w:rPr>
                <w:rFonts w:hint="default" w:ascii="Times New Roman" w:hAnsi="Times New Roman" w:cs="Times New Roman" w:eastAsiaTheme="minorEastAsia"/>
                <w:color w:val="auto"/>
                <w:spacing w:val="-30"/>
                <w:sz w:val="28"/>
                <w:szCs w:val="28"/>
                <w:highlight w:val="none"/>
              </w:rPr>
              <w:t xml:space="preserve"> </w:t>
            </w:r>
            <w:r>
              <w:rPr>
                <w:rFonts w:hint="default" w:ascii="Times New Roman" w:hAnsi="Times New Roman" w:cs="Times New Roman" w:eastAsiaTheme="minorEastAsia"/>
                <w:b/>
                <w:bCs/>
                <w:color w:val="auto"/>
                <w:spacing w:val="-5"/>
                <w:sz w:val="28"/>
                <w:szCs w:val="28"/>
                <w:highlight w:val="none"/>
              </w:rPr>
              <w:t>1：低碳钢板对接焊缝操作规则</w:t>
            </w:r>
          </w:p>
        </w:tc>
      </w:tr>
      <w:tr w14:paraId="7BE1E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8" w:hRule="atLeast"/>
        </w:trPr>
        <w:tc>
          <w:tcPr>
            <w:tcW w:w="1282" w:type="dxa"/>
            <w:gridSpan w:val="2"/>
            <w:noWrap w:val="0"/>
            <w:vAlign w:val="top"/>
          </w:tcPr>
          <w:p w14:paraId="29DC2878">
            <w:pPr>
              <w:autoSpaceDE w:val="0"/>
              <w:autoSpaceDN w:val="0"/>
              <w:spacing w:line="294" w:lineRule="auto"/>
              <w:rPr>
                <w:rFonts w:hint="default" w:ascii="Times New Roman" w:hAnsi="Times New Roman" w:cs="Times New Roman" w:eastAsiaTheme="minorEastAsia"/>
                <w:color w:val="auto"/>
                <w:sz w:val="28"/>
                <w:szCs w:val="28"/>
                <w:highlight w:val="none"/>
              </w:rPr>
            </w:pPr>
          </w:p>
          <w:p w14:paraId="1C8CFE24">
            <w:pPr>
              <w:autoSpaceDE w:val="0"/>
              <w:autoSpaceDN w:val="0"/>
              <w:spacing w:line="294" w:lineRule="auto"/>
              <w:rPr>
                <w:rFonts w:hint="default" w:ascii="Times New Roman" w:hAnsi="Times New Roman" w:cs="Times New Roman" w:eastAsiaTheme="minorEastAsia"/>
                <w:color w:val="auto"/>
                <w:sz w:val="28"/>
                <w:szCs w:val="28"/>
                <w:highlight w:val="none"/>
              </w:rPr>
            </w:pPr>
          </w:p>
          <w:p w14:paraId="76F3CB70">
            <w:pPr>
              <w:pStyle w:val="19"/>
              <w:autoSpaceDE w:val="0"/>
              <w:autoSpaceDN w:val="0"/>
              <w:spacing w:before="91" w:line="220" w:lineRule="auto"/>
              <w:ind w:left="124"/>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定位焊</w:t>
            </w:r>
          </w:p>
        </w:tc>
        <w:tc>
          <w:tcPr>
            <w:tcW w:w="8238" w:type="dxa"/>
            <w:gridSpan w:val="2"/>
            <w:noWrap w:val="0"/>
            <w:vAlign w:val="top"/>
          </w:tcPr>
          <w:p w14:paraId="7523F8DD">
            <w:pPr>
              <w:pStyle w:val="19"/>
              <w:autoSpaceDE w:val="0"/>
              <w:autoSpaceDN w:val="0"/>
              <w:spacing w:before="84" w:line="263" w:lineRule="auto"/>
              <w:ind w:left="116" w:right="106" w:firstLine="1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1.定位焊设置在坡口内两端位置，数量为</w:t>
            </w:r>
            <w:r>
              <w:rPr>
                <w:rFonts w:hint="default" w:ascii="Times New Roman" w:hAnsi="Times New Roman" w:cs="Times New Roman" w:eastAsiaTheme="minorEastAsia"/>
                <w:color w:val="auto"/>
                <w:spacing w:val="-48"/>
                <w:sz w:val="28"/>
                <w:szCs w:val="28"/>
                <w:highlight w:val="none"/>
              </w:rPr>
              <w:t xml:space="preserve"> </w:t>
            </w:r>
            <w:r>
              <w:rPr>
                <w:rFonts w:hint="default" w:ascii="Times New Roman" w:hAnsi="Times New Roman" w:cs="Times New Roman" w:eastAsiaTheme="minorEastAsia"/>
                <w:color w:val="auto"/>
                <w:spacing w:val="-6"/>
                <w:sz w:val="28"/>
                <w:szCs w:val="28"/>
                <w:highlight w:val="none"/>
                <w:lang w:eastAsia="zh-CN"/>
              </w:rPr>
              <w:t>2</w:t>
            </w:r>
            <w:r>
              <w:rPr>
                <w:rFonts w:hint="default" w:ascii="Times New Roman" w:hAnsi="Times New Roman" w:cs="Times New Roman" w:eastAsiaTheme="minorEastAsia"/>
                <w:color w:val="auto"/>
                <w:spacing w:val="-59"/>
                <w:sz w:val="28"/>
                <w:szCs w:val="28"/>
                <w:highlight w:val="none"/>
              </w:rPr>
              <w:t xml:space="preserve"> </w:t>
            </w:r>
            <w:r>
              <w:rPr>
                <w:rFonts w:hint="default" w:ascii="Times New Roman" w:hAnsi="Times New Roman" w:cs="Times New Roman" w:eastAsiaTheme="minorEastAsia"/>
                <w:color w:val="auto"/>
                <w:spacing w:val="-6"/>
                <w:sz w:val="28"/>
                <w:szCs w:val="28"/>
                <w:highlight w:val="none"/>
              </w:rPr>
              <w:t>个，单个定位焊缝最大长度</w:t>
            </w:r>
            <w:r>
              <w:rPr>
                <w:rFonts w:hint="default" w:ascii="Times New Roman" w:hAnsi="Times New Roman" w:cs="Times New Roman" w:eastAsiaTheme="minorEastAsia"/>
                <w:color w:val="auto"/>
                <w:spacing w:val="-42"/>
                <w:sz w:val="28"/>
                <w:szCs w:val="28"/>
                <w:highlight w:val="none"/>
              </w:rPr>
              <w:t xml:space="preserve"> </w:t>
            </w:r>
            <w:r>
              <w:rPr>
                <w:rFonts w:hint="default" w:ascii="Times New Roman" w:hAnsi="Times New Roman" w:cs="Times New Roman" w:eastAsiaTheme="minorEastAsia"/>
                <w:color w:val="auto"/>
                <w:spacing w:val="-6"/>
                <w:sz w:val="28"/>
                <w:szCs w:val="28"/>
                <w:highlight w:val="none"/>
              </w:rPr>
              <w:t>15mm；</w:t>
            </w:r>
          </w:p>
          <w:p w14:paraId="47124336">
            <w:pPr>
              <w:pStyle w:val="19"/>
              <w:autoSpaceDE w:val="0"/>
              <w:autoSpaceDN w:val="0"/>
              <w:spacing w:before="1" w:line="234" w:lineRule="auto"/>
              <w:ind w:left="116" w:right="106" w:firstLine="2"/>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4"/>
                <w:sz w:val="28"/>
                <w:szCs w:val="28"/>
                <w:highlight w:val="none"/>
                <w:lang w:eastAsia="zh-CN"/>
              </w:rPr>
              <w:t>2</w:t>
            </w:r>
            <w:r>
              <w:rPr>
                <w:rFonts w:hint="default" w:ascii="Times New Roman" w:hAnsi="Times New Roman" w:cs="Times New Roman" w:eastAsiaTheme="minorEastAsia"/>
                <w:color w:val="auto"/>
                <w:spacing w:val="-4"/>
                <w:sz w:val="28"/>
                <w:szCs w:val="28"/>
                <w:highlight w:val="none"/>
              </w:rPr>
              <w:t>.焊接开始前，试件应固定在赛场提供的工装</w:t>
            </w:r>
            <w:r>
              <w:rPr>
                <w:rFonts w:hint="default" w:ascii="Times New Roman" w:hAnsi="Times New Roman" w:cs="Times New Roman" w:eastAsiaTheme="minorEastAsia"/>
                <w:color w:val="auto"/>
                <w:spacing w:val="-5"/>
                <w:sz w:val="28"/>
                <w:szCs w:val="28"/>
                <w:highlight w:val="none"/>
              </w:rPr>
              <w:t>夹具上，并举手示意</w:t>
            </w:r>
            <w:r>
              <w:rPr>
                <w:rFonts w:hint="default" w:ascii="Times New Roman" w:hAnsi="Times New Roman" w:cs="Times New Roman" w:eastAsiaTheme="minorEastAsia"/>
                <w:color w:val="auto"/>
                <w:spacing w:val="-1"/>
                <w:sz w:val="28"/>
                <w:szCs w:val="28"/>
                <w:highlight w:val="none"/>
              </w:rPr>
              <w:t>裁判确认定位焊缝长度和点数</w:t>
            </w:r>
            <w:r>
              <w:rPr>
                <w:rFonts w:hint="default" w:ascii="Times New Roman" w:hAnsi="Times New Roman" w:cs="Times New Roman" w:eastAsiaTheme="minorEastAsia"/>
                <w:color w:val="auto"/>
                <w:spacing w:val="-1"/>
                <w:sz w:val="28"/>
                <w:szCs w:val="28"/>
                <w:highlight w:val="none"/>
                <w:lang w:eastAsia="zh-CN"/>
              </w:rPr>
              <w:t>。</w:t>
            </w:r>
          </w:p>
        </w:tc>
      </w:tr>
      <w:tr w14:paraId="6FF5E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282" w:type="dxa"/>
            <w:gridSpan w:val="2"/>
            <w:noWrap w:val="0"/>
            <w:vAlign w:val="top"/>
          </w:tcPr>
          <w:p w14:paraId="64BE4A81">
            <w:pPr>
              <w:pStyle w:val="19"/>
              <w:autoSpaceDE w:val="0"/>
              <w:autoSpaceDN w:val="0"/>
              <w:spacing w:before="283" w:line="220" w:lineRule="auto"/>
              <w:ind w:left="119"/>
              <w:rPr>
                <w:rFonts w:hint="default" w:ascii="Times New Roman" w:hAnsi="Times New Roman" w:cs="Times New Roman" w:eastAsiaTheme="minorEastAsia"/>
                <w:color w:val="auto"/>
                <w:sz w:val="28"/>
                <w:szCs w:val="28"/>
                <w:highlight w:val="none"/>
              </w:rPr>
            </w:pPr>
            <w:r>
              <w:rPr>
                <w:rFonts w:hint="default" w:ascii="Times New Roman" w:hAnsi="Times New Roman" w:cs="Times New Roman" w:eastAsiaTheme="minorEastAsia"/>
                <w:color w:val="auto"/>
                <w:spacing w:val="-6"/>
                <w:sz w:val="28"/>
                <w:szCs w:val="28"/>
                <w:highlight w:val="none"/>
              </w:rPr>
              <w:t>焊</w:t>
            </w:r>
            <w:r>
              <w:rPr>
                <w:rFonts w:hint="default" w:ascii="Times New Roman" w:hAnsi="Times New Roman" w:cs="Times New Roman" w:eastAsiaTheme="minorEastAsia"/>
                <w:color w:val="auto"/>
                <w:spacing w:val="5"/>
                <w:sz w:val="28"/>
                <w:szCs w:val="28"/>
                <w:highlight w:val="none"/>
              </w:rPr>
              <w:t xml:space="preserve">  </w:t>
            </w:r>
            <w:r>
              <w:rPr>
                <w:rFonts w:hint="default" w:ascii="Times New Roman" w:hAnsi="Times New Roman" w:cs="Times New Roman" w:eastAsiaTheme="minorEastAsia"/>
                <w:color w:val="auto"/>
                <w:spacing w:val="-6"/>
                <w:sz w:val="28"/>
                <w:szCs w:val="28"/>
                <w:highlight w:val="none"/>
              </w:rPr>
              <w:t>接</w:t>
            </w:r>
          </w:p>
        </w:tc>
        <w:tc>
          <w:tcPr>
            <w:tcW w:w="8238" w:type="dxa"/>
            <w:gridSpan w:val="2"/>
            <w:noWrap w:val="0"/>
            <w:vAlign w:val="top"/>
          </w:tcPr>
          <w:p w14:paraId="6CA6F676">
            <w:pPr>
              <w:pStyle w:val="19"/>
              <w:autoSpaceDE w:val="0"/>
              <w:autoSpaceDN w:val="0"/>
              <w:spacing w:before="84" w:line="235" w:lineRule="auto"/>
              <w:ind w:left="148" w:right="106" w:hanging="34"/>
              <w:rPr>
                <w:rFonts w:hint="default" w:ascii="Times New Roman" w:hAnsi="Times New Roman" w:cs="Times New Roman" w:eastAsiaTheme="minorEastAsia"/>
                <w:color w:val="auto"/>
                <w:sz w:val="28"/>
                <w:szCs w:val="28"/>
                <w:highlight w:val="none"/>
                <w:lang w:eastAsia="zh-CN"/>
              </w:rPr>
            </w:pPr>
            <w:r>
              <w:rPr>
                <w:rFonts w:hint="default" w:ascii="Times New Roman" w:hAnsi="Times New Roman" w:cs="Times New Roman" w:eastAsiaTheme="minorEastAsia"/>
                <w:color w:val="auto"/>
                <w:spacing w:val="-4"/>
                <w:sz w:val="28"/>
                <w:szCs w:val="28"/>
                <w:highlight w:val="none"/>
              </w:rPr>
              <w:t>根部、填充和盖面焊道焊接方向必须相同，</w:t>
            </w:r>
            <w:r>
              <w:rPr>
                <w:rFonts w:hint="default" w:ascii="Times New Roman" w:hAnsi="Times New Roman" w:cs="Times New Roman" w:eastAsiaTheme="minorEastAsia"/>
                <w:color w:val="auto"/>
                <w:spacing w:val="-5"/>
                <w:sz w:val="28"/>
                <w:szCs w:val="28"/>
                <w:highlight w:val="none"/>
              </w:rPr>
              <w:t>不得由中间向两端焊或</w:t>
            </w:r>
            <w:r>
              <w:rPr>
                <w:rFonts w:hint="default" w:ascii="Times New Roman" w:hAnsi="Times New Roman" w:cs="Times New Roman" w:eastAsiaTheme="minorEastAsia"/>
                <w:color w:val="auto"/>
                <w:spacing w:val="-7"/>
                <w:sz w:val="28"/>
                <w:szCs w:val="28"/>
                <w:highlight w:val="none"/>
              </w:rPr>
              <w:t>由两端向中间焊</w:t>
            </w:r>
            <w:r>
              <w:rPr>
                <w:rFonts w:hint="default" w:ascii="Times New Roman" w:hAnsi="Times New Roman" w:cs="Times New Roman" w:eastAsiaTheme="minorEastAsia"/>
                <w:color w:val="auto"/>
                <w:spacing w:val="-7"/>
                <w:sz w:val="28"/>
                <w:szCs w:val="28"/>
                <w:highlight w:val="none"/>
                <w:lang w:eastAsia="zh-CN"/>
              </w:rPr>
              <w:t>。</w:t>
            </w:r>
          </w:p>
        </w:tc>
      </w:tr>
      <w:tr w14:paraId="3C09B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5" w:hRule="atLeast"/>
        </w:trPr>
        <w:tc>
          <w:tcPr>
            <w:tcW w:w="9502" w:type="dxa"/>
            <w:gridSpan w:val="3"/>
            <w:noWrap w:val="0"/>
            <w:vAlign w:val="top"/>
          </w:tcPr>
          <w:p w14:paraId="468512FB">
            <w:pPr>
              <w:pStyle w:val="19"/>
              <w:autoSpaceDE w:val="0"/>
              <w:autoSpaceDN w:val="0"/>
              <w:spacing w:before="114" w:line="211" w:lineRule="auto"/>
              <w:ind w:left="254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6"/>
                <w:highlight w:val="none"/>
              </w:rPr>
              <w:t>模块</w:t>
            </w:r>
            <w:r>
              <w:rPr>
                <w:rFonts w:hint="default" w:ascii="Times New Roman" w:hAnsi="Times New Roman" w:cs="Times New Roman" w:eastAsiaTheme="minorEastAsia"/>
                <w:color w:val="auto"/>
                <w:spacing w:val="-42"/>
                <w:highlight w:val="none"/>
              </w:rPr>
              <w:t xml:space="preserve"> </w:t>
            </w:r>
            <w:r>
              <w:rPr>
                <w:rFonts w:hint="default" w:ascii="Times New Roman" w:hAnsi="Times New Roman" w:cs="Times New Roman" w:eastAsiaTheme="minorEastAsia"/>
                <w:b/>
                <w:bCs/>
                <w:color w:val="auto"/>
                <w:spacing w:val="-6"/>
                <w:highlight w:val="none"/>
                <w:lang w:val="en-US" w:eastAsia="zh-CN"/>
              </w:rPr>
              <w:t>2</w:t>
            </w:r>
            <w:r>
              <w:rPr>
                <w:rFonts w:hint="default" w:ascii="Times New Roman" w:hAnsi="Times New Roman" w:cs="Times New Roman" w:eastAsiaTheme="minorEastAsia"/>
                <w:b/>
                <w:bCs/>
                <w:color w:val="auto"/>
                <w:spacing w:val="-6"/>
                <w:highlight w:val="none"/>
              </w:rPr>
              <w:t>：低碳钢</w:t>
            </w:r>
            <w:r>
              <w:rPr>
                <w:rFonts w:hint="default" w:ascii="Times New Roman" w:hAnsi="Times New Roman" w:cs="Times New Roman" w:eastAsiaTheme="minorEastAsia"/>
                <w:color w:val="auto"/>
                <w:spacing w:val="-63"/>
                <w:highlight w:val="none"/>
              </w:rPr>
              <w:t xml:space="preserve"> </w:t>
            </w:r>
            <w:r>
              <w:rPr>
                <w:rFonts w:hint="default" w:ascii="Times New Roman" w:hAnsi="Times New Roman" w:cs="Times New Roman" w:eastAsiaTheme="minorEastAsia"/>
                <w:b/>
                <w:bCs/>
                <w:color w:val="auto"/>
                <w:spacing w:val="-6"/>
                <w:highlight w:val="none"/>
              </w:rPr>
              <w:t>T</w:t>
            </w:r>
            <w:r>
              <w:rPr>
                <w:rFonts w:hint="default" w:ascii="Times New Roman" w:hAnsi="Times New Roman" w:cs="Times New Roman" w:eastAsiaTheme="minorEastAsia"/>
                <w:color w:val="auto"/>
                <w:spacing w:val="-49"/>
                <w:highlight w:val="none"/>
              </w:rPr>
              <w:t xml:space="preserve"> </w:t>
            </w:r>
            <w:r>
              <w:rPr>
                <w:rFonts w:hint="default" w:ascii="Times New Roman" w:hAnsi="Times New Roman" w:cs="Times New Roman" w:eastAsiaTheme="minorEastAsia"/>
                <w:b/>
                <w:bCs/>
                <w:color w:val="auto"/>
                <w:spacing w:val="-6"/>
                <w:highlight w:val="none"/>
              </w:rPr>
              <w:t>型角焊缝操作规则</w:t>
            </w:r>
          </w:p>
        </w:tc>
      </w:tr>
      <w:tr w14:paraId="36BEA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5" w:hRule="atLeast"/>
        </w:trPr>
        <w:tc>
          <w:tcPr>
            <w:tcW w:w="9502" w:type="dxa"/>
            <w:gridSpan w:val="3"/>
            <w:noWrap w:val="0"/>
            <w:vAlign w:val="top"/>
          </w:tcPr>
          <w:p w14:paraId="4B3982F3">
            <w:pPr>
              <w:pStyle w:val="19"/>
              <w:autoSpaceDE w:val="0"/>
              <w:autoSpaceDN w:val="0"/>
              <w:spacing w:before="113" w:line="212" w:lineRule="auto"/>
              <w:ind w:left="122"/>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1"/>
                <w:highlight w:val="none"/>
              </w:rPr>
              <w:t>角焊缝试件焊接前，表面允许打磨，但不得改变机加工预制焊接区边缘角度</w:t>
            </w:r>
            <w:r>
              <w:rPr>
                <w:rFonts w:hint="default" w:ascii="Times New Roman" w:hAnsi="Times New Roman" w:cs="Times New Roman" w:eastAsiaTheme="minorEastAsia"/>
                <w:color w:val="auto"/>
                <w:spacing w:val="-1"/>
                <w:highlight w:val="none"/>
                <w:lang w:eastAsia="zh-CN"/>
              </w:rPr>
              <w:t>。</w:t>
            </w:r>
          </w:p>
        </w:tc>
      </w:tr>
      <w:tr w14:paraId="78236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3524" w:hRule="atLeast"/>
        </w:trPr>
        <w:tc>
          <w:tcPr>
            <w:tcW w:w="1280" w:type="dxa"/>
            <w:noWrap w:val="0"/>
            <w:vAlign w:val="top"/>
          </w:tcPr>
          <w:p w14:paraId="4EEADE4A">
            <w:pPr>
              <w:autoSpaceDE w:val="0"/>
              <w:autoSpaceDN w:val="0"/>
              <w:spacing w:line="258" w:lineRule="auto"/>
              <w:rPr>
                <w:rFonts w:hint="default" w:ascii="Times New Roman" w:hAnsi="Times New Roman" w:cs="Times New Roman" w:eastAsiaTheme="minorEastAsia"/>
                <w:color w:val="auto"/>
                <w:sz w:val="21"/>
                <w:highlight w:val="none"/>
              </w:rPr>
            </w:pPr>
          </w:p>
          <w:p w14:paraId="750C9495">
            <w:pPr>
              <w:autoSpaceDE w:val="0"/>
              <w:autoSpaceDN w:val="0"/>
              <w:spacing w:line="259" w:lineRule="auto"/>
              <w:rPr>
                <w:rFonts w:hint="default" w:ascii="Times New Roman" w:hAnsi="Times New Roman" w:cs="Times New Roman" w:eastAsiaTheme="minorEastAsia"/>
                <w:color w:val="auto"/>
                <w:sz w:val="21"/>
                <w:highlight w:val="none"/>
              </w:rPr>
            </w:pPr>
          </w:p>
          <w:p w14:paraId="3092C3ED">
            <w:pPr>
              <w:autoSpaceDE w:val="0"/>
              <w:autoSpaceDN w:val="0"/>
              <w:spacing w:line="259" w:lineRule="auto"/>
              <w:rPr>
                <w:rFonts w:hint="default" w:ascii="Times New Roman" w:hAnsi="Times New Roman" w:cs="Times New Roman" w:eastAsiaTheme="minorEastAsia"/>
                <w:color w:val="auto"/>
                <w:sz w:val="21"/>
                <w:highlight w:val="none"/>
              </w:rPr>
            </w:pPr>
          </w:p>
          <w:p w14:paraId="452649F1">
            <w:pPr>
              <w:autoSpaceDE w:val="0"/>
              <w:autoSpaceDN w:val="0"/>
              <w:spacing w:line="259" w:lineRule="auto"/>
              <w:rPr>
                <w:rFonts w:hint="default" w:ascii="Times New Roman" w:hAnsi="Times New Roman" w:cs="Times New Roman" w:eastAsiaTheme="minorEastAsia"/>
                <w:color w:val="auto"/>
                <w:sz w:val="21"/>
                <w:highlight w:val="none"/>
              </w:rPr>
            </w:pPr>
          </w:p>
          <w:p w14:paraId="7CC7624B">
            <w:pPr>
              <w:autoSpaceDE w:val="0"/>
              <w:autoSpaceDN w:val="0"/>
              <w:spacing w:line="259" w:lineRule="auto"/>
              <w:rPr>
                <w:rFonts w:hint="default" w:ascii="Times New Roman" w:hAnsi="Times New Roman" w:cs="Times New Roman" w:eastAsiaTheme="minorEastAsia"/>
                <w:color w:val="auto"/>
                <w:sz w:val="21"/>
                <w:highlight w:val="none"/>
              </w:rPr>
            </w:pPr>
          </w:p>
          <w:p w14:paraId="5B5B4C9D">
            <w:pPr>
              <w:autoSpaceDE w:val="0"/>
              <w:autoSpaceDN w:val="0"/>
              <w:spacing w:line="259" w:lineRule="auto"/>
              <w:rPr>
                <w:rFonts w:hint="default" w:ascii="Times New Roman" w:hAnsi="Times New Roman" w:cs="Times New Roman" w:eastAsiaTheme="minorEastAsia"/>
                <w:color w:val="auto"/>
                <w:sz w:val="21"/>
                <w:highlight w:val="none"/>
              </w:rPr>
            </w:pPr>
          </w:p>
          <w:p w14:paraId="55BA0E2E">
            <w:pPr>
              <w:pStyle w:val="19"/>
              <w:autoSpaceDE w:val="0"/>
              <w:autoSpaceDN w:val="0"/>
              <w:spacing w:before="91" w:line="220" w:lineRule="auto"/>
              <w:ind w:left="12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定位焊</w:t>
            </w:r>
          </w:p>
        </w:tc>
        <w:tc>
          <w:tcPr>
            <w:tcW w:w="8222" w:type="dxa"/>
            <w:gridSpan w:val="2"/>
            <w:noWrap w:val="0"/>
            <w:vAlign w:val="top"/>
          </w:tcPr>
          <w:p w14:paraId="3D683B84">
            <w:pPr>
              <w:pStyle w:val="19"/>
              <w:autoSpaceDE w:val="0"/>
              <w:autoSpaceDN w:val="0"/>
              <w:spacing w:before="113" w:line="290" w:lineRule="auto"/>
              <w:ind w:left="117" w:right="106" w:firstLine="1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1.角焊缝试件定位焊缝有</w:t>
            </w:r>
            <w:r>
              <w:rPr>
                <w:rFonts w:hint="default" w:ascii="Times New Roman" w:hAnsi="Times New Roman" w:cs="Times New Roman" w:eastAsiaTheme="minorEastAsia"/>
                <w:color w:val="auto"/>
                <w:spacing w:val="-54"/>
                <w:highlight w:val="none"/>
              </w:rPr>
              <w:t xml:space="preserve"> </w:t>
            </w:r>
            <w:r>
              <w:rPr>
                <w:rFonts w:hint="default" w:ascii="Times New Roman" w:hAnsi="Times New Roman" w:cs="Times New Roman" w:eastAsiaTheme="minorEastAsia"/>
                <w:color w:val="auto"/>
                <w:spacing w:val="-6"/>
                <w:highlight w:val="none"/>
              </w:rPr>
              <w:t>4</w:t>
            </w:r>
            <w:r>
              <w:rPr>
                <w:rFonts w:hint="default" w:ascii="Times New Roman" w:hAnsi="Times New Roman" w:cs="Times New Roman" w:eastAsiaTheme="minorEastAsia"/>
                <w:color w:val="auto"/>
                <w:spacing w:val="-53"/>
                <w:highlight w:val="none"/>
              </w:rPr>
              <w:t xml:space="preserve"> </w:t>
            </w:r>
            <w:r>
              <w:rPr>
                <w:rFonts w:hint="default" w:ascii="Times New Roman" w:hAnsi="Times New Roman" w:cs="Times New Roman" w:eastAsiaTheme="minorEastAsia"/>
                <w:color w:val="auto"/>
                <w:spacing w:val="-6"/>
                <w:highlight w:val="none"/>
              </w:rPr>
              <w:t>处，分别在试件两个端面和临时加劲板</w:t>
            </w:r>
            <w:r>
              <w:rPr>
                <w:rFonts w:hint="default" w:ascii="Times New Roman" w:hAnsi="Times New Roman" w:cs="Times New Roman" w:eastAsiaTheme="minorEastAsia"/>
                <w:color w:val="auto"/>
                <w:spacing w:val="-1"/>
                <w:highlight w:val="none"/>
              </w:rPr>
              <w:t>单侧两处，具体要求如下：</w:t>
            </w:r>
          </w:p>
          <w:p w14:paraId="5550B6A0">
            <w:pPr>
              <w:pStyle w:val="19"/>
              <w:autoSpaceDE w:val="0"/>
              <w:autoSpaceDN w:val="0"/>
              <w:spacing w:before="1" w:line="219" w:lineRule="auto"/>
              <w:ind w:left="12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3"/>
                <w:highlight w:val="none"/>
              </w:rPr>
              <w:t>（1）试件两个端面的定位焊缝最长</w:t>
            </w:r>
            <w:r>
              <w:rPr>
                <w:rFonts w:hint="default" w:ascii="Times New Roman" w:hAnsi="Times New Roman" w:cs="Times New Roman" w:eastAsiaTheme="minorEastAsia"/>
                <w:color w:val="auto"/>
                <w:spacing w:val="-28"/>
                <w:highlight w:val="none"/>
              </w:rPr>
              <w:t xml:space="preserve"> </w:t>
            </w:r>
            <w:r>
              <w:rPr>
                <w:rFonts w:hint="default" w:ascii="Times New Roman" w:hAnsi="Times New Roman" w:cs="Times New Roman" w:eastAsiaTheme="minorEastAsia"/>
                <w:color w:val="auto"/>
                <w:spacing w:val="-3"/>
                <w:highlight w:val="none"/>
              </w:rPr>
              <w:t>15mm；</w:t>
            </w:r>
          </w:p>
          <w:p w14:paraId="57C2CF08">
            <w:pPr>
              <w:pStyle w:val="19"/>
              <w:autoSpaceDE w:val="0"/>
              <w:autoSpaceDN w:val="0"/>
              <w:spacing w:before="106" w:line="290" w:lineRule="auto"/>
              <w:ind w:left="118" w:right="108" w:firstLine="4"/>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highlight w:val="none"/>
              </w:rPr>
              <w:t>（</w:t>
            </w:r>
            <w:r>
              <w:rPr>
                <w:rFonts w:hint="default" w:ascii="Times New Roman" w:hAnsi="Times New Roman" w:cs="Times New Roman" w:eastAsiaTheme="minorEastAsia"/>
                <w:color w:val="auto"/>
                <w:highlight w:val="none"/>
                <w:lang w:eastAsia="zh-CN"/>
              </w:rPr>
              <w:t>2</w:t>
            </w:r>
            <w:r>
              <w:rPr>
                <w:rFonts w:hint="default" w:ascii="Times New Roman" w:hAnsi="Times New Roman" w:cs="Times New Roman" w:eastAsiaTheme="minorEastAsia"/>
                <w:color w:val="auto"/>
                <w:highlight w:val="none"/>
              </w:rPr>
              <w:t>）按照图纸要求在临时加劲板单侧进行定位焊，两处定位焊缝</w:t>
            </w:r>
            <w:r>
              <w:rPr>
                <w:rFonts w:hint="default" w:ascii="Times New Roman" w:hAnsi="Times New Roman" w:cs="Times New Roman" w:eastAsiaTheme="minorEastAsia"/>
                <w:color w:val="auto"/>
                <w:spacing w:val="-8"/>
                <w:highlight w:val="none"/>
              </w:rPr>
              <w:t>最长</w:t>
            </w:r>
            <w:r>
              <w:rPr>
                <w:rFonts w:hint="default" w:ascii="Times New Roman" w:hAnsi="Times New Roman" w:cs="Times New Roman" w:eastAsiaTheme="minorEastAsia"/>
                <w:color w:val="auto"/>
                <w:spacing w:val="-38"/>
                <w:highlight w:val="none"/>
              </w:rPr>
              <w:t xml:space="preserve"> </w:t>
            </w:r>
            <w:r>
              <w:rPr>
                <w:rFonts w:hint="default" w:ascii="Times New Roman" w:hAnsi="Times New Roman" w:cs="Times New Roman" w:eastAsiaTheme="minorEastAsia"/>
                <w:color w:val="auto"/>
                <w:spacing w:val="-8"/>
                <w:highlight w:val="none"/>
              </w:rPr>
              <w:t>15mm</w:t>
            </w:r>
            <w:r>
              <w:rPr>
                <w:rFonts w:hint="default" w:ascii="Times New Roman" w:hAnsi="Times New Roman" w:cs="Times New Roman" w:eastAsiaTheme="minorEastAsia"/>
                <w:color w:val="auto"/>
                <w:spacing w:val="-8"/>
                <w:highlight w:val="none"/>
                <w:lang w:eastAsia="zh-CN"/>
              </w:rPr>
              <w:t>。</w:t>
            </w:r>
          </w:p>
          <w:p w14:paraId="75296DB0">
            <w:pPr>
              <w:pStyle w:val="19"/>
              <w:autoSpaceDE w:val="0"/>
              <w:autoSpaceDN w:val="0"/>
              <w:spacing w:before="3" w:line="263" w:lineRule="auto"/>
              <w:ind w:left="114" w:right="106" w:firstLine="3"/>
              <w:jc w:val="both"/>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4"/>
                <w:highlight w:val="none"/>
                <w:lang w:eastAsia="zh-CN"/>
              </w:rPr>
              <w:t>2</w:t>
            </w:r>
            <w:r>
              <w:rPr>
                <w:rFonts w:hint="default" w:ascii="Times New Roman" w:hAnsi="Times New Roman" w:cs="Times New Roman" w:eastAsiaTheme="minorEastAsia"/>
                <w:color w:val="auto"/>
                <w:spacing w:val="-4"/>
                <w:highlight w:val="none"/>
              </w:rPr>
              <w:t>.角焊缝试件的定位焊缝的尺寸和位置，经监</w:t>
            </w:r>
            <w:r>
              <w:rPr>
                <w:rFonts w:hint="default" w:ascii="Times New Roman" w:hAnsi="Times New Roman" w:cs="Times New Roman" w:eastAsiaTheme="minorEastAsia"/>
                <w:color w:val="auto"/>
                <w:spacing w:val="-5"/>
                <w:highlight w:val="none"/>
              </w:rPr>
              <w:t>考裁判员检查合格的</w:t>
            </w:r>
            <w:r>
              <w:rPr>
                <w:rFonts w:hint="default" w:ascii="Times New Roman" w:hAnsi="Times New Roman" w:cs="Times New Roman" w:eastAsiaTheme="minorEastAsia"/>
                <w:color w:val="auto"/>
                <w:spacing w:val="-4"/>
                <w:highlight w:val="none"/>
              </w:rPr>
              <w:t>角焊缝试件，在试件规定位置打上参赛选手</w:t>
            </w:r>
            <w:r>
              <w:rPr>
                <w:rFonts w:hint="default" w:ascii="Times New Roman" w:hAnsi="Times New Roman" w:cs="Times New Roman" w:eastAsiaTheme="minorEastAsia"/>
                <w:color w:val="auto"/>
                <w:spacing w:val="-5"/>
                <w:highlight w:val="none"/>
              </w:rPr>
              <w:t>钢印号，同时在焊接侧</w:t>
            </w:r>
            <w:r>
              <w:rPr>
                <w:rFonts w:hint="default" w:ascii="Times New Roman" w:hAnsi="Times New Roman" w:cs="Times New Roman" w:eastAsiaTheme="minorEastAsia"/>
                <w:color w:val="auto"/>
                <w:spacing w:val="-1"/>
                <w:highlight w:val="none"/>
              </w:rPr>
              <w:t>立板和底板相交处划一直线作为根部是否熔透的检查依据</w:t>
            </w:r>
            <w:r>
              <w:rPr>
                <w:rFonts w:hint="default" w:ascii="Times New Roman" w:hAnsi="Times New Roman" w:cs="Times New Roman" w:eastAsiaTheme="minorEastAsia"/>
                <w:color w:val="auto"/>
                <w:spacing w:val="-1"/>
                <w:highlight w:val="none"/>
                <w:lang w:eastAsia="zh-CN"/>
              </w:rPr>
              <w:t>。</w:t>
            </w:r>
          </w:p>
        </w:tc>
      </w:tr>
      <w:tr w14:paraId="78F22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1764" w:hRule="atLeast"/>
        </w:trPr>
        <w:tc>
          <w:tcPr>
            <w:tcW w:w="1280" w:type="dxa"/>
            <w:noWrap w:val="0"/>
            <w:vAlign w:val="top"/>
          </w:tcPr>
          <w:p w14:paraId="16E8DA96">
            <w:pPr>
              <w:autoSpaceDE w:val="0"/>
              <w:autoSpaceDN w:val="0"/>
              <w:spacing w:line="340" w:lineRule="auto"/>
              <w:rPr>
                <w:rFonts w:hint="default" w:ascii="Times New Roman" w:hAnsi="Times New Roman" w:cs="Times New Roman" w:eastAsiaTheme="minorEastAsia"/>
                <w:color w:val="auto"/>
                <w:sz w:val="21"/>
                <w:highlight w:val="none"/>
              </w:rPr>
            </w:pPr>
          </w:p>
          <w:p w14:paraId="52C05842">
            <w:pPr>
              <w:autoSpaceDE w:val="0"/>
              <w:autoSpaceDN w:val="0"/>
              <w:spacing w:line="341" w:lineRule="auto"/>
              <w:rPr>
                <w:rFonts w:hint="default" w:ascii="Times New Roman" w:hAnsi="Times New Roman" w:cs="Times New Roman" w:eastAsiaTheme="minorEastAsia"/>
                <w:color w:val="auto"/>
                <w:sz w:val="21"/>
                <w:highlight w:val="none"/>
              </w:rPr>
            </w:pPr>
          </w:p>
          <w:p w14:paraId="3BDD9295">
            <w:pPr>
              <w:pStyle w:val="19"/>
              <w:autoSpaceDE w:val="0"/>
              <w:autoSpaceDN w:val="0"/>
              <w:spacing w:before="91" w:line="220" w:lineRule="auto"/>
              <w:ind w:left="11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焊</w:t>
            </w:r>
            <w:r>
              <w:rPr>
                <w:rFonts w:hint="default" w:ascii="Times New Roman" w:hAnsi="Times New Roman" w:cs="Times New Roman" w:eastAsiaTheme="minorEastAsia"/>
                <w:color w:val="auto"/>
                <w:spacing w:val="5"/>
                <w:highlight w:val="none"/>
              </w:rPr>
              <w:t xml:space="preserve">  </w:t>
            </w:r>
            <w:r>
              <w:rPr>
                <w:rFonts w:hint="default" w:ascii="Times New Roman" w:hAnsi="Times New Roman" w:cs="Times New Roman" w:eastAsiaTheme="minorEastAsia"/>
                <w:color w:val="auto"/>
                <w:spacing w:val="-6"/>
                <w:highlight w:val="none"/>
              </w:rPr>
              <w:t>接</w:t>
            </w:r>
          </w:p>
        </w:tc>
        <w:tc>
          <w:tcPr>
            <w:tcW w:w="8222" w:type="dxa"/>
            <w:gridSpan w:val="2"/>
            <w:noWrap w:val="0"/>
            <w:vAlign w:val="top"/>
          </w:tcPr>
          <w:p w14:paraId="398C5AA7">
            <w:pPr>
              <w:pStyle w:val="19"/>
              <w:autoSpaceDE w:val="0"/>
              <w:autoSpaceDN w:val="0"/>
              <w:spacing w:before="117" w:line="219" w:lineRule="auto"/>
              <w:ind w:left="13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1.角焊缝试件焊脚尺寸为</w:t>
            </w:r>
            <w:r>
              <w:rPr>
                <w:rFonts w:hint="default" w:ascii="Times New Roman" w:hAnsi="Times New Roman" w:cs="Times New Roman" w:eastAsiaTheme="minorEastAsia"/>
                <w:color w:val="auto"/>
                <w:spacing w:val="-40"/>
                <w:highlight w:val="none"/>
              </w:rPr>
              <w:t xml:space="preserve"> </w:t>
            </w:r>
            <w:r>
              <w:rPr>
                <w:rFonts w:hint="default" w:ascii="Times New Roman" w:hAnsi="Times New Roman" w:cs="Times New Roman" w:eastAsiaTheme="minorEastAsia"/>
                <w:color w:val="auto"/>
                <w:spacing w:val="-2"/>
                <w:highlight w:val="none"/>
              </w:rPr>
              <w:t>10mm，允许公差为（+3.0mm/0mm</w:t>
            </w:r>
            <w:r>
              <w:rPr>
                <w:rFonts w:hint="default" w:ascii="Times New Roman" w:hAnsi="Times New Roman" w:cs="Times New Roman" w:eastAsiaTheme="minorEastAsia"/>
                <w:color w:val="auto"/>
                <w:spacing w:val="1"/>
                <w:highlight w:val="none"/>
              </w:rPr>
              <w:t>）；</w:t>
            </w:r>
          </w:p>
          <w:p w14:paraId="68D564AA">
            <w:pPr>
              <w:pStyle w:val="19"/>
              <w:autoSpaceDE w:val="0"/>
              <w:autoSpaceDN w:val="0"/>
              <w:spacing w:before="107" w:line="219" w:lineRule="auto"/>
              <w:ind w:left="11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lang w:eastAsia="zh-CN"/>
              </w:rPr>
              <w:t>2</w:t>
            </w:r>
            <w:r>
              <w:rPr>
                <w:rFonts w:hint="default" w:ascii="Times New Roman" w:hAnsi="Times New Roman" w:cs="Times New Roman" w:eastAsiaTheme="minorEastAsia"/>
                <w:color w:val="auto"/>
                <w:spacing w:val="-4"/>
                <w:highlight w:val="none"/>
              </w:rPr>
              <w:t>.最终完成的角焊缝焊接道次包括根部、填充和</w:t>
            </w:r>
            <w:r>
              <w:rPr>
                <w:rFonts w:hint="default" w:ascii="Times New Roman" w:hAnsi="Times New Roman" w:cs="Times New Roman" w:eastAsiaTheme="minorEastAsia"/>
                <w:color w:val="auto"/>
                <w:spacing w:val="-5"/>
                <w:highlight w:val="none"/>
              </w:rPr>
              <w:t>盖面焊道，最少为</w:t>
            </w:r>
          </w:p>
          <w:p w14:paraId="501AE704">
            <w:pPr>
              <w:pStyle w:val="19"/>
              <w:autoSpaceDE w:val="0"/>
              <w:autoSpaceDN w:val="0"/>
              <w:spacing w:before="106" w:line="220" w:lineRule="auto"/>
              <w:ind w:left="11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lang w:eastAsia="zh-CN"/>
              </w:rPr>
              <w:t>2</w:t>
            </w:r>
            <w:r>
              <w:rPr>
                <w:rFonts w:hint="default" w:ascii="Times New Roman" w:hAnsi="Times New Roman" w:cs="Times New Roman" w:eastAsiaTheme="minorEastAsia"/>
                <w:color w:val="auto"/>
                <w:spacing w:val="-56"/>
                <w:highlight w:val="none"/>
              </w:rPr>
              <w:t xml:space="preserve"> </w:t>
            </w:r>
            <w:r>
              <w:rPr>
                <w:rFonts w:hint="default" w:ascii="Times New Roman" w:hAnsi="Times New Roman" w:cs="Times New Roman" w:eastAsiaTheme="minorEastAsia"/>
                <w:color w:val="auto"/>
                <w:spacing w:val="-6"/>
                <w:highlight w:val="none"/>
              </w:rPr>
              <w:t>道，最多为</w:t>
            </w:r>
            <w:r>
              <w:rPr>
                <w:rFonts w:hint="default" w:ascii="Times New Roman" w:hAnsi="Times New Roman" w:cs="Times New Roman" w:eastAsiaTheme="minorEastAsia"/>
                <w:color w:val="auto"/>
                <w:spacing w:val="-54"/>
                <w:highlight w:val="none"/>
              </w:rPr>
              <w:t xml:space="preserve"> </w:t>
            </w:r>
            <w:r>
              <w:rPr>
                <w:rFonts w:hint="default" w:ascii="Times New Roman" w:hAnsi="Times New Roman" w:cs="Times New Roman" w:eastAsiaTheme="minorEastAsia"/>
                <w:color w:val="auto"/>
                <w:spacing w:val="-6"/>
                <w:highlight w:val="none"/>
              </w:rPr>
              <w:t>3</w:t>
            </w:r>
            <w:r>
              <w:rPr>
                <w:rFonts w:hint="default" w:ascii="Times New Roman" w:hAnsi="Times New Roman" w:cs="Times New Roman" w:eastAsiaTheme="minorEastAsia"/>
                <w:color w:val="auto"/>
                <w:spacing w:val="-62"/>
                <w:highlight w:val="none"/>
              </w:rPr>
              <w:t xml:space="preserve"> </w:t>
            </w:r>
            <w:r>
              <w:rPr>
                <w:rFonts w:hint="default" w:ascii="Times New Roman" w:hAnsi="Times New Roman" w:cs="Times New Roman" w:eastAsiaTheme="minorEastAsia"/>
                <w:color w:val="auto"/>
                <w:spacing w:val="-6"/>
                <w:highlight w:val="none"/>
              </w:rPr>
              <w:t>道；</w:t>
            </w:r>
          </w:p>
          <w:p w14:paraId="61A7C3DD">
            <w:pPr>
              <w:pStyle w:val="19"/>
              <w:autoSpaceDE w:val="0"/>
              <w:autoSpaceDN w:val="0"/>
              <w:spacing w:before="108" w:line="209" w:lineRule="auto"/>
              <w:ind w:left="120"/>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1"/>
                <w:highlight w:val="none"/>
              </w:rPr>
              <w:t>3.根部、填充和盖面焊道不得由中间向两端焊或由两端向中间焊</w:t>
            </w:r>
            <w:r>
              <w:rPr>
                <w:rFonts w:hint="default" w:ascii="Times New Roman" w:hAnsi="Times New Roman" w:cs="Times New Roman" w:eastAsiaTheme="minorEastAsia"/>
                <w:color w:val="auto"/>
                <w:spacing w:val="-1"/>
                <w:highlight w:val="none"/>
                <w:lang w:eastAsia="zh-CN"/>
              </w:rPr>
              <w:t>。</w:t>
            </w:r>
          </w:p>
        </w:tc>
      </w:tr>
      <w:tr w14:paraId="1EBB0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885" w:hRule="atLeast"/>
        </w:trPr>
        <w:tc>
          <w:tcPr>
            <w:tcW w:w="1280" w:type="dxa"/>
            <w:noWrap w:val="0"/>
            <w:vAlign w:val="top"/>
          </w:tcPr>
          <w:p w14:paraId="2B789A5E">
            <w:pPr>
              <w:pStyle w:val="19"/>
              <w:autoSpaceDE w:val="0"/>
              <w:autoSpaceDN w:val="0"/>
              <w:spacing w:before="116" w:line="250" w:lineRule="auto"/>
              <w:ind w:left="119" w:right="46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停弧/</w:t>
            </w:r>
            <w:r>
              <w:rPr>
                <w:rFonts w:hint="default" w:ascii="Times New Roman" w:hAnsi="Times New Roman" w:cs="Times New Roman" w:eastAsiaTheme="minorEastAsia"/>
                <w:color w:val="auto"/>
                <w:spacing w:val="-6"/>
                <w:highlight w:val="none"/>
              </w:rPr>
              <w:t>起弧</w:t>
            </w:r>
          </w:p>
        </w:tc>
        <w:tc>
          <w:tcPr>
            <w:tcW w:w="8222" w:type="dxa"/>
            <w:gridSpan w:val="2"/>
            <w:noWrap w:val="0"/>
            <w:vAlign w:val="top"/>
          </w:tcPr>
          <w:p w14:paraId="3A7F2154">
            <w:pPr>
              <w:pStyle w:val="19"/>
              <w:autoSpaceDE w:val="0"/>
              <w:autoSpaceDN w:val="0"/>
              <w:spacing w:before="116" w:line="250" w:lineRule="auto"/>
              <w:ind w:left="116" w:right="106" w:firstLine="3"/>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1"/>
                <w:highlight w:val="none"/>
              </w:rPr>
              <w:t>角焊缝试件应在根部焊道中心</w:t>
            </w:r>
            <w:r>
              <w:rPr>
                <w:rFonts w:hint="default" w:ascii="Times New Roman" w:hAnsi="Times New Roman" w:cs="Times New Roman" w:eastAsiaTheme="minorEastAsia"/>
                <w:color w:val="auto"/>
                <w:spacing w:val="-49"/>
                <w:highlight w:val="none"/>
              </w:rPr>
              <w:t xml:space="preserve"> </w:t>
            </w:r>
            <w:r>
              <w:rPr>
                <w:rFonts w:hint="default" w:ascii="Times New Roman" w:hAnsi="Times New Roman" w:cs="Times New Roman" w:eastAsiaTheme="minorEastAsia"/>
                <w:color w:val="auto"/>
                <w:spacing w:val="-1"/>
                <w:highlight w:val="none"/>
              </w:rPr>
              <w:t>75mm</w:t>
            </w:r>
            <w:r>
              <w:rPr>
                <w:rFonts w:hint="default" w:ascii="Times New Roman" w:hAnsi="Times New Roman" w:cs="Times New Roman" w:eastAsiaTheme="minorEastAsia"/>
                <w:color w:val="auto"/>
                <w:spacing w:val="-51"/>
                <w:highlight w:val="none"/>
              </w:rPr>
              <w:t xml:space="preserve"> </w:t>
            </w:r>
            <w:r>
              <w:rPr>
                <w:rFonts w:hint="default" w:ascii="Times New Roman" w:hAnsi="Times New Roman" w:cs="Times New Roman" w:eastAsiaTheme="minorEastAsia"/>
                <w:color w:val="auto"/>
                <w:spacing w:val="-1"/>
                <w:highlight w:val="none"/>
              </w:rPr>
              <w:t>范围内停弧并重新起弧。重新</w:t>
            </w:r>
            <w:r>
              <w:rPr>
                <w:rFonts w:hint="default" w:ascii="Times New Roman" w:hAnsi="Times New Roman" w:cs="Times New Roman" w:eastAsiaTheme="minorEastAsia"/>
                <w:color w:val="auto"/>
                <w:spacing w:val="-5"/>
                <w:highlight w:val="none"/>
              </w:rPr>
              <w:t>起弧前，举手示意裁判员按规定检查确认停弧，并打上停弧钢印号</w:t>
            </w:r>
            <w:r>
              <w:rPr>
                <w:rFonts w:hint="default" w:ascii="Times New Roman" w:hAnsi="Times New Roman" w:cs="Times New Roman" w:eastAsiaTheme="minorEastAsia"/>
                <w:color w:val="auto"/>
                <w:spacing w:val="-5"/>
                <w:highlight w:val="none"/>
                <w:lang w:eastAsia="zh-CN"/>
              </w:rPr>
              <w:t>。</w:t>
            </w:r>
          </w:p>
        </w:tc>
      </w:tr>
      <w:tr w14:paraId="64BE6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5" w:hRule="atLeast"/>
        </w:trPr>
        <w:tc>
          <w:tcPr>
            <w:tcW w:w="9502" w:type="dxa"/>
            <w:gridSpan w:val="3"/>
            <w:noWrap w:val="0"/>
            <w:vAlign w:val="top"/>
          </w:tcPr>
          <w:p w14:paraId="430F37F9">
            <w:pPr>
              <w:pStyle w:val="19"/>
              <w:autoSpaceDE w:val="0"/>
              <w:autoSpaceDN w:val="0"/>
              <w:spacing w:before="116" w:line="210" w:lineRule="auto"/>
              <w:ind w:left="254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1"/>
                <w:highlight w:val="none"/>
              </w:rPr>
              <w:t>模块</w:t>
            </w:r>
            <w:r>
              <w:rPr>
                <w:rFonts w:hint="default" w:ascii="Times New Roman" w:hAnsi="Times New Roman" w:cs="Times New Roman" w:eastAsiaTheme="minorEastAsia"/>
                <w:b/>
                <w:bCs/>
                <w:color w:val="auto"/>
                <w:spacing w:val="1"/>
                <w:highlight w:val="none"/>
                <w:lang w:val="en-US" w:eastAsia="zh-CN"/>
              </w:rPr>
              <w:t>3</w:t>
            </w:r>
            <w:r>
              <w:rPr>
                <w:rFonts w:hint="default" w:ascii="Times New Roman" w:hAnsi="Times New Roman" w:cs="Times New Roman" w:eastAsiaTheme="minorEastAsia"/>
                <w:b/>
                <w:bCs/>
                <w:color w:val="auto"/>
                <w:spacing w:val="1"/>
                <w:highlight w:val="none"/>
              </w:rPr>
              <w:t>：不锈钢管板组合件操作规则</w:t>
            </w:r>
          </w:p>
        </w:tc>
      </w:tr>
      <w:tr w14:paraId="67566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5" w:hRule="atLeast"/>
        </w:trPr>
        <w:tc>
          <w:tcPr>
            <w:tcW w:w="9502" w:type="dxa"/>
            <w:gridSpan w:val="3"/>
            <w:noWrap w:val="0"/>
            <w:vAlign w:val="top"/>
          </w:tcPr>
          <w:p w14:paraId="6C335494">
            <w:pPr>
              <w:pStyle w:val="19"/>
              <w:autoSpaceDE w:val="0"/>
              <w:autoSpaceDN w:val="0"/>
              <w:spacing w:before="114" w:line="211" w:lineRule="auto"/>
              <w:ind w:left="223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所有焊缝应采用单道填丝焊，不允许重熔</w:t>
            </w:r>
          </w:p>
        </w:tc>
      </w:tr>
      <w:tr w14:paraId="7DE19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3084" w:hRule="atLeast"/>
        </w:trPr>
        <w:tc>
          <w:tcPr>
            <w:tcW w:w="1280" w:type="dxa"/>
            <w:noWrap w:val="0"/>
            <w:vAlign w:val="center"/>
          </w:tcPr>
          <w:p w14:paraId="6933BAAD">
            <w:pPr>
              <w:pStyle w:val="19"/>
              <w:autoSpaceDE w:val="0"/>
              <w:autoSpaceDN w:val="0"/>
              <w:spacing w:before="116" w:line="211" w:lineRule="auto"/>
              <w:ind w:left="124"/>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6"/>
                <w:highlight w:val="none"/>
              </w:rPr>
              <w:t>定位焊</w:t>
            </w:r>
          </w:p>
        </w:tc>
        <w:tc>
          <w:tcPr>
            <w:tcW w:w="8222" w:type="dxa"/>
            <w:gridSpan w:val="2"/>
            <w:noWrap w:val="0"/>
            <w:vAlign w:val="top"/>
          </w:tcPr>
          <w:p w14:paraId="0F52FD62">
            <w:pPr>
              <w:pStyle w:val="19"/>
              <w:autoSpaceDE w:val="0"/>
              <w:autoSpaceDN w:val="0"/>
              <w:spacing w:before="116" w:line="211" w:lineRule="auto"/>
              <w:ind w:left="135"/>
              <w:rPr>
                <w:rFonts w:hint="default" w:ascii="Times New Roman" w:hAnsi="Times New Roman" w:cs="Times New Roman" w:eastAsiaTheme="minorEastAsia"/>
                <w:color w:val="auto"/>
                <w:spacing w:val="7"/>
                <w:highlight w:val="none"/>
              </w:rPr>
            </w:pPr>
            <w:r>
              <w:rPr>
                <w:rFonts w:hint="default" w:ascii="Times New Roman" w:hAnsi="Times New Roman" w:cs="Times New Roman" w:eastAsiaTheme="minorEastAsia"/>
                <w:color w:val="auto"/>
                <w:spacing w:val="7"/>
                <w:highlight w:val="none"/>
              </w:rPr>
              <w:t>1.定位焊应设置在试件正面，每条焊缝定位焊</w:t>
            </w:r>
            <w:r>
              <w:rPr>
                <w:rFonts w:hint="default" w:ascii="Times New Roman" w:hAnsi="Times New Roman" w:cs="Times New Roman" w:eastAsiaTheme="minorEastAsia"/>
                <w:color w:val="auto"/>
                <w:spacing w:val="6"/>
                <w:highlight w:val="none"/>
              </w:rPr>
              <w:t>缝数量不得超过</w:t>
            </w:r>
            <w:r>
              <w:rPr>
                <w:rFonts w:hint="default" w:ascii="Times New Roman" w:hAnsi="Times New Roman" w:cs="Times New Roman" w:eastAsiaTheme="minorEastAsia"/>
                <w:color w:val="auto"/>
                <w:spacing w:val="-47"/>
                <w:highlight w:val="none"/>
              </w:rPr>
              <w:t xml:space="preserve"> </w:t>
            </w:r>
            <w:r>
              <w:rPr>
                <w:rFonts w:hint="default" w:ascii="Times New Roman" w:hAnsi="Times New Roman" w:cs="Times New Roman" w:eastAsiaTheme="minorEastAsia"/>
                <w:color w:val="auto"/>
                <w:spacing w:val="6"/>
                <w:highlight w:val="none"/>
              </w:rPr>
              <w:t>3</w:t>
            </w:r>
          </w:p>
          <w:p w14:paraId="297B3189">
            <w:pPr>
              <w:pStyle w:val="19"/>
              <w:autoSpaceDE w:val="0"/>
              <w:autoSpaceDN w:val="0"/>
              <w:spacing w:before="116" w:line="290" w:lineRule="auto"/>
              <w:ind w:left="115" w:right="106" w:hanging="1"/>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个，单个定位焊缝最长</w:t>
            </w:r>
            <w:r>
              <w:rPr>
                <w:rFonts w:hint="default" w:ascii="Times New Roman" w:hAnsi="Times New Roman" w:cs="Times New Roman" w:eastAsiaTheme="minorEastAsia"/>
                <w:color w:val="auto"/>
                <w:spacing w:val="-36"/>
                <w:highlight w:val="none"/>
              </w:rPr>
              <w:t xml:space="preserve"> </w:t>
            </w:r>
            <w:r>
              <w:rPr>
                <w:rFonts w:hint="default" w:ascii="Times New Roman" w:hAnsi="Times New Roman" w:cs="Times New Roman" w:eastAsiaTheme="minorEastAsia"/>
                <w:color w:val="auto"/>
                <w:spacing w:val="2"/>
                <w:highlight w:val="none"/>
              </w:rPr>
              <w:t>15</w:t>
            </w:r>
            <w:r>
              <w:rPr>
                <w:rFonts w:hint="default" w:ascii="Times New Roman" w:hAnsi="Times New Roman" w:cs="Times New Roman" w:eastAsiaTheme="minorEastAsia"/>
                <w:color w:val="auto"/>
                <w:highlight w:val="none"/>
              </w:rPr>
              <w:t>mm</w:t>
            </w:r>
            <w:r>
              <w:rPr>
                <w:rFonts w:hint="default" w:ascii="Times New Roman" w:hAnsi="Times New Roman" w:cs="Times New Roman" w:eastAsiaTheme="minorEastAsia"/>
                <w:color w:val="auto"/>
                <w:spacing w:val="2"/>
                <w:highlight w:val="none"/>
              </w:rPr>
              <w:t>。组对完成后，参赛选</w:t>
            </w:r>
            <w:r>
              <w:rPr>
                <w:rFonts w:hint="default" w:ascii="Times New Roman" w:hAnsi="Times New Roman" w:cs="Times New Roman" w:eastAsiaTheme="minorEastAsia"/>
                <w:color w:val="auto"/>
                <w:spacing w:val="1"/>
                <w:highlight w:val="none"/>
              </w:rPr>
              <w:t>手应举手示意</w:t>
            </w:r>
            <w:r>
              <w:rPr>
                <w:rFonts w:hint="default" w:ascii="Times New Roman" w:hAnsi="Times New Roman" w:cs="Times New Roman" w:eastAsiaTheme="minorEastAsia"/>
                <w:color w:val="auto"/>
                <w:spacing w:val="-1"/>
                <w:highlight w:val="none"/>
              </w:rPr>
              <w:t>裁判员检查定位焊缝的尺寸和位置；</w:t>
            </w:r>
          </w:p>
          <w:p w14:paraId="73C449B4">
            <w:pPr>
              <w:pStyle w:val="19"/>
              <w:autoSpaceDE w:val="0"/>
              <w:autoSpaceDN w:val="0"/>
              <w:spacing w:before="1" w:line="290" w:lineRule="auto"/>
              <w:ind w:left="116" w:right="106" w:firstLine="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lang w:eastAsia="zh-CN"/>
              </w:rPr>
              <w:t>2</w:t>
            </w:r>
            <w:r>
              <w:rPr>
                <w:rFonts w:hint="default" w:ascii="Times New Roman" w:hAnsi="Times New Roman" w:cs="Times New Roman" w:eastAsiaTheme="minorEastAsia"/>
                <w:color w:val="auto"/>
                <w:spacing w:val="-4"/>
                <w:highlight w:val="none"/>
              </w:rPr>
              <w:t>.经裁判员检查合格的试件，打上参赛选手证</w:t>
            </w:r>
            <w:r>
              <w:rPr>
                <w:rFonts w:hint="default" w:ascii="Times New Roman" w:hAnsi="Times New Roman" w:cs="Times New Roman" w:eastAsiaTheme="minorEastAsia"/>
                <w:color w:val="auto"/>
                <w:spacing w:val="-5"/>
                <w:highlight w:val="none"/>
              </w:rPr>
              <w:t>号钢印后方可开始上</w:t>
            </w:r>
            <w:r>
              <w:rPr>
                <w:rFonts w:hint="default" w:ascii="Times New Roman" w:hAnsi="Times New Roman" w:cs="Times New Roman" w:eastAsiaTheme="minorEastAsia"/>
                <w:color w:val="auto"/>
                <w:spacing w:val="-3"/>
                <w:highlight w:val="none"/>
              </w:rPr>
              <w:t>架固定，上架焊接时须将钢印号置于</w:t>
            </w:r>
            <w:r>
              <w:rPr>
                <w:rFonts w:hint="default" w:ascii="Times New Roman" w:hAnsi="Times New Roman" w:cs="Times New Roman" w:eastAsiaTheme="minorEastAsia"/>
                <w:color w:val="auto"/>
                <w:spacing w:val="-36"/>
                <w:highlight w:val="none"/>
              </w:rPr>
              <w:t xml:space="preserve"> </w:t>
            </w:r>
            <w:r>
              <w:rPr>
                <w:rFonts w:hint="default" w:ascii="Times New Roman" w:hAnsi="Times New Roman" w:cs="Times New Roman" w:eastAsiaTheme="minorEastAsia"/>
                <w:color w:val="auto"/>
                <w:spacing w:val="-3"/>
                <w:highlight w:val="none"/>
              </w:rPr>
              <w:t>1</w:t>
            </w:r>
            <w:r>
              <w:rPr>
                <w:rFonts w:hint="default" w:ascii="Times New Roman" w:hAnsi="Times New Roman" w:cs="Times New Roman" w:eastAsiaTheme="minorEastAsia"/>
                <w:color w:val="auto"/>
                <w:spacing w:val="-3"/>
                <w:highlight w:val="none"/>
                <w:lang w:eastAsia="zh-CN"/>
              </w:rPr>
              <w:t>2</w:t>
            </w:r>
            <w:r>
              <w:rPr>
                <w:rFonts w:hint="default" w:ascii="Times New Roman" w:hAnsi="Times New Roman" w:cs="Times New Roman" w:eastAsiaTheme="minorEastAsia"/>
                <w:color w:val="auto"/>
                <w:spacing w:val="-47"/>
                <w:highlight w:val="none"/>
              </w:rPr>
              <w:t xml:space="preserve"> </w:t>
            </w:r>
            <w:r>
              <w:rPr>
                <w:rFonts w:hint="default" w:ascii="Times New Roman" w:hAnsi="Times New Roman" w:cs="Times New Roman" w:eastAsiaTheme="minorEastAsia"/>
                <w:color w:val="auto"/>
                <w:spacing w:val="-3"/>
                <w:highlight w:val="none"/>
              </w:rPr>
              <w:t>点钟位置；</w:t>
            </w:r>
          </w:p>
          <w:p w14:paraId="6BD8B593">
            <w:pPr>
              <w:pStyle w:val="19"/>
              <w:autoSpaceDE w:val="0"/>
              <w:autoSpaceDN w:val="0"/>
              <w:spacing w:before="1" w:line="250" w:lineRule="auto"/>
              <w:ind w:left="116" w:right="106" w:firstLine="4"/>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5"/>
                <w:highlight w:val="none"/>
              </w:rPr>
              <w:t>3.经裁判员检查定位焊缝不合格的试件，参赛选手应自行打开试件</w:t>
            </w:r>
            <w:r>
              <w:rPr>
                <w:rFonts w:hint="default" w:ascii="Times New Roman" w:hAnsi="Times New Roman" w:cs="Times New Roman" w:eastAsiaTheme="minorEastAsia"/>
                <w:color w:val="auto"/>
                <w:spacing w:val="-1"/>
                <w:highlight w:val="none"/>
              </w:rPr>
              <w:t>重新组对并提交裁判员检查</w:t>
            </w:r>
            <w:r>
              <w:rPr>
                <w:rFonts w:hint="default" w:ascii="Times New Roman" w:hAnsi="Times New Roman" w:cs="Times New Roman" w:eastAsiaTheme="minorEastAsia"/>
                <w:color w:val="auto"/>
                <w:spacing w:val="-1"/>
                <w:highlight w:val="none"/>
                <w:lang w:eastAsia="zh-CN"/>
              </w:rPr>
              <w:t>。</w:t>
            </w:r>
          </w:p>
        </w:tc>
      </w:tr>
      <w:tr w14:paraId="7B63E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5" w:hRule="atLeast"/>
        </w:trPr>
        <w:tc>
          <w:tcPr>
            <w:tcW w:w="9502" w:type="dxa"/>
            <w:gridSpan w:val="3"/>
            <w:noWrap w:val="0"/>
            <w:vAlign w:val="top"/>
          </w:tcPr>
          <w:p w14:paraId="4D0C4CC4">
            <w:pPr>
              <w:pStyle w:val="19"/>
              <w:autoSpaceDE w:val="0"/>
              <w:autoSpaceDN w:val="0"/>
              <w:spacing w:before="114" w:line="211" w:lineRule="auto"/>
              <w:ind w:left="121"/>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组对完成后，整个管板组合件上架固定在赛场提供的卡具上进行焊接</w:t>
            </w:r>
          </w:p>
        </w:tc>
      </w:tr>
      <w:tr w14:paraId="49AAC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5" w:hRule="atLeast"/>
        </w:trPr>
        <w:tc>
          <w:tcPr>
            <w:tcW w:w="9502" w:type="dxa"/>
            <w:gridSpan w:val="3"/>
            <w:noWrap w:val="0"/>
            <w:vAlign w:val="top"/>
          </w:tcPr>
          <w:p w14:paraId="7B82CB33">
            <w:pPr>
              <w:pStyle w:val="19"/>
              <w:autoSpaceDE w:val="0"/>
              <w:autoSpaceDN w:val="0"/>
              <w:spacing w:before="113" w:line="212" w:lineRule="auto"/>
              <w:ind w:left="12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正式焊接开始后，不允许以任何方式去除焊缝金属</w:t>
            </w:r>
          </w:p>
        </w:tc>
      </w:tr>
      <w:tr w14:paraId="5C7EB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1091" w:hRule="atLeast"/>
        </w:trPr>
        <w:tc>
          <w:tcPr>
            <w:tcW w:w="9502" w:type="dxa"/>
            <w:gridSpan w:val="3"/>
            <w:noWrap w:val="0"/>
            <w:vAlign w:val="top"/>
          </w:tcPr>
          <w:p w14:paraId="2F00D532">
            <w:pPr>
              <w:pStyle w:val="19"/>
              <w:autoSpaceDE w:val="0"/>
              <w:autoSpaceDN w:val="0"/>
              <w:spacing w:before="117" w:line="263" w:lineRule="auto"/>
              <w:ind w:left="119" w:right="106" w:hanging="1"/>
              <w:jc w:val="both"/>
              <w:rPr>
                <w:rFonts w:hint="default" w:ascii="Times New Roman" w:hAnsi="Times New Roman" w:cs="Times New Roman" w:eastAsiaTheme="minorEastAsia"/>
                <w:color w:val="auto"/>
                <w:highlight w:val="none"/>
                <w:lang w:eastAsia="zh-CN"/>
              </w:rPr>
            </w:pPr>
            <w:r>
              <w:rPr>
                <w:rFonts w:hint="default" w:ascii="Times New Roman" w:hAnsi="Times New Roman" w:cs="Times New Roman" w:eastAsiaTheme="minorEastAsia"/>
                <w:color w:val="auto"/>
                <w:spacing w:val="-2"/>
                <w:highlight w:val="none"/>
              </w:rPr>
              <w:t>所有环焊缝必须采用从6</w:t>
            </w:r>
            <w:r>
              <w:rPr>
                <w:rFonts w:hint="default" w:ascii="Times New Roman" w:hAnsi="Times New Roman" w:cs="Times New Roman" w:eastAsiaTheme="minorEastAsia"/>
                <w:color w:val="auto"/>
                <w:spacing w:val="-44"/>
                <w:highlight w:val="none"/>
              </w:rPr>
              <w:t xml:space="preserve"> </w:t>
            </w:r>
            <w:r>
              <w:rPr>
                <w:rFonts w:hint="default" w:ascii="Times New Roman" w:hAnsi="Times New Roman" w:cs="Times New Roman" w:eastAsiaTheme="minorEastAsia"/>
                <w:color w:val="auto"/>
                <w:spacing w:val="-2"/>
                <w:highlight w:val="none"/>
              </w:rPr>
              <w:t>点到</w:t>
            </w:r>
            <w:r>
              <w:rPr>
                <w:rFonts w:hint="default" w:ascii="Times New Roman" w:hAnsi="Times New Roman" w:cs="Times New Roman" w:eastAsiaTheme="minorEastAsia"/>
                <w:color w:val="auto"/>
                <w:spacing w:val="-41"/>
                <w:highlight w:val="none"/>
              </w:rPr>
              <w:t xml:space="preserve"> </w:t>
            </w:r>
            <w:r>
              <w:rPr>
                <w:rFonts w:hint="default" w:ascii="Times New Roman" w:hAnsi="Times New Roman" w:cs="Times New Roman" w:eastAsiaTheme="minorEastAsia"/>
                <w:color w:val="auto"/>
                <w:spacing w:val="-2"/>
                <w:highlight w:val="none"/>
              </w:rPr>
              <w:t>1</w:t>
            </w:r>
            <w:r>
              <w:rPr>
                <w:rFonts w:hint="default" w:ascii="Times New Roman" w:hAnsi="Times New Roman" w:cs="Times New Roman" w:eastAsiaTheme="minorEastAsia"/>
                <w:color w:val="auto"/>
                <w:spacing w:val="-2"/>
                <w:highlight w:val="none"/>
                <w:lang w:eastAsia="zh-CN"/>
              </w:rPr>
              <w:t>2</w:t>
            </w:r>
            <w:r>
              <w:rPr>
                <w:rFonts w:hint="default" w:ascii="Times New Roman" w:hAnsi="Times New Roman" w:cs="Times New Roman" w:eastAsiaTheme="minorEastAsia"/>
                <w:color w:val="auto"/>
                <w:spacing w:val="-47"/>
                <w:highlight w:val="none"/>
              </w:rPr>
              <w:t xml:space="preserve"> </w:t>
            </w:r>
            <w:r>
              <w:rPr>
                <w:rFonts w:hint="default" w:ascii="Times New Roman" w:hAnsi="Times New Roman" w:cs="Times New Roman" w:eastAsiaTheme="minorEastAsia"/>
                <w:color w:val="auto"/>
                <w:spacing w:val="-2"/>
                <w:highlight w:val="none"/>
              </w:rPr>
              <w:t>点的立向上位置进行焊接，其中6</w:t>
            </w:r>
            <w:r>
              <w:rPr>
                <w:rFonts w:hint="default" w:ascii="Times New Roman" w:hAnsi="Times New Roman" w:cs="Times New Roman" w:eastAsiaTheme="minorEastAsia"/>
                <w:color w:val="auto"/>
                <w:spacing w:val="-46"/>
                <w:highlight w:val="none"/>
              </w:rPr>
              <w:t xml:space="preserve"> </w:t>
            </w:r>
            <w:r>
              <w:rPr>
                <w:rFonts w:hint="default" w:ascii="Times New Roman" w:hAnsi="Times New Roman" w:cs="Times New Roman" w:eastAsiaTheme="minorEastAsia"/>
                <w:color w:val="auto"/>
                <w:spacing w:val="-2"/>
                <w:highlight w:val="none"/>
              </w:rPr>
              <w:t>点</w:t>
            </w:r>
            <w:r>
              <w:rPr>
                <w:rFonts w:hint="default" w:ascii="Times New Roman" w:hAnsi="Times New Roman" w:cs="Times New Roman" w:eastAsiaTheme="minorEastAsia"/>
                <w:color w:val="auto"/>
                <w:spacing w:val="-3"/>
                <w:highlight w:val="none"/>
              </w:rPr>
              <w:t>位置的</w:t>
            </w:r>
            <w:r>
              <w:rPr>
                <w:rFonts w:hint="default" w:ascii="Times New Roman" w:hAnsi="Times New Roman" w:cs="Times New Roman" w:eastAsiaTheme="minorEastAsia"/>
                <w:color w:val="auto"/>
                <w:spacing w:val="-7"/>
                <w:highlight w:val="none"/>
              </w:rPr>
              <w:t>起弧点中心必须位于</w:t>
            </w:r>
            <w:r>
              <w:rPr>
                <w:rFonts w:hint="default" w:ascii="Times New Roman" w:hAnsi="Times New Roman" w:cs="Times New Roman" w:eastAsiaTheme="minorEastAsia"/>
                <w:color w:val="auto"/>
                <w:spacing w:val="-54"/>
                <w:highlight w:val="none"/>
              </w:rPr>
              <w:t xml:space="preserve"> </w:t>
            </w:r>
            <w:r>
              <w:rPr>
                <w:rFonts w:hint="default" w:ascii="Times New Roman" w:hAnsi="Times New Roman" w:cs="Times New Roman" w:eastAsiaTheme="minorEastAsia"/>
                <w:color w:val="auto"/>
                <w:spacing w:val="-7"/>
                <w:highlight w:val="none"/>
              </w:rPr>
              <w:t>5</w:t>
            </w:r>
            <w:r>
              <w:rPr>
                <w:rFonts w:hint="default" w:ascii="Times New Roman" w:hAnsi="Times New Roman" w:cs="Times New Roman" w:eastAsiaTheme="minorEastAsia"/>
                <w:color w:val="auto"/>
                <w:spacing w:val="-44"/>
                <w:highlight w:val="none"/>
              </w:rPr>
              <w:t xml:space="preserve"> </w:t>
            </w:r>
            <w:r>
              <w:rPr>
                <w:rFonts w:hint="default" w:ascii="Times New Roman" w:hAnsi="Times New Roman" w:cs="Times New Roman" w:eastAsiaTheme="minorEastAsia"/>
                <w:color w:val="auto"/>
                <w:spacing w:val="-7"/>
                <w:highlight w:val="none"/>
              </w:rPr>
              <w:t>点到</w:t>
            </w:r>
            <w:r>
              <w:rPr>
                <w:rFonts w:hint="default" w:ascii="Times New Roman" w:hAnsi="Times New Roman" w:cs="Times New Roman" w:eastAsiaTheme="minorEastAsia"/>
                <w:color w:val="auto"/>
                <w:spacing w:val="-55"/>
                <w:highlight w:val="none"/>
              </w:rPr>
              <w:t xml:space="preserve"> </w:t>
            </w:r>
            <w:r>
              <w:rPr>
                <w:rFonts w:hint="default" w:ascii="Times New Roman" w:hAnsi="Times New Roman" w:cs="Times New Roman" w:eastAsiaTheme="minorEastAsia"/>
                <w:color w:val="auto"/>
                <w:spacing w:val="-7"/>
                <w:highlight w:val="none"/>
              </w:rPr>
              <w:t>7</w:t>
            </w:r>
            <w:r>
              <w:rPr>
                <w:rFonts w:hint="default" w:ascii="Times New Roman" w:hAnsi="Times New Roman" w:cs="Times New Roman" w:eastAsiaTheme="minorEastAsia"/>
                <w:color w:val="auto"/>
                <w:spacing w:val="-44"/>
                <w:highlight w:val="none"/>
              </w:rPr>
              <w:t xml:space="preserve"> </w:t>
            </w:r>
            <w:r>
              <w:rPr>
                <w:rFonts w:hint="default" w:ascii="Times New Roman" w:hAnsi="Times New Roman" w:cs="Times New Roman" w:eastAsiaTheme="minorEastAsia"/>
                <w:color w:val="auto"/>
                <w:spacing w:val="-7"/>
                <w:highlight w:val="none"/>
              </w:rPr>
              <w:t>点之间，收弧点中心必须</w:t>
            </w:r>
            <w:r>
              <w:rPr>
                <w:rFonts w:hint="default" w:ascii="Times New Roman" w:hAnsi="Times New Roman" w:cs="Times New Roman" w:eastAsiaTheme="minorEastAsia"/>
                <w:color w:val="auto"/>
                <w:spacing w:val="-8"/>
                <w:highlight w:val="none"/>
              </w:rPr>
              <w:t>位于</w:t>
            </w:r>
            <w:r>
              <w:rPr>
                <w:rFonts w:hint="default" w:ascii="Times New Roman" w:hAnsi="Times New Roman" w:cs="Times New Roman" w:eastAsiaTheme="minorEastAsia"/>
                <w:color w:val="auto"/>
                <w:spacing w:val="-39"/>
                <w:highlight w:val="none"/>
              </w:rPr>
              <w:t xml:space="preserve"> </w:t>
            </w:r>
            <w:r>
              <w:rPr>
                <w:rFonts w:hint="default" w:ascii="Times New Roman" w:hAnsi="Times New Roman" w:cs="Times New Roman" w:eastAsiaTheme="minorEastAsia"/>
                <w:color w:val="auto"/>
                <w:spacing w:val="-8"/>
                <w:highlight w:val="none"/>
              </w:rPr>
              <w:t>1</w:t>
            </w:r>
            <w:r>
              <w:rPr>
                <w:rFonts w:hint="default" w:ascii="Times New Roman" w:hAnsi="Times New Roman" w:cs="Times New Roman" w:eastAsiaTheme="minorEastAsia"/>
                <w:color w:val="auto"/>
                <w:spacing w:val="-8"/>
                <w:highlight w:val="none"/>
                <w:lang w:eastAsia="zh-CN"/>
              </w:rPr>
              <w:t>2</w:t>
            </w:r>
            <w:r>
              <w:rPr>
                <w:rFonts w:hint="default" w:ascii="Times New Roman" w:hAnsi="Times New Roman" w:cs="Times New Roman" w:eastAsiaTheme="minorEastAsia"/>
                <w:color w:val="auto"/>
                <w:spacing w:val="-46"/>
                <w:highlight w:val="none"/>
              </w:rPr>
              <w:t xml:space="preserve"> </w:t>
            </w:r>
            <w:r>
              <w:rPr>
                <w:rFonts w:hint="default" w:ascii="Times New Roman" w:hAnsi="Times New Roman" w:cs="Times New Roman" w:eastAsiaTheme="minorEastAsia"/>
                <w:color w:val="auto"/>
                <w:spacing w:val="-8"/>
                <w:highlight w:val="none"/>
              </w:rPr>
              <w:t>点位置左右各</w:t>
            </w:r>
            <w:r>
              <w:rPr>
                <w:rFonts w:hint="default" w:ascii="Times New Roman" w:hAnsi="Times New Roman" w:cs="Times New Roman" w:eastAsiaTheme="minorEastAsia"/>
                <w:color w:val="auto"/>
                <w:spacing w:val="-5"/>
                <w:highlight w:val="none"/>
              </w:rPr>
              <w:t>8mm</w:t>
            </w:r>
            <w:r>
              <w:rPr>
                <w:rFonts w:hint="default" w:ascii="Times New Roman" w:hAnsi="Times New Roman" w:cs="Times New Roman" w:eastAsiaTheme="minorEastAsia"/>
                <w:color w:val="auto"/>
                <w:spacing w:val="-52"/>
                <w:highlight w:val="none"/>
              </w:rPr>
              <w:t xml:space="preserve"> </w:t>
            </w:r>
            <w:r>
              <w:rPr>
                <w:rFonts w:hint="default" w:ascii="Times New Roman" w:hAnsi="Times New Roman" w:cs="Times New Roman" w:eastAsiaTheme="minorEastAsia"/>
                <w:color w:val="auto"/>
                <w:spacing w:val="-5"/>
                <w:highlight w:val="none"/>
              </w:rPr>
              <w:t>范围内</w:t>
            </w:r>
            <w:r>
              <w:rPr>
                <w:rFonts w:hint="default" w:ascii="Times New Roman" w:hAnsi="Times New Roman" w:cs="Times New Roman" w:eastAsiaTheme="minorEastAsia"/>
                <w:color w:val="auto"/>
                <w:spacing w:val="-5"/>
                <w:highlight w:val="none"/>
                <w:lang w:eastAsia="zh-CN"/>
              </w:rPr>
              <w:t>。</w:t>
            </w:r>
          </w:p>
        </w:tc>
      </w:tr>
      <w:tr w14:paraId="47A7E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4" w:hRule="atLeast"/>
        </w:trPr>
        <w:tc>
          <w:tcPr>
            <w:tcW w:w="9502" w:type="dxa"/>
            <w:gridSpan w:val="3"/>
            <w:noWrap w:val="0"/>
            <w:vAlign w:val="top"/>
          </w:tcPr>
          <w:p w14:paraId="797FCF60">
            <w:pPr>
              <w:pStyle w:val="19"/>
              <w:autoSpaceDE w:val="0"/>
              <w:autoSpaceDN w:val="0"/>
              <w:spacing w:before="115" w:line="210" w:lineRule="auto"/>
              <w:ind w:left="11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焊接过程中应在背部充氩保护</w:t>
            </w:r>
          </w:p>
        </w:tc>
      </w:tr>
      <w:tr w14:paraId="45AA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8" w:type="dxa"/>
          <w:trHeight w:val="449" w:hRule="atLeast"/>
        </w:trPr>
        <w:tc>
          <w:tcPr>
            <w:tcW w:w="9502" w:type="dxa"/>
            <w:gridSpan w:val="3"/>
            <w:noWrap w:val="0"/>
            <w:vAlign w:val="top"/>
          </w:tcPr>
          <w:p w14:paraId="3DC9D49E">
            <w:pPr>
              <w:pStyle w:val="19"/>
              <w:autoSpaceDE w:val="0"/>
              <w:autoSpaceDN w:val="0"/>
              <w:spacing w:before="115" w:line="213" w:lineRule="auto"/>
              <w:ind w:left="11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焊缝表面必须保持焊后原始状态。严禁以任何方式进行焊缝表面清理</w:t>
            </w:r>
          </w:p>
        </w:tc>
      </w:tr>
    </w:tbl>
    <w:p w14:paraId="40472132">
      <w:pPr>
        <w:spacing w:before="174" w:line="226" w:lineRule="auto"/>
        <w:ind w:left="796"/>
        <w:rPr>
          <w:rFonts w:hint="default" w:ascii="Times New Roman" w:hAnsi="Times New Roman" w:eastAsia="仿宋_GB2312" w:cs="Times New Roman"/>
          <w:color w:val="auto"/>
          <w:sz w:val="31"/>
          <w:szCs w:val="31"/>
          <w:highlight w:val="none"/>
        </w:rPr>
      </w:pPr>
      <w:r>
        <w:rPr>
          <w:rFonts w:hint="default" w:ascii="Times New Roman" w:hAnsi="Times New Roman" w:eastAsia="仿宋_GB2312" w:cs="Times New Roman"/>
          <w:color w:val="auto"/>
          <w:spacing w:val="8"/>
          <w:sz w:val="31"/>
          <w:szCs w:val="31"/>
          <w:highlight w:val="none"/>
        </w:rPr>
        <w:t>操作技能考核的技术违规情形及处理办法</w:t>
      </w:r>
    </w:p>
    <w:p w14:paraId="4C8DBBCC">
      <w:pPr>
        <w:spacing w:before="179" w:line="334" w:lineRule="auto"/>
        <w:ind w:left="171" w:right="290" w:firstLine="640"/>
        <w:rPr>
          <w:rFonts w:hint="default" w:ascii="Times New Roman" w:hAnsi="Times New Roman" w:eastAsia="仿宋_GB2312" w:cs="Times New Roman"/>
          <w:color w:val="auto"/>
          <w:sz w:val="31"/>
          <w:szCs w:val="31"/>
          <w:highlight w:val="none"/>
        </w:rPr>
      </w:pPr>
      <w:r>
        <w:rPr>
          <w:rFonts w:hint="default" w:ascii="Times New Roman" w:hAnsi="Times New Roman" w:eastAsia="仿宋_GB2312" w:cs="Times New Roman"/>
          <w:color w:val="auto"/>
          <w:spacing w:val="7"/>
          <w:sz w:val="31"/>
          <w:szCs w:val="31"/>
          <w:highlight w:val="none"/>
        </w:rPr>
        <w:t>参赛选手在操作技能考核过程中出现</w:t>
      </w:r>
      <w:r>
        <w:rPr>
          <w:rFonts w:hint="default" w:ascii="Times New Roman" w:hAnsi="Times New Roman" w:eastAsia="仿宋_GB2312" w:cs="Times New Roman"/>
          <w:color w:val="auto"/>
          <w:spacing w:val="7"/>
          <w:sz w:val="31"/>
          <w:szCs w:val="31"/>
          <w:highlight w:val="none"/>
          <w:lang w:val="en-US" w:eastAsia="zh-CN"/>
        </w:rPr>
        <w:t>下表</w:t>
      </w:r>
      <w:r>
        <w:rPr>
          <w:rFonts w:hint="default" w:ascii="Times New Roman" w:hAnsi="Times New Roman" w:eastAsia="仿宋_GB2312" w:cs="Times New Roman"/>
          <w:color w:val="auto"/>
          <w:spacing w:val="7"/>
          <w:sz w:val="31"/>
          <w:szCs w:val="31"/>
          <w:highlight w:val="none"/>
        </w:rPr>
        <w:t>所列情形时，裁</w:t>
      </w:r>
      <w:r>
        <w:rPr>
          <w:rFonts w:hint="default" w:ascii="Times New Roman" w:hAnsi="Times New Roman" w:eastAsia="仿宋_GB2312" w:cs="Times New Roman"/>
          <w:color w:val="auto"/>
          <w:spacing w:val="8"/>
          <w:sz w:val="31"/>
          <w:szCs w:val="31"/>
          <w:highlight w:val="none"/>
        </w:rPr>
        <w:t>判组将对参赛选手及其试件进行相应的处理。</w:t>
      </w:r>
    </w:p>
    <w:p w14:paraId="57BBD572">
      <w:pPr>
        <w:spacing w:before="1" w:line="227" w:lineRule="auto"/>
        <w:ind w:left="2586"/>
        <w:rPr>
          <w:rFonts w:hint="default" w:ascii="Times New Roman" w:hAnsi="Times New Roman" w:eastAsia="仿宋_GB2312" w:cs="Times New Roman"/>
          <w:b/>
          <w:bCs/>
          <w:color w:val="auto"/>
          <w:sz w:val="31"/>
          <w:szCs w:val="31"/>
          <w:highlight w:val="none"/>
        </w:rPr>
      </w:pPr>
      <w:r>
        <w:rPr>
          <w:rFonts w:hint="default" w:ascii="Times New Roman" w:hAnsi="Times New Roman" w:eastAsia="仿宋_GB2312" w:cs="Times New Roman"/>
          <w:b/>
          <w:bCs/>
          <w:color w:val="auto"/>
          <w:spacing w:val="6"/>
          <w:sz w:val="32"/>
          <w:szCs w:val="32"/>
          <w:highlight w:val="none"/>
        </w:rPr>
        <w:t>技术违规情形及处理办法</w:t>
      </w:r>
    </w:p>
    <w:p w14:paraId="0CA992D5">
      <w:pPr>
        <w:spacing w:line="24" w:lineRule="auto"/>
        <w:rPr>
          <w:rFonts w:hint="default" w:ascii="Times New Roman" w:hAnsi="Times New Roman" w:eastAsia="仿宋_GB2312" w:cs="Times New Roman"/>
          <w:color w:val="auto"/>
          <w:sz w:val="2"/>
          <w:highlight w:val="none"/>
        </w:rPr>
      </w:pPr>
    </w:p>
    <w:tbl>
      <w:tblPr>
        <w:tblStyle w:val="20"/>
        <w:tblW w:w="9184"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4"/>
      </w:tblGrid>
      <w:tr w14:paraId="12A96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184" w:type="dxa"/>
            <w:noWrap w:val="0"/>
            <w:vAlign w:val="top"/>
          </w:tcPr>
          <w:p w14:paraId="088D8C65">
            <w:pPr>
              <w:pStyle w:val="19"/>
              <w:autoSpaceDE w:val="0"/>
              <w:autoSpaceDN w:val="0"/>
              <w:spacing w:before="68" w:line="205" w:lineRule="auto"/>
              <w:ind w:left="389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5"/>
                <w:highlight w:val="none"/>
              </w:rPr>
              <w:t>低碳钢试件</w:t>
            </w:r>
          </w:p>
        </w:tc>
      </w:tr>
      <w:tr w14:paraId="0116C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3" w:hRule="atLeast"/>
        </w:trPr>
        <w:tc>
          <w:tcPr>
            <w:tcW w:w="9184" w:type="dxa"/>
            <w:noWrap w:val="0"/>
            <w:vAlign w:val="top"/>
          </w:tcPr>
          <w:p w14:paraId="0DEC6B95">
            <w:pPr>
              <w:pStyle w:val="19"/>
              <w:autoSpaceDE w:val="0"/>
              <w:autoSpaceDN w:val="0"/>
              <w:spacing w:before="113" w:line="290" w:lineRule="auto"/>
              <w:ind w:left="116" w:right="105" w:firstLine="21"/>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1.如果参赛选手使用不正确的焊接方法或在不正确的位置进行焊接，该试</w:t>
            </w:r>
            <w:r>
              <w:rPr>
                <w:rFonts w:hint="default" w:ascii="Times New Roman" w:hAnsi="Times New Roman" w:cs="Times New Roman" w:eastAsiaTheme="minorEastAsia"/>
                <w:color w:val="auto"/>
                <w:spacing w:val="-5"/>
                <w:highlight w:val="none"/>
              </w:rPr>
              <w:t>件将被判为</w:t>
            </w:r>
            <w:r>
              <w:rPr>
                <w:rFonts w:hint="default" w:ascii="Times New Roman" w:hAnsi="Times New Roman" w:cs="Times New Roman" w:eastAsiaTheme="minorEastAsia"/>
                <w:color w:val="auto"/>
                <w:spacing w:val="-53"/>
                <w:highlight w:val="none"/>
              </w:rPr>
              <w:t xml:space="preserve"> </w:t>
            </w:r>
            <w:r>
              <w:rPr>
                <w:rFonts w:hint="default" w:ascii="Times New Roman" w:hAnsi="Times New Roman" w:cs="Times New Roman" w:eastAsiaTheme="minorEastAsia"/>
                <w:color w:val="auto"/>
                <w:spacing w:val="-5"/>
                <w:highlight w:val="none"/>
              </w:rPr>
              <w:t>0</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5"/>
                <w:highlight w:val="none"/>
              </w:rPr>
              <w:t>分；</w:t>
            </w:r>
          </w:p>
          <w:p w14:paraId="2EE93DEB">
            <w:pPr>
              <w:pStyle w:val="19"/>
              <w:autoSpaceDE w:val="0"/>
              <w:autoSpaceDN w:val="0"/>
              <w:spacing w:line="290" w:lineRule="auto"/>
              <w:ind w:left="116" w:right="105" w:firstLine="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eastAsia="zh-CN"/>
              </w:rPr>
              <w:t>2</w:t>
            </w:r>
            <w:r>
              <w:rPr>
                <w:rFonts w:hint="default" w:ascii="Times New Roman" w:hAnsi="Times New Roman" w:cs="Times New Roman" w:eastAsiaTheme="minorEastAsia"/>
                <w:color w:val="auto"/>
                <w:highlight w:val="none"/>
              </w:rPr>
              <w:t>.对接焊缝试件盖面焊道存在补焊，或盖面焊道方向</w:t>
            </w:r>
            <w:r>
              <w:rPr>
                <w:rFonts w:hint="default" w:ascii="Times New Roman" w:hAnsi="Times New Roman" w:cs="Times New Roman" w:eastAsiaTheme="minorEastAsia"/>
                <w:color w:val="auto"/>
                <w:spacing w:val="-1"/>
                <w:highlight w:val="none"/>
              </w:rPr>
              <w:t>不一致，或正面坡口</w:t>
            </w:r>
            <w:r>
              <w:rPr>
                <w:rFonts w:hint="default" w:ascii="Times New Roman" w:hAnsi="Times New Roman" w:cs="Times New Roman" w:eastAsiaTheme="minorEastAsia"/>
                <w:color w:val="auto"/>
                <w:spacing w:val="1"/>
                <w:highlight w:val="none"/>
              </w:rPr>
              <w:t>边缘存在未熔时，该试件正面的外观检测项</w:t>
            </w:r>
            <w:r>
              <w:rPr>
                <w:rFonts w:hint="default" w:ascii="Times New Roman" w:hAnsi="Times New Roman" w:cs="Times New Roman" w:eastAsiaTheme="minorEastAsia"/>
                <w:color w:val="auto"/>
                <w:highlight w:val="none"/>
              </w:rPr>
              <w:t>目将被判为</w:t>
            </w:r>
            <w:r>
              <w:rPr>
                <w:rFonts w:hint="default" w:ascii="Times New Roman" w:hAnsi="Times New Roman" w:cs="Times New Roman" w:eastAsiaTheme="minorEastAsia"/>
                <w:color w:val="auto"/>
                <w:spacing w:val="-55"/>
                <w:highlight w:val="none"/>
              </w:rPr>
              <w:t xml:space="preserve"> </w:t>
            </w:r>
            <w:r>
              <w:rPr>
                <w:rFonts w:hint="default" w:ascii="Times New Roman" w:hAnsi="Times New Roman" w:cs="Times New Roman" w:eastAsiaTheme="minorEastAsia"/>
                <w:color w:val="auto"/>
                <w:highlight w:val="none"/>
              </w:rPr>
              <w:t>0</w:t>
            </w:r>
            <w:r>
              <w:rPr>
                <w:rFonts w:hint="default" w:ascii="Times New Roman" w:hAnsi="Times New Roman" w:cs="Times New Roman" w:eastAsiaTheme="minorEastAsia"/>
                <w:color w:val="auto"/>
                <w:spacing w:val="-53"/>
                <w:highlight w:val="none"/>
              </w:rPr>
              <w:t xml:space="preserve"> </w:t>
            </w:r>
            <w:r>
              <w:rPr>
                <w:rFonts w:hint="default" w:ascii="Times New Roman" w:hAnsi="Times New Roman" w:cs="Times New Roman" w:eastAsiaTheme="minorEastAsia"/>
                <w:color w:val="auto"/>
                <w:highlight w:val="none"/>
              </w:rPr>
              <w:t>分，X</w:t>
            </w:r>
            <w:r>
              <w:rPr>
                <w:rFonts w:hint="default" w:ascii="Times New Roman" w:hAnsi="Times New Roman" w:cs="Times New Roman" w:eastAsiaTheme="minorEastAsia"/>
                <w:color w:val="auto"/>
                <w:spacing w:val="-58"/>
                <w:highlight w:val="none"/>
              </w:rPr>
              <w:t xml:space="preserve"> </w:t>
            </w:r>
            <w:r>
              <w:rPr>
                <w:rFonts w:hint="default" w:ascii="Times New Roman" w:hAnsi="Times New Roman" w:cs="Times New Roman" w:eastAsiaTheme="minorEastAsia"/>
                <w:color w:val="auto"/>
                <w:highlight w:val="none"/>
              </w:rPr>
              <w:t>射线检测</w:t>
            </w:r>
            <w:r>
              <w:rPr>
                <w:rFonts w:hint="default" w:ascii="Times New Roman" w:hAnsi="Times New Roman" w:cs="Times New Roman" w:eastAsiaTheme="minorEastAsia"/>
                <w:color w:val="auto"/>
                <w:spacing w:val="-2"/>
                <w:highlight w:val="none"/>
              </w:rPr>
              <w:t>结果为Ⅳ级；</w:t>
            </w:r>
          </w:p>
          <w:p w14:paraId="6ABFCD7B">
            <w:pPr>
              <w:pStyle w:val="19"/>
              <w:autoSpaceDE w:val="0"/>
              <w:autoSpaceDN w:val="0"/>
              <w:spacing w:before="5" w:line="289" w:lineRule="auto"/>
              <w:ind w:left="118" w:right="29" w:firstLine="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3.T</w:t>
            </w:r>
            <w:r>
              <w:rPr>
                <w:rFonts w:hint="default" w:ascii="Times New Roman" w:hAnsi="Times New Roman" w:cs="Times New Roman" w:eastAsiaTheme="minorEastAsia"/>
                <w:color w:val="auto"/>
                <w:spacing w:val="-60"/>
                <w:highlight w:val="none"/>
              </w:rPr>
              <w:t xml:space="preserve"> </w:t>
            </w:r>
            <w:r>
              <w:rPr>
                <w:rFonts w:hint="default" w:ascii="Times New Roman" w:hAnsi="Times New Roman" w:cs="Times New Roman" w:eastAsiaTheme="minorEastAsia"/>
                <w:color w:val="auto"/>
                <w:spacing w:val="-4"/>
                <w:highlight w:val="none"/>
              </w:rPr>
              <w:t>型角焊缝试件盖面焊道存在补焊且包括补焊焊道焊接道次不超过</w:t>
            </w:r>
            <w:r>
              <w:rPr>
                <w:rFonts w:hint="default" w:ascii="Times New Roman" w:hAnsi="Times New Roman" w:cs="Times New Roman" w:eastAsiaTheme="minorEastAsia"/>
                <w:color w:val="auto"/>
                <w:spacing w:val="-76"/>
                <w:highlight w:val="none"/>
              </w:rPr>
              <w:t xml:space="preserve"> </w:t>
            </w:r>
            <w:r>
              <w:rPr>
                <w:rFonts w:hint="default" w:ascii="Times New Roman" w:hAnsi="Times New Roman" w:cs="Times New Roman" w:eastAsiaTheme="minorEastAsia"/>
                <w:color w:val="auto"/>
                <w:spacing w:val="-4"/>
                <w:highlight w:val="none"/>
              </w:rPr>
              <w:t>3</w:t>
            </w:r>
            <w:r>
              <w:rPr>
                <w:rFonts w:hint="default" w:ascii="Times New Roman" w:hAnsi="Times New Roman" w:cs="Times New Roman" w:eastAsiaTheme="minorEastAsia"/>
                <w:color w:val="auto"/>
                <w:spacing w:val="-83"/>
                <w:highlight w:val="none"/>
              </w:rPr>
              <w:t xml:space="preserve"> </w:t>
            </w:r>
            <w:r>
              <w:rPr>
                <w:rFonts w:hint="default" w:ascii="Times New Roman" w:hAnsi="Times New Roman" w:cs="Times New Roman" w:eastAsiaTheme="minorEastAsia"/>
                <w:color w:val="auto"/>
                <w:spacing w:val="-4"/>
                <w:highlight w:val="none"/>
              </w:rPr>
              <w:t>道，</w:t>
            </w:r>
            <w:r>
              <w:rPr>
                <w:rFonts w:hint="default" w:ascii="Times New Roman" w:hAnsi="Times New Roman" w:cs="Times New Roman" w:eastAsiaTheme="minorEastAsia"/>
                <w:color w:val="auto"/>
                <w:spacing w:val="-1"/>
                <w:highlight w:val="none"/>
              </w:rPr>
              <w:t>或盖面焊道方向不一致时，该试件外观将被判为</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1"/>
                <w:highlight w:val="none"/>
              </w:rPr>
              <w:t>0</w:t>
            </w:r>
            <w:r>
              <w:rPr>
                <w:rFonts w:hint="default" w:ascii="Times New Roman" w:hAnsi="Times New Roman" w:cs="Times New Roman" w:eastAsiaTheme="minorEastAsia"/>
                <w:color w:val="auto"/>
                <w:spacing w:val="-55"/>
                <w:highlight w:val="none"/>
              </w:rPr>
              <w:t xml:space="preserve"> </w:t>
            </w:r>
            <w:r>
              <w:rPr>
                <w:rFonts w:hint="default" w:ascii="Times New Roman" w:hAnsi="Times New Roman" w:cs="Times New Roman" w:eastAsiaTheme="minorEastAsia"/>
                <w:color w:val="auto"/>
                <w:spacing w:val="-1"/>
                <w:highlight w:val="none"/>
              </w:rPr>
              <w:t>分，折断试</w:t>
            </w:r>
            <w:r>
              <w:rPr>
                <w:rFonts w:hint="default" w:ascii="Times New Roman" w:hAnsi="Times New Roman" w:cs="Times New Roman" w:eastAsiaTheme="minorEastAsia"/>
                <w:color w:val="auto"/>
                <w:spacing w:val="-2"/>
                <w:highlight w:val="none"/>
              </w:rPr>
              <w:t>验断口检测的“道间是否熔合”“气孔和夹杂</w:t>
            </w:r>
            <w:r>
              <w:rPr>
                <w:rFonts w:hint="default" w:ascii="Times New Roman" w:hAnsi="Times New Roman" w:cs="Times New Roman" w:eastAsiaTheme="minorEastAsia"/>
                <w:color w:val="auto"/>
                <w:spacing w:val="-103"/>
                <w:highlight w:val="none"/>
              </w:rPr>
              <w:t xml:space="preserve"> </w:t>
            </w:r>
            <w:r>
              <w:rPr>
                <w:rFonts w:hint="default" w:ascii="Times New Roman" w:hAnsi="Times New Roman" w:cs="Times New Roman" w:eastAsiaTheme="minorEastAsia"/>
                <w:color w:val="auto"/>
                <w:spacing w:val="-2"/>
                <w:highlight w:val="none"/>
              </w:rPr>
              <w:t>”两个评分项将被判为</w:t>
            </w:r>
            <w:r>
              <w:rPr>
                <w:rFonts w:hint="default" w:ascii="Times New Roman" w:hAnsi="Times New Roman" w:cs="Times New Roman" w:eastAsiaTheme="minorEastAsia"/>
                <w:color w:val="auto"/>
                <w:spacing w:val="-60"/>
                <w:highlight w:val="none"/>
              </w:rPr>
              <w:t xml:space="preserve"> </w:t>
            </w:r>
            <w:r>
              <w:rPr>
                <w:rFonts w:hint="default" w:ascii="Times New Roman" w:hAnsi="Times New Roman" w:cs="Times New Roman" w:eastAsiaTheme="minorEastAsia"/>
                <w:color w:val="auto"/>
                <w:spacing w:val="-2"/>
                <w:highlight w:val="none"/>
              </w:rPr>
              <w:t>0</w:t>
            </w:r>
            <w:r>
              <w:rPr>
                <w:rFonts w:hint="default" w:ascii="Times New Roman" w:hAnsi="Times New Roman" w:cs="Times New Roman" w:eastAsiaTheme="minorEastAsia"/>
                <w:color w:val="auto"/>
                <w:spacing w:val="-55"/>
                <w:highlight w:val="none"/>
              </w:rPr>
              <w:t xml:space="preserve"> </w:t>
            </w:r>
            <w:r>
              <w:rPr>
                <w:rFonts w:hint="default" w:ascii="Times New Roman" w:hAnsi="Times New Roman" w:cs="Times New Roman" w:eastAsiaTheme="minorEastAsia"/>
                <w:color w:val="auto"/>
                <w:spacing w:val="-2"/>
                <w:highlight w:val="none"/>
              </w:rPr>
              <w:t>分</w:t>
            </w:r>
            <w:r>
              <w:rPr>
                <w:rFonts w:hint="default" w:ascii="Times New Roman" w:hAnsi="Times New Roman" w:cs="Times New Roman" w:eastAsiaTheme="minorEastAsia"/>
                <w:color w:val="auto"/>
                <w:spacing w:val="-3"/>
                <w:highlight w:val="none"/>
              </w:rPr>
              <w:t>。若包括补焊焊道焊接道次超过</w:t>
            </w:r>
            <w:r>
              <w:rPr>
                <w:rFonts w:hint="default" w:ascii="Times New Roman" w:hAnsi="Times New Roman" w:cs="Times New Roman" w:eastAsiaTheme="minorEastAsia"/>
                <w:color w:val="auto"/>
                <w:spacing w:val="-43"/>
                <w:highlight w:val="none"/>
              </w:rPr>
              <w:t xml:space="preserve"> </w:t>
            </w:r>
            <w:r>
              <w:rPr>
                <w:rFonts w:hint="default" w:ascii="Times New Roman" w:hAnsi="Times New Roman" w:cs="Times New Roman" w:eastAsiaTheme="minorEastAsia"/>
                <w:color w:val="auto"/>
                <w:spacing w:val="-3"/>
                <w:highlight w:val="none"/>
              </w:rPr>
              <w:t>3</w:t>
            </w:r>
            <w:r>
              <w:rPr>
                <w:rFonts w:hint="default" w:ascii="Times New Roman" w:hAnsi="Times New Roman" w:cs="Times New Roman" w:eastAsiaTheme="minorEastAsia"/>
                <w:color w:val="auto"/>
                <w:spacing w:val="-62"/>
                <w:highlight w:val="none"/>
              </w:rPr>
              <w:t xml:space="preserve"> </w:t>
            </w:r>
            <w:r>
              <w:rPr>
                <w:rFonts w:hint="default" w:ascii="Times New Roman" w:hAnsi="Times New Roman" w:cs="Times New Roman" w:eastAsiaTheme="minorEastAsia"/>
                <w:color w:val="auto"/>
                <w:spacing w:val="-3"/>
                <w:highlight w:val="none"/>
              </w:rPr>
              <w:t>道，该试件将整体被判为</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3"/>
                <w:highlight w:val="none"/>
              </w:rPr>
              <w:t>0</w:t>
            </w:r>
            <w:r>
              <w:rPr>
                <w:rFonts w:hint="default" w:ascii="Times New Roman" w:hAnsi="Times New Roman" w:cs="Times New Roman" w:eastAsiaTheme="minorEastAsia"/>
                <w:color w:val="auto"/>
                <w:spacing w:val="-58"/>
                <w:highlight w:val="none"/>
              </w:rPr>
              <w:t xml:space="preserve"> </w:t>
            </w:r>
            <w:r>
              <w:rPr>
                <w:rFonts w:hint="default" w:ascii="Times New Roman" w:hAnsi="Times New Roman" w:cs="Times New Roman" w:eastAsiaTheme="minorEastAsia"/>
                <w:color w:val="auto"/>
                <w:spacing w:val="-3"/>
                <w:highlight w:val="none"/>
              </w:rPr>
              <w:t>分；</w:t>
            </w:r>
          </w:p>
          <w:p w14:paraId="79088CBE">
            <w:pPr>
              <w:pStyle w:val="19"/>
              <w:autoSpaceDE w:val="0"/>
              <w:autoSpaceDN w:val="0"/>
              <w:spacing w:before="2" w:line="250" w:lineRule="auto"/>
              <w:ind w:left="131" w:right="106" w:hanging="1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4.</w:t>
            </w:r>
            <w:r>
              <w:rPr>
                <w:rFonts w:hint="default" w:ascii="Times New Roman" w:hAnsi="Times New Roman" w:cs="Times New Roman" w:eastAsiaTheme="minorEastAsia"/>
                <w:color w:val="auto"/>
                <w:spacing w:val="-1"/>
                <w:highlight w:val="none"/>
              </w:rPr>
              <w:t>如果板对接试件出现由中间向两端焊或由两端向中间焊时，试件整体扣</w:t>
            </w:r>
            <w:r>
              <w:rPr>
                <w:rFonts w:hint="default" w:ascii="Times New Roman" w:hAnsi="Times New Roman" w:cs="Times New Roman" w:eastAsiaTheme="minorEastAsia"/>
                <w:color w:val="auto"/>
                <w:spacing w:val="-9"/>
                <w:highlight w:val="none"/>
              </w:rPr>
              <w:t>1</w:t>
            </w:r>
            <w:r>
              <w:rPr>
                <w:rFonts w:hint="default" w:ascii="Times New Roman" w:hAnsi="Times New Roman" w:cs="Times New Roman" w:eastAsiaTheme="minorEastAsia"/>
                <w:color w:val="auto"/>
                <w:spacing w:val="-54"/>
                <w:highlight w:val="none"/>
              </w:rPr>
              <w:t xml:space="preserve"> </w:t>
            </w:r>
            <w:r>
              <w:rPr>
                <w:rFonts w:hint="default" w:ascii="Times New Roman" w:hAnsi="Times New Roman" w:cs="Times New Roman" w:eastAsiaTheme="minorEastAsia"/>
                <w:color w:val="auto"/>
                <w:spacing w:val="-9"/>
                <w:highlight w:val="none"/>
              </w:rPr>
              <w:t>分（最低为</w:t>
            </w:r>
            <w:r>
              <w:rPr>
                <w:rFonts w:hint="default" w:ascii="Times New Roman" w:hAnsi="Times New Roman" w:cs="Times New Roman" w:eastAsiaTheme="minorEastAsia"/>
                <w:color w:val="auto"/>
                <w:spacing w:val="-60"/>
                <w:highlight w:val="none"/>
              </w:rPr>
              <w:t xml:space="preserve"> </w:t>
            </w:r>
            <w:r>
              <w:rPr>
                <w:rFonts w:hint="default" w:ascii="Times New Roman" w:hAnsi="Times New Roman" w:cs="Times New Roman" w:eastAsiaTheme="minorEastAsia"/>
                <w:color w:val="auto"/>
                <w:spacing w:val="-9"/>
                <w:highlight w:val="none"/>
              </w:rPr>
              <w:t>0</w:t>
            </w:r>
            <w:r>
              <w:rPr>
                <w:rFonts w:hint="default" w:ascii="Times New Roman" w:hAnsi="Times New Roman" w:cs="Times New Roman" w:eastAsiaTheme="minorEastAsia"/>
                <w:color w:val="auto"/>
                <w:spacing w:val="-55"/>
                <w:highlight w:val="none"/>
              </w:rPr>
              <w:t xml:space="preserve"> </w:t>
            </w:r>
            <w:r>
              <w:rPr>
                <w:rFonts w:hint="default" w:ascii="Times New Roman" w:hAnsi="Times New Roman" w:cs="Times New Roman" w:eastAsiaTheme="minorEastAsia"/>
                <w:color w:val="auto"/>
                <w:spacing w:val="-9"/>
                <w:highlight w:val="none"/>
              </w:rPr>
              <w:t>分</w:t>
            </w:r>
            <w:r>
              <w:rPr>
                <w:rFonts w:hint="default" w:ascii="Times New Roman" w:hAnsi="Times New Roman" w:cs="Times New Roman" w:eastAsiaTheme="minorEastAsia"/>
                <w:color w:val="auto"/>
                <w:highlight w:val="none"/>
              </w:rPr>
              <w:t>）；</w:t>
            </w:r>
          </w:p>
        </w:tc>
      </w:tr>
      <w:tr w14:paraId="26AC9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7" w:hRule="atLeast"/>
        </w:trPr>
        <w:tc>
          <w:tcPr>
            <w:tcW w:w="9184" w:type="dxa"/>
            <w:noWrap w:val="0"/>
            <w:vAlign w:val="top"/>
          </w:tcPr>
          <w:p w14:paraId="03B7439D">
            <w:pPr>
              <w:pStyle w:val="19"/>
              <w:autoSpaceDE w:val="0"/>
              <w:autoSpaceDN w:val="0"/>
              <w:spacing w:before="5" w:line="289" w:lineRule="auto"/>
              <w:ind w:left="118" w:right="29" w:firstLine="4"/>
              <w:rPr>
                <w:rFonts w:hint="default" w:ascii="Times New Roman" w:hAnsi="Times New Roman" w:cs="Times New Roman" w:eastAsiaTheme="minorEastAsia"/>
                <w:color w:val="auto"/>
                <w:spacing w:val="-4"/>
                <w:highlight w:val="none"/>
              </w:rPr>
            </w:pPr>
            <w:r>
              <w:rPr>
                <w:rFonts w:hint="default" w:ascii="Times New Roman" w:hAnsi="Times New Roman" w:cs="Times New Roman" w:eastAsiaTheme="minorEastAsia"/>
                <w:color w:val="auto"/>
                <w:spacing w:val="-4"/>
                <w:highlight w:val="none"/>
              </w:rPr>
              <w:t>5.对于角焊缝：</w:t>
            </w:r>
          </w:p>
          <w:p w14:paraId="25470D68">
            <w:pPr>
              <w:pStyle w:val="19"/>
              <w:autoSpaceDE w:val="0"/>
              <w:autoSpaceDN w:val="0"/>
              <w:spacing w:before="5" w:line="289" w:lineRule="auto"/>
              <w:ind w:left="118" w:right="29" w:firstLine="4"/>
              <w:rPr>
                <w:rFonts w:hint="default" w:ascii="Times New Roman" w:hAnsi="Times New Roman" w:cs="Times New Roman" w:eastAsiaTheme="minorEastAsia"/>
                <w:color w:val="auto"/>
                <w:spacing w:val="-4"/>
                <w:highlight w:val="none"/>
              </w:rPr>
            </w:pPr>
            <w:r>
              <w:rPr>
                <w:rFonts w:hint="default" w:ascii="Times New Roman" w:hAnsi="Times New Roman" w:cs="Times New Roman" w:eastAsiaTheme="minorEastAsia"/>
                <w:color w:val="auto"/>
                <w:spacing w:val="-4"/>
                <w:highlight w:val="none"/>
              </w:rPr>
              <w:t xml:space="preserve">（1）焊接道次包括根部焊道和盖面焊道，至少为 </w:t>
            </w:r>
            <w:r>
              <w:rPr>
                <w:rFonts w:hint="default" w:ascii="Times New Roman" w:hAnsi="Times New Roman" w:cs="Times New Roman" w:eastAsiaTheme="minorEastAsia"/>
                <w:color w:val="auto"/>
                <w:spacing w:val="-4"/>
                <w:highlight w:val="none"/>
                <w:lang w:eastAsia="zh-CN"/>
              </w:rPr>
              <w:t>2</w:t>
            </w:r>
            <w:r>
              <w:rPr>
                <w:rFonts w:hint="default" w:ascii="Times New Roman" w:hAnsi="Times New Roman" w:cs="Times New Roman" w:eastAsiaTheme="minorEastAsia"/>
                <w:color w:val="auto"/>
                <w:spacing w:val="-4"/>
                <w:highlight w:val="none"/>
              </w:rPr>
              <w:t xml:space="preserve"> 道，最多为 3 道。单道或多于 3 道的焊缝的试件将被判为 0 分；</w:t>
            </w:r>
          </w:p>
          <w:p w14:paraId="158F5F33">
            <w:pPr>
              <w:pStyle w:val="19"/>
              <w:autoSpaceDE w:val="0"/>
              <w:autoSpaceDN w:val="0"/>
              <w:spacing w:before="5" w:line="289" w:lineRule="auto"/>
              <w:ind w:left="118" w:right="29" w:firstLine="4"/>
              <w:rPr>
                <w:rFonts w:hint="default" w:ascii="Times New Roman" w:hAnsi="Times New Roman" w:cs="Times New Roman" w:eastAsiaTheme="minorEastAsia"/>
                <w:color w:val="auto"/>
                <w:spacing w:val="-4"/>
                <w:highlight w:val="none"/>
              </w:rPr>
            </w:pPr>
            <w:r>
              <w:rPr>
                <w:rFonts w:hint="default" w:ascii="Times New Roman" w:hAnsi="Times New Roman" w:cs="Times New Roman" w:eastAsiaTheme="minorEastAsia"/>
                <w:color w:val="auto"/>
                <w:spacing w:val="-4"/>
                <w:highlight w:val="none"/>
              </w:rPr>
              <w:t>（</w:t>
            </w:r>
            <w:r>
              <w:rPr>
                <w:rFonts w:hint="default" w:ascii="Times New Roman" w:hAnsi="Times New Roman" w:cs="Times New Roman" w:eastAsiaTheme="minorEastAsia"/>
                <w:color w:val="auto"/>
                <w:spacing w:val="-4"/>
                <w:highlight w:val="none"/>
                <w:lang w:eastAsia="zh-CN"/>
              </w:rPr>
              <w:t>2</w:t>
            </w:r>
            <w:r>
              <w:rPr>
                <w:rFonts w:hint="default" w:ascii="Times New Roman" w:hAnsi="Times New Roman" w:cs="Times New Roman" w:eastAsiaTheme="minorEastAsia"/>
                <w:color w:val="auto"/>
                <w:spacing w:val="-4"/>
                <w:highlight w:val="none"/>
              </w:rPr>
              <w:t>）如果试件出现装配错误，该试件将扣 1 分（最低为 0 分）</w:t>
            </w:r>
          </w:p>
          <w:p w14:paraId="004084F7">
            <w:pPr>
              <w:pStyle w:val="19"/>
              <w:autoSpaceDE w:val="0"/>
              <w:autoSpaceDN w:val="0"/>
              <w:spacing w:before="5" w:line="289" w:lineRule="auto"/>
              <w:ind w:left="118" w:right="29" w:firstLine="4"/>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4"/>
                <w:highlight w:val="none"/>
              </w:rPr>
              <w:t>6.焊缝表面受机械损伤影响的评分项判为 0 分，存在明显对焊缝表面进行打磨处理的试件整体判为 0 分。母材区存在可能影响电弧擦伤评判的打磨痕迹或焊接完成后对焊缝以外区域进行打磨时，将被判为有电弧擦伤</w:t>
            </w:r>
          </w:p>
        </w:tc>
      </w:tr>
      <w:tr w14:paraId="04676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184" w:type="dxa"/>
            <w:noWrap w:val="0"/>
            <w:vAlign w:val="top"/>
          </w:tcPr>
          <w:p w14:paraId="7EE250E0">
            <w:pPr>
              <w:pStyle w:val="19"/>
              <w:autoSpaceDE w:val="0"/>
              <w:autoSpaceDN w:val="0"/>
              <w:spacing w:before="122" w:line="217" w:lineRule="auto"/>
              <w:ind w:left="390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pacing w:val="-6"/>
                <w:highlight w:val="none"/>
              </w:rPr>
              <w:t>不锈钢试件</w:t>
            </w:r>
          </w:p>
        </w:tc>
      </w:tr>
      <w:tr w14:paraId="1557C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8" w:hRule="atLeast"/>
        </w:trPr>
        <w:tc>
          <w:tcPr>
            <w:tcW w:w="9184" w:type="dxa"/>
            <w:noWrap w:val="0"/>
            <w:vAlign w:val="top"/>
          </w:tcPr>
          <w:p w14:paraId="58B77962">
            <w:pPr>
              <w:pStyle w:val="19"/>
              <w:autoSpaceDE w:val="0"/>
              <w:autoSpaceDN w:val="0"/>
              <w:spacing w:before="116" w:line="219" w:lineRule="auto"/>
              <w:ind w:left="13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1.所有焊缝应采用填丝焊。若出现重熔，该焊缝判</w:t>
            </w:r>
            <w:r>
              <w:rPr>
                <w:rFonts w:hint="default" w:ascii="Times New Roman" w:hAnsi="Times New Roman" w:cs="Times New Roman" w:eastAsiaTheme="minorEastAsia"/>
                <w:color w:val="auto"/>
                <w:spacing w:val="-3"/>
                <w:highlight w:val="none"/>
              </w:rPr>
              <w:t>为</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3"/>
                <w:highlight w:val="none"/>
              </w:rPr>
              <w:t>0</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3"/>
                <w:highlight w:val="none"/>
              </w:rPr>
              <w:t>分；</w:t>
            </w:r>
          </w:p>
          <w:p w14:paraId="4547EC90">
            <w:pPr>
              <w:pStyle w:val="19"/>
              <w:autoSpaceDE w:val="0"/>
              <w:autoSpaceDN w:val="0"/>
              <w:spacing w:before="106" w:line="220" w:lineRule="auto"/>
              <w:ind w:left="121"/>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3"/>
                <w:highlight w:val="none"/>
                <w:lang w:eastAsia="zh-CN"/>
              </w:rPr>
              <w:t>2</w:t>
            </w:r>
            <w:r>
              <w:rPr>
                <w:rFonts w:hint="default" w:ascii="Times New Roman" w:hAnsi="Times New Roman" w:cs="Times New Roman" w:eastAsiaTheme="minorEastAsia"/>
                <w:color w:val="auto"/>
                <w:spacing w:val="-3"/>
                <w:highlight w:val="none"/>
              </w:rPr>
              <w:t>.如果试件出现装配错误，该试件将扣</w:t>
            </w:r>
            <w:r>
              <w:rPr>
                <w:rFonts w:hint="default" w:ascii="Times New Roman" w:hAnsi="Times New Roman" w:cs="Times New Roman" w:eastAsiaTheme="minorEastAsia"/>
                <w:color w:val="auto"/>
                <w:spacing w:val="-39"/>
                <w:highlight w:val="none"/>
              </w:rPr>
              <w:t xml:space="preserve"> </w:t>
            </w:r>
            <w:r>
              <w:rPr>
                <w:rFonts w:hint="default" w:ascii="Times New Roman" w:hAnsi="Times New Roman" w:cs="Times New Roman" w:eastAsiaTheme="minorEastAsia"/>
                <w:color w:val="auto"/>
                <w:spacing w:val="-3"/>
                <w:highlight w:val="none"/>
              </w:rPr>
              <w:t>1</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3"/>
                <w:highlight w:val="none"/>
              </w:rPr>
              <w:t>分</w:t>
            </w:r>
            <w:r>
              <w:rPr>
                <w:rFonts w:hint="default" w:ascii="Times New Roman" w:hAnsi="Times New Roman" w:cs="Times New Roman" w:eastAsiaTheme="minorEastAsia"/>
                <w:color w:val="auto"/>
                <w:spacing w:val="-4"/>
                <w:highlight w:val="none"/>
              </w:rPr>
              <w:t>（最低为</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4"/>
                <w:highlight w:val="none"/>
              </w:rPr>
              <w:t>0</w:t>
            </w:r>
            <w:r>
              <w:rPr>
                <w:rFonts w:hint="default" w:ascii="Times New Roman" w:hAnsi="Times New Roman" w:cs="Times New Roman" w:eastAsiaTheme="minorEastAsia"/>
                <w:color w:val="auto"/>
                <w:spacing w:val="-58"/>
                <w:highlight w:val="none"/>
              </w:rPr>
              <w:t xml:space="preserve"> </w:t>
            </w:r>
            <w:r>
              <w:rPr>
                <w:rFonts w:hint="default" w:ascii="Times New Roman" w:hAnsi="Times New Roman" w:cs="Times New Roman" w:eastAsiaTheme="minorEastAsia"/>
                <w:color w:val="auto"/>
                <w:spacing w:val="-4"/>
                <w:highlight w:val="none"/>
              </w:rPr>
              <w:t>分</w:t>
            </w:r>
            <w:r>
              <w:rPr>
                <w:rFonts w:hint="default" w:ascii="Times New Roman" w:hAnsi="Times New Roman" w:cs="Times New Roman" w:eastAsiaTheme="minorEastAsia"/>
                <w:color w:val="auto"/>
                <w:highlight w:val="none"/>
              </w:rPr>
              <w:t>）；</w:t>
            </w:r>
          </w:p>
          <w:p w14:paraId="4F1E59E9">
            <w:pPr>
              <w:pStyle w:val="19"/>
              <w:autoSpaceDE w:val="0"/>
              <w:autoSpaceDN w:val="0"/>
              <w:spacing w:before="105" w:line="220" w:lineRule="auto"/>
              <w:ind w:left="12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2"/>
                <w:highlight w:val="none"/>
              </w:rPr>
              <w:t>3.如果参赛选手在不正确的焊接位置进行焊接，该试件判为</w:t>
            </w:r>
            <w:r>
              <w:rPr>
                <w:rFonts w:hint="default" w:ascii="Times New Roman" w:hAnsi="Times New Roman" w:cs="Times New Roman" w:eastAsiaTheme="minorEastAsia"/>
                <w:color w:val="auto"/>
                <w:spacing w:val="-40"/>
                <w:highlight w:val="none"/>
              </w:rPr>
              <w:t xml:space="preserve"> </w:t>
            </w:r>
            <w:r>
              <w:rPr>
                <w:rFonts w:hint="default" w:ascii="Times New Roman" w:hAnsi="Times New Roman" w:cs="Times New Roman" w:eastAsiaTheme="minorEastAsia"/>
                <w:color w:val="auto"/>
                <w:spacing w:val="-2"/>
                <w:highlight w:val="none"/>
              </w:rPr>
              <w:t>0</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2"/>
                <w:highlight w:val="none"/>
              </w:rPr>
              <w:t>分；</w:t>
            </w:r>
          </w:p>
          <w:p w14:paraId="56BF2791">
            <w:pPr>
              <w:pStyle w:val="19"/>
              <w:autoSpaceDE w:val="0"/>
              <w:autoSpaceDN w:val="0"/>
              <w:spacing w:before="106" w:line="290" w:lineRule="auto"/>
              <w:ind w:left="118" w:right="105" w:hanging="2"/>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8"/>
                <w:highlight w:val="none"/>
              </w:rPr>
              <w:t>4.当起弧点超出</w:t>
            </w:r>
            <w:r>
              <w:rPr>
                <w:rFonts w:hint="default" w:ascii="Times New Roman" w:hAnsi="Times New Roman" w:cs="Times New Roman" w:eastAsiaTheme="minorEastAsia"/>
                <w:color w:val="auto"/>
                <w:spacing w:val="-37"/>
                <w:highlight w:val="none"/>
              </w:rPr>
              <w:t xml:space="preserve"> </w:t>
            </w:r>
            <w:r>
              <w:rPr>
                <w:rFonts w:hint="default" w:ascii="Times New Roman" w:hAnsi="Times New Roman" w:cs="Times New Roman" w:eastAsiaTheme="minorEastAsia"/>
                <w:color w:val="auto"/>
                <w:spacing w:val="-8"/>
                <w:highlight w:val="none"/>
              </w:rPr>
              <w:t>5-7</w:t>
            </w:r>
            <w:r>
              <w:rPr>
                <w:rFonts w:hint="default" w:ascii="Times New Roman" w:hAnsi="Times New Roman" w:cs="Times New Roman" w:eastAsiaTheme="minorEastAsia"/>
                <w:color w:val="auto"/>
                <w:spacing w:val="-47"/>
                <w:highlight w:val="none"/>
              </w:rPr>
              <w:t xml:space="preserve"> </w:t>
            </w:r>
            <w:r>
              <w:rPr>
                <w:rFonts w:hint="default" w:ascii="Times New Roman" w:hAnsi="Times New Roman" w:cs="Times New Roman" w:eastAsiaTheme="minorEastAsia"/>
                <w:color w:val="auto"/>
                <w:spacing w:val="-8"/>
                <w:highlight w:val="none"/>
              </w:rPr>
              <w:t>点范围或收弧点超出</w:t>
            </w:r>
            <w:r>
              <w:rPr>
                <w:rFonts w:hint="default" w:ascii="Times New Roman" w:hAnsi="Times New Roman" w:cs="Times New Roman" w:eastAsiaTheme="minorEastAsia"/>
                <w:color w:val="auto"/>
                <w:spacing w:val="-36"/>
                <w:highlight w:val="none"/>
              </w:rPr>
              <w:t xml:space="preserve"> </w:t>
            </w:r>
            <w:r>
              <w:rPr>
                <w:rFonts w:hint="default" w:ascii="Times New Roman" w:hAnsi="Times New Roman" w:cs="Times New Roman" w:eastAsiaTheme="minorEastAsia"/>
                <w:color w:val="auto"/>
                <w:spacing w:val="-8"/>
                <w:highlight w:val="none"/>
              </w:rPr>
              <w:t>1</w:t>
            </w:r>
            <w:r>
              <w:rPr>
                <w:rFonts w:hint="default" w:ascii="Times New Roman" w:hAnsi="Times New Roman" w:cs="Times New Roman" w:eastAsiaTheme="minorEastAsia"/>
                <w:color w:val="auto"/>
                <w:spacing w:val="-8"/>
                <w:highlight w:val="none"/>
                <w:lang w:eastAsia="zh-CN"/>
              </w:rPr>
              <w:t>2</w:t>
            </w:r>
            <w:r>
              <w:rPr>
                <w:rFonts w:hint="default" w:ascii="Times New Roman" w:hAnsi="Times New Roman" w:cs="Times New Roman" w:eastAsiaTheme="minorEastAsia"/>
                <w:color w:val="auto"/>
                <w:spacing w:val="-47"/>
                <w:highlight w:val="none"/>
              </w:rPr>
              <w:t xml:space="preserve"> </w:t>
            </w:r>
            <w:r>
              <w:rPr>
                <w:rFonts w:hint="default" w:ascii="Times New Roman" w:hAnsi="Times New Roman" w:cs="Times New Roman" w:eastAsiaTheme="minorEastAsia"/>
                <w:color w:val="auto"/>
                <w:spacing w:val="-8"/>
                <w:highlight w:val="none"/>
              </w:rPr>
              <w:t>点位置左右各</w:t>
            </w:r>
            <w:r>
              <w:rPr>
                <w:rFonts w:hint="default" w:ascii="Times New Roman" w:hAnsi="Times New Roman" w:cs="Times New Roman" w:eastAsiaTheme="minorEastAsia"/>
                <w:color w:val="auto"/>
                <w:spacing w:val="-56"/>
                <w:highlight w:val="none"/>
              </w:rPr>
              <w:t xml:space="preserve"> </w:t>
            </w:r>
            <w:r>
              <w:rPr>
                <w:rFonts w:hint="default" w:ascii="Times New Roman" w:hAnsi="Times New Roman" w:cs="Times New Roman" w:eastAsiaTheme="minorEastAsia"/>
                <w:color w:val="auto"/>
                <w:spacing w:val="-8"/>
                <w:highlight w:val="none"/>
              </w:rPr>
              <w:t>8mm</w:t>
            </w:r>
            <w:r>
              <w:rPr>
                <w:rFonts w:hint="default" w:ascii="Times New Roman" w:hAnsi="Times New Roman" w:cs="Times New Roman" w:eastAsiaTheme="minorEastAsia"/>
                <w:color w:val="auto"/>
                <w:spacing w:val="-54"/>
                <w:highlight w:val="none"/>
              </w:rPr>
              <w:t xml:space="preserve"> </w:t>
            </w:r>
            <w:r>
              <w:rPr>
                <w:rFonts w:hint="default" w:ascii="Times New Roman" w:hAnsi="Times New Roman" w:cs="Times New Roman" w:eastAsiaTheme="minorEastAsia"/>
                <w:color w:val="auto"/>
                <w:spacing w:val="-8"/>
                <w:highlight w:val="none"/>
              </w:rPr>
              <w:t>范围，按照</w:t>
            </w:r>
            <w:r>
              <w:rPr>
                <w:rFonts w:hint="default" w:ascii="Times New Roman" w:hAnsi="Times New Roman" w:cs="Times New Roman" w:eastAsiaTheme="minorEastAsia"/>
                <w:color w:val="auto"/>
                <w:spacing w:val="-3"/>
                <w:highlight w:val="none"/>
              </w:rPr>
              <w:t>焊接位置不正确处理，该试件判为</w:t>
            </w:r>
            <w:r>
              <w:rPr>
                <w:rFonts w:hint="default" w:ascii="Times New Roman" w:hAnsi="Times New Roman" w:cs="Times New Roman" w:eastAsiaTheme="minorEastAsia"/>
                <w:color w:val="auto"/>
                <w:spacing w:val="-40"/>
                <w:highlight w:val="none"/>
              </w:rPr>
              <w:t xml:space="preserve"> </w:t>
            </w:r>
            <w:r>
              <w:rPr>
                <w:rFonts w:hint="default" w:ascii="Times New Roman" w:hAnsi="Times New Roman" w:cs="Times New Roman" w:eastAsiaTheme="minorEastAsia"/>
                <w:color w:val="auto"/>
                <w:spacing w:val="-3"/>
                <w:highlight w:val="none"/>
              </w:rPr>
              <w:t>0</w:t>
            </w:r>
            <w:r>
              <w:rPr>
                <w:rFonts w:hint="default" w:ascii="Times New Roman" w:hAnsi="Times New Roman" w:cs="Times New Roman" w:eastAsiaTheme="minorEastAsia"/>
                <w:color w:val="auto"/>
                <w:spacing w:val="-58"/>
                <w:highlight w:val="none"/>
              </w:rPr>
              <w:t xml:space="preserve"> </w:t>
            </w:r>
            <w:r>
              <w:rPr>
                <w:rFonts w:hint="default" w:ascii="Times New Roman" w:hAnsi="Times New Roman" w:cs="Times New Roman" w:eastAsiaTheme="minorEastAsia"/>
                <w:color w:val="auto"/>
                <w:spacing w:val="-3"/>
                <w:highlight w:val="none"/>
              </w:rPr>
              <w:t>分；</w:t>
            </w:r>
          </w:p>
          <w:p w14:paraId="3E0245C1">
            <w:pPr>
              <w:pStyle w:val="19"/>
              <w:autoSpaceDE w:val="0"/>
              <w:autoSpaceDN w:val="0"/>
              <w:spacing w:line="213" w:lineRule="auto"/>
              <w:ind w:left="12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pacing w:val="-1"/>
                <w:highlight w:val="none"/>
              </w:rPr>
              <w:t>5.以任何方式进行焊缝表面清理的，该试件</w:t>
            </w:r>
            <w:r>
              <w:rPr>
                <w:rFonts w:hint="default" w:ascii="Times New Roman" w:hAnsi="Times New Roman" w:cs="Times New Roman" w:eastAsiaTheme="minorEastAsia"/>
                <w:color w:val="auto"/>
                <w:spacing w:val="-2"/>
                <w:highlight w:val="none"/>
              </w:rPr>
              <w:t>判为</w:t>
            </w:r>
            <w:r>
              <w:rPr>
                <w:rFonts w:hint="default" w:ascii="Times New Roman" w:hAnsi="Times New Roman" w:cs="Times New Roman" w:eastAsiaTheme="minorEastAsia"/>
                <w:color w:val="auto"/>
                <w:spacing w:val="-58"/>
                <w:highlight w:val="none"/>
              </w:rPr>
              <w:t xml:space="preserve"> </w:t>
            </w:r>
            <w:r>
              <w:rPr>
                <w:rFonts w:hint="default" w:ascii="Times New Roman" w:hAnsi="Times New Roman" w:cs="Times New Roman" w:eastAsiaTheme="minorEastAsia"/>
                <w:color w:val="auto"/>
                <w:spacing w:val="-2"/>
                <w:highlight w:val="none"/>
              </w:rPr>
              <w:t>0</w:t>
            </w:r>
            <w:r>
              <w:rPr>
                <w:rFonts w:hint="default" w:ascii="Times New Roman" w:hAnsi="Times New Roman" w:cs="Times New Roman" w:eastAsiaTheme="minorEastAsia"/>
                <w:color w:val="auto"/>
                <w:spacing w:val="-57"/>
                <w:highlight w:val="none"/>
              </w:rPr>
              <w:t xml:space="preserve"> </w:t>
            </w:r>
            <w:r>
              <w:rPr>
                <w:rFonts w:hint="default" w:ascii="Times New Roman" w:hAnsi="Times New Roman" w:cs="Times New Roman" w:eastAsiaTheme="minorEastAsia"/>
                <w:color w:val="auto"/>
                <w:spacing w:val="-2"/>
                <w:highlight w:val="none"/>
              </w:rPr>
              <w:t>分</w:t>
            </w:r>
          </w:p>
        </w:tc>
      </w:tr>
    </w:tbl>
    <w:p w14:paraId="5D8DE6CC">
      <w:pPr>
        <w:keepNext w:val="0"/>
        <w:keepLines w:val="0"/>
        <w:pageBreakBefore w:val="0"/>
        <w:widowControl/>
        <w:kinsoku w:val="0"/>
        <w:wordWrap/>
        <w:overflowPunct/>
        <w:topLinePunct w:val="0"/>
        <w:autoSpaceDE w:val="0"/>
        <w:autoSpaceDN w:val="0"/>
        <w:bidi w:val="0"/>
        <w:adjustRightInd w:val="0"/>
        <w:snapToGrid w:val="0"/>
        <w:spacing w:line="560" w:lineRule="exact"/>
        <w:ind w:left="26" w:right="111" w:firstLine="64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13"/>
          <w:sz w:val="32"/>
          <w:szCs w:val="32"/>
          <w:highlight w:val="none"/>
        </w:rPr>
        <w:t>技术违规评分说明：除已有明确扣分条款外，违反本文件相关规则和竞赛图纸中技术要求的试件，将按照参赛选手不得因该</w:t>
      </w:r>
      <w:r>
        <w:rPr>
          <w:rFonts w:hint="default" w:ascii="Times New Roman" w:hAnsi="Times New Roman" w:eastAsia="仿宋_GB2312" w:cs="Times New Roman"/>
          <w:color w:val="auto"/>
          <w:spacing w:val="10"/>
          <w:sz w:val="32"/>
          <w:szCs w:val="32"/>
          <w:highlight w:val="none"/>
        </w:rPr>
        <w:t>技术违规行为受益的原则，</w:t>
      </w:r>
      <w:r>
        <w:rPr>
          <w:rFonts w:hint="default" w:ascii="Times New Roman" w:hAnsi="Times New Roman" w:eastAsia="仿宋_GB2312" w:cs="Times New Roman"/>
          <w:color w:val="auto"/>
          <w:spacing w:val="-67"/>
          <w:sz w:val="32"/>
          <w:szCs w:val="32"/>
          <w:highlight w:val="none"/>
        </w:rPr>
        <w:t xml:space="preserve"> </w:t>
      </w:r>
      <w:r>
        <w:rPr>
          <w:rFonts w:hint="default" w:ascii="Times New Roman" w:hAnsi="Times New Roman" w:eastAsia="仿宋_GB2312" w:cs="Times New Roman"/>
          <w:color w:val="auto"/>
          <w:spacing w:val="10"/>
          <w:sz w:val="32"/>
          <w:szCs w:val="32"/>
          <w:highlight w:val="none"/>
        </w:rPr>
        <w:t>由裁判长组织裁判员评议确定具体扣</w:t>
      </w:r>
      <w:r>
        <w:rPr>
          <w:rFonts w:hint="default" w:ascii="Times New Roman" w:hAnsi="Times New Roman" w:eastAsia="仿宋_GB2312" w:cs="Times New Roman"/>
          <w:color w:val="auto"/>
          <w:spacing w:val="11"/>
          <w:sz w:val="32"/>
          <w:szCs w:val="32"/>
          <w:highlight w:val="none"/>
        </w:rPr>
        <w:t>分标准，最多可判为0</w:t>
      </w:r>
      <w:r>
        <w:rPr>
          <w:rFonts w:hint="default" w:ascii="Times New Roman" w:hAnsi="Times New Roman" w:eastAsia="仿宋_GB2312" w:cs="Times New Roman"/>
          <w:color w:val="auto"/>
          <w:spacing w:val="-50"/>
          <w:sz w:val="32"/>
          <w:szCs w:val="32"/>
          <w:highlight w:val="none"/>
        </w:rPr>
        <w:t xml:space="preserve"> </w:t>
      </w:r>
      <w:r>
        <w:rPr>
          <w:rFonts w:hint="default" w:ascii="Times New Roman" w:hAnsi="Times New Roman" w:eastAsia="仿宋_GB2312" w:cs="Times New Roman"/>
          <w:color w:val="auto"/>
          <w:spacing w:val="11"/>
          <w:sz w:val="32"/>
          <w:szCs w:val="32"/>
          <w:highlight w:val="none"/>
        </w:rPr>
        <w:t>分。扣分流程</w:t>
      </w:r>
      <w:r>
        <w:rPr>
          <w:rFonts w:hint="default" w:ascii="Times New Roman" w:hAnsi="Times New Roman" w:eastAsia="仿宋_GB2312" w:cs="Times New Roman"/>
          <w:color w:val="auto"/>
          <w:spacing w:val="-16"/>
          <w:sz w:val="32"/>
          <w:szCs w:val="32"/>
          <w:highlight w:val="none"/>
        </w:rPr>
        <w:t>：（</w:t>
      </w:r>
      <w:r>
        <w:rPr>
          <w:rFonts w:hint="default" w:ascii="Times New Roman" w:hAnsi="Times New Roman" w:eastAsia="仿宋_GB2312" w:cs="Times New Roman"/>
          <w:color w:val="auto"/>
          <w:spacing w:val="11"/>
          <w:sz w:val="32"/>
          <w:szCs w:val="32"/>
          <w:highlight w:val="none"/>
        </w:rPr>
        <w:t>1）可辨识的技术违规行</w:t>
      </w:r>
      <w:r>
        <w:rPr>
          <w:rFonts w:hint="default" w:ascii="Times New Roman" w:hAnsi="Times New Roman" w:eastAsia="仿宋_GB2312" w:cs="Times New Roman"/>
          <w:color w:val="auto"/>
          <w:spacing w:val="10"/>
          <w:sz w:val="32"/>
          <w:szCs w:val="32"/>
          <w:highlight w:val="none"/>
        </w:rPr>
        <w:t>为应在试件加密状态时按照规定予以扣分</w:t>
      </w:r>
      <w:r>
        <w:rPr>
          <w:rFonts w:hint="default" w:ascii="Times New Roman" w:hAnsi="Times New Roman" w:eastAsia="仿宋_GB2312" w:cs="Times New Roman"/>
          <w:color w:val="auto"/>
          <w:spacing w:val="-29"/>
          <w:sz w:val="32"/>
          <w:szCs w:val="32"/>
          <w:highlight w:val="none"/>
        </w:rPr>
        <w:t>；（</w:t>
      </w:r>
      <w:r>
        <w:rPr>
          <w:rFonts w:hint="default" w:ascii="Times New Roman" w:hAnsi="Times New Roman" w:eastAsia="仿宋_GB2312" w:cs="Times New Roman"/>
          <w:color w:val="auto"/>
          <w:spacing w:val="10"/>
          <w:sz w:val="32"/>
          <w:szCs w:val="32"/>
          <w:highlight w:val="none"/>
          <w:lang w:eastAsia="zh-CN"/>
        </w:rPr>
        <w:t>2</w:t>
      </w:r>
      <w:r>
        <w:rPr>
          <w:rFonts w:hint="default" w:ascii="Times New Roman" w:hAnsi="Times New Roman" w:eastAsia="仿宋_GB2312" w:cs="Times New Roman"/>
          <w:color w:val="auto"/>
          <w:spacing w:val="10"/>
          <w:sz w:val="32"/>
          <w:szCs w:val="32"/>
          <w:highlight w:val="none"/>
        </w:rPr>
        <w:t>）需实名扣分的技</w:t>
      </w:r>
      <w:r>
        <w:rPr>
          <w:rFonts w:hint="default" w:ascii="Times New Roman" w:hAnsi="Times New Roman" w:eastAsia="仿宋_GB2312" w:cs="Times New Roman"/>
          <w:color w:val="auto"/>
          <w:spacing w:val="13"/>
          <w:sz w:val="32"/>
          <w:szCs w:val="32"/>
          <w:highlight w:val="none"/>
        </w:rPr>
        <w:t>术违规行为，裁判长按照裁判员的监考记录，对参赛选手未按操作规定进行定位焊检查、停弧再起弧确认等技术违规行为进行汇总，经当事裁判员确认，在试件解密后，裁判长组织裁判员按照</w:t>
      </w:r>
      <w:r>
        <w:rPr>
          <w:rFonts w:hint="default" w:ascii="Times New Roman" w:hAnsi="Times New Roman" w:eastAsia="仿宋_GB2312" w:cs="Times New Roman"/>
          <w:color w:val="auto"/>
          <w:spacing w:val="8"/>
          <w:sz w:val="32"/>
          <w:szCs w:val="32"/>
          <w:highlight w:val="none"/>
        </w:rPr>
        <w:t>本文件相关条款对技术违规参赛选手进行扣分。</w:t>
      </w:r>
    </w:p>
    <w:p w14:paraId="6D958679">
      <w:pPr>
        <w:rPr>
          <w:rFonts w:ascii="Times New Roman" w:hAnsi="Times New Roman" w:cs="Times New Roman"/>
          <w:color w:val="auto"/>
          <w:highlight w:val="none"/>
        </w:rPr>
        <w:sectPr>
          <w:pgSz w:w="11907" w:h="16840"/>
          <w:pgMar w:top="1424" w:right="1189" w:bottom="1049" w:left="1191" w:header="0" w:footer="737" w:gutter="0"/>
          <w:pgNumType w:fmt="decimal"/>
          <w:cols w:space="720" w:num="1"/>
        </w:sectPr>
      </w:pPr>
    </w:p>
    <w:p w14:paraId="2028D15E">
      <w:pPr>
        <w:spacing w:before="66" w:line="224" w:lineRule="auto"/>
        <w:ind w:right="1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 xml:space="preserve">附件 </w:t>
      </w:r>
      <w:r>
        <w:rPr>
          <w:rFonts w:hint="default"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rPr>
        <w:t>-1</w:t>
      </w:r>
      <w:r>
        <w:rPr>
          <w:rFonts w:hint="default" w:ascii="Times New Roman" w:hAnsi="Times New Roman" w:eastAsia="仿宋_GB2312" w:cs="Times New Roman"/>
          <w:color w:val="auto"/>
          <w:sz w:val="32"/>
          <w:szCs w:val="32"/>
          <w:highlight w:val="none"/>
        </w:rPr>
        <w:t>低碳钢板对接焊缝试件外观检测评分标准（满分</w:t>
      </w:r>
      <w:r>
        <w:rPr>
          <w:rFonts w:hint="default" w:ascii="Times New Roman" w:hAnsi="Times New Roman" w:eastAsia="仿宋_GB2312" w:cs="Times New Roman"/>
          <w:color w:val="auto"/>
          <w:spacing w:val="-48"/>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pacing w:val="-55"/>
          <w:sz w:val="32"/>
          <w:szCs w:val="32"/>
          <w:highlight w:val="none"/>
        </w:rPr>
        <w:t xml:space="preserve"> </w:t>
      </w:r>
      <w:r>
        <w:rPr>
          <w:rFonts w:hint="default" w:ascii="Times New Roman" w:hAnsi="Times New Roman" w:eastAsia="仿宋_GB2312" w:cs="Times New Roman"/>
          <w:color w:val="auto"/>
          <w:sz w:val="32"/>
          <w:szCs w:val="32"/>
          <w:highlight w:val="none"/>
        </w:rPr>
        <w:t>分）</w:t>
      </w:r>
      <w:r>
        <w:rPr>
          <w:rFonts w:hint="default" w:ascii="Times New Roman" w:hAnsi="Times New Roman" w:eastAsia="仿宋_GB2312" w:cs="Times New Roman"/>
          <w:color w:val="auto"/>
          <w:spacing w:val="1"/>
          <w:sz w:val="32"/>
          <w:szCs w:val="32"/>
          <w:highlight w:val="none"/>
        </w:rPr>
        <w:t>参赛选手工位号：     试件明码号：       裁判员签名：</w:t>
      </w:r>
    </w:p>
    <w:tbl>
      <w:tblPr>
        <w:tblStyle w:val="20"/>
        <w:tblW w:w="960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4"/>
        <w:gridCol w:w="1041"/>
        <w:gridCol w:w="1335"/>
        <w:gridCol w:w="1364"/>
        <w:gridCol w:w="1673"/>
        <w:gridCol w:w="1401"/>
        <w:gridCol w:w="1541"/>
        <w:gridCol w:w="822"/>
      </w:tblGrid>
      <w:tr w14:paraId="2FC68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1465" w:type="dxa"/>
            <w:gridSpan w:val="2"/>
            <w:vMerge w:val="restart"/>
            <w:tcBorders>
              <w:top w:val="single" w:color="000000" w:sz="10" w:space="0"/>
              <w:left w:val="single" w:color="000000" w:sz="10" w:space="0"/>
              <w:bottom w:val="nil"/>
            </w:tcBorders>
            <w:noWrap w:val="0"/>
            <w:vAlign w:val="top"/>
          </w:tcPr>
          <w:p w14:paraId="5F1FC856">
            <w:pPr>
              <w:pStyle w:val="19"/>
              <w:autoSpaceDE w:val="0"/>
              <w:autoSpaceDN w:val="0"/>
              <w:spacing w:before="203" w:line="228" w:lineRule="auto"/>
              <w:ind w:left="321"/>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检查项目</w:t>
            </w:r>
          </w:p>
        </w:tc>
        <w:tc>
          <w:tcPr>
            <w:tcW w:w="1335" w:type="dxa"/>
            <w:vMerge w:val="restart"/>
            <w:tcBorders>
              <w:top w:val="single" w:color="000000" w:sz="10" w:space="0"/>
              <w:bottom w:val="nil"/>
            </w:tcBorders>
            <w:noWrap w:val="0"/>
            <w:vAlign w:val="top"/>
          </w:tcPr>
          <w:p w14:paraId="3C0D5EDD">
            <w:pPr>
              <w:pStyle w:val="19"/>
              <w:autoSpaceDE w:val="0"/>
              <w:autoSpaceDN w:val="0"/>
              <w:spacing w:before="203" w:line="228"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标准、分数</w:t>
            </w:r>
          </w:p>
        </w:tc>
        <w:tc>
          <w:tcPr>
            <w:tcW w:w="5979" w:type="dxa"/>
            <w:gridSpan w:val="4"/>
            <w:tcBorders>
              <w:top w:val="single" w:color="000000" w:sz="10" w:space="0"/>
            </w:tcBorders>
            <w:noWrap w:val="0"/>
            <w:vAlign w:val="top"/>
          </w:tcPr>
          <w:p w14:paraId="4DD5AF54">
            <w:pPr>
              <w:pStyle w:val="19"/>
              <w:autoSpaceDE w:val="0"/>
              <w:autoSpaceDN w:val="0"/>
              <w:spacing w:before="45" w:line="225" w:lineRule="auto"/>
              <w:ind w:left="2589"/>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焊缝等级</w:t>
            </w:r>
          </w:p>
        </w:tc>
        <w:tc>
          <w:tcPr>
            <w:tcW w:w="822" w:type="dxa"/>
            <w:vMerge w:val="restart"/>
            <w:tcBorders>
              <w:top w:val="single" w:color="000000" w:sz="10" w:space="0"/>
              <w:bottom w:val="nil"/>
              <w:right w:val="single" w:color="000000" w:sz="10" w:space="0"/>
            </w:tcBorders>
            <w:noWrap w:val="0"/>
            <w:vAlign w:val="top"/>
          </w:tcPr>
          <w:p w14:paraId="4C7215BF">
            <w:pPr>
              <w:pStyle w:val="19"/>
              <w:autoSpaceDE w:val="0"/>
              <w:autoSpaceDN w:val="0"/>
              <w:spacing w:before="69" w:line="228" w:lineRule="auto"/>
              <w:ind w:left="217"/>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实际</w:t>
            </w:r>
          </w:p>
          <w:p w14:paraId="500B951D">
            <w:pPr>
              <w:pStyle w:val="19"/>
              <w:autoSpaceDE w:val="0"/>
              <w:autoSpaceDN w:val="0"/>
              <w:spacing w:before="23" w:line="228" w:lineRule="auto"/>
              <w:ind w:left="212"/>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得分</w:t>
            </w:r>
          </w:p>
        </w:tc>
      </w:tr>
      <w:tr w14:paraId="34EDC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1465" w:type="dxa"/>
            <w:gridSpan w:val="2"/>
            <w:vMerge w:val="continue"/>
            <w:tcBorders>
              <w:top w:val="nil"/>
              <w:left w:val="single" w:color="000000" w:sz="10" w:space="0"/>
            </w:tcBorders>
            <w:noWrap w:val="0"/>
            <w:vAlign w:val="top"/>
          </w:tcPr>
          <w:p w14:paraId="693CEF21">
            <w:pPr>
              <w:autoSpaceDE w:val="0"/>
              <w:autoSpaceDN w:val="0"/>
              <w:rPr>
                <w:rFonts w:ascii="Times New Roman" w:hAnsi="Times New Roman" w:cs="Times New Roman"/>
                <w:color w:val="auto"/>
                <w:sz w:val="21"/>
                <w:highlight w:val="none"/>
              </w:rPr>
            </w:pPr>
          </w:p>
        </w:tc>
        <w:tc>
          <w:tcPr>
            <w:tcW w:w="1335" w:type="dxa"/>
            <w:vMerge w:val="continue"/>
            <w:tcBorders>
              <w:top w:val="nil"/>
            </w:tcBorders>
            <w:noWrap w:val="0"/>
            <w:vAlign w:val="top"/>
          </w:tcPr>
          <w:p w14:paraId="36580EC2">
            <w:pPr>
              <w:autoSpaceDE w:val="0"/>
              <w:autoSpaceDN w:val="0"/>
              <w:rPr>
                <w:rFonts w:ascii="Times New Roman" w:hAnsi="Times New Roman" w:cs="Times New Roman"/>
                <w:color w:val="auto"/>
                <w:sz w:val="21"/>
                <w:highlight w:val="none"/>
              </w:rPr>
            </w:pPr>
          </w:p>
        </w:tc>
        <w:tc>
          <w:tcPr>
            <w:tcW w:w="1364" w:type="dxa"/>
            <w:noWrap w:val="0"/>
            <w:vAlign w:val="top"/>
          </w:tcPr>
          <w:p w14:paraId="1DC42EB4">
            <w:pPr>
              <w:pStyle w:val="19"/>
              <w:autoSpaceDE w:val="0"/>
              <w:autoSpaceDN w:val="0"/>
              <w:spacing w:before="50" w:line="234" w:lineRule="auto"/>
              <w:ind w:left="65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Ⅰ</w:t>
            </w:r>
          </w:p>
        </w:tc>
        <w:tc>
          <w:tcPr>
            <w:tcW w:w="1673" w:type="dxa"/>
            <w:noWrap w:val="0"/>
            <w:vAlign w:val="top"/>
          </w:tcPr>
          <w:p w14:paraId="3A51CDF6">
            <w:pPr>
              <w:pStyle w:val="19"/>
              <w:autoSpaceDE w:val="0"/>
              <w:autoSpaceDN w:val="0"/>
              <w:spacing w:before="50" w:line="234" w:lineRule="auto"/>
              <w:ind w:left="637"/>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-1Ⅱ</w:t>
            </w:r>
          </w:p>
        </w:tc>
        <w:tc>
          <w:tcPr>
            <w:tcW w:w="1401" w:type="dxa"/>
            <w:noWrap w:val="0"/>
            <w:vAlign w:val="top"/>
          </w:tcPr>
          <w:p w14:paraId="1ABF14E4">
            <w:pPr>
              <w:pStyle w:val="19"/>
              <w:autoSpaceDE w:val="0"/>
              <w:autoSpaceDN w:val="0"/>
              <w:spacing w:before="50" w:line="234" w:lineRule="auto"/>
              <w:ind w:left="606"/>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Ⅲ</w:t>
            </w:r>
          </w:p>
        </w:tc>
        <w:tc>
          <w:tcPr>
            <w:tcW w:w="1541" w:type="dxa"/>
            <w:noWrap w:val="0"/>
            <w:vAlign w:val="top"/>
          </w:tcPr>
          <w:p w14:paraId="015BAD82">
            <w:pPr>
              <w:pStyle w:val="19"/>
              <w:autoSpaceDE w:val="0"/>
              <w:autoSpaceDN w:val="0"/>
              <w:spacing w:before="50" w:line="234" w:lineRule="auto"/>
              <w:ind w:left="69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Ⅳ</w:t>
            </w:r>
          </w:p>
        </w:tc>
        <w:tc>
          <w:tcPr>
            <w:tcW w:w="822" w:type="dxa"/>
            <w:vMerge w:val="continue"/>
            <w:tcBorders>
              <w:top w:val="nil"/>
              <w:right w:val="single" w:color="000000" w:sz="10" w:space="0"/>
            </w:tcBorders>
            <w:noWrap w:val="0"/>
            <w:vAlign w:val="top"/>
          </w:tcPr>
          <w:p w14:paraId="045FED13">
            <w:pPr>
              <w:autoSpaceDE w:val="0"/>
              <w:autoSpaceDN w:val="0"/>
              <w:rPr>
                <w:rFonts w:ascii="Times New Roman" w:hAnsi="Times New Roman" w:cs="Times New Roman"/>
                <w:color w:val="auto"/>
                <w:sz w:val="21"/>
                <w:highlight w:val="none"/>
              </w:rPr>
            </w:pPr>
          </w:p>
        </w:tc>
      </w:tr>
      <w:tr w14:paraId="72563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424" w:type="dxa"/>
            <w:vMerge w:val="restart"/>
            <w:tcBorders>
              <w:left w:val="single" w:color="000000" w:sz="10" w:space="0"/>
              <w:bottom w:val="nil"/>
            </w:tcBorders>
            <w:noWrap w:val="0"/>
            <w:textDirection w:val="tbRlV"/>
            <w:vAlign w:val="top"/>
          </w:tcPr>
          <w:p w14:paraId="08197553">
            <w:pPr>
              <w:pStyle w:val="19"/>
              <w:autoSpaceDE w:val="0"/>
              <w:autoSpaceDN w:val="0"/>
              <w:spacing w:before="102" w:line="216" w:lineRule="auto"/>
              <w:ind w:left="2122"/>
              <w:rPr>
                <w:rFonts w:ascii="Times New Roman" w:hAnsi="Times New Roman" w:cs="Times New Roman"/>
                <w:color w:val="auto"/>
                <w:sz w:val="20"/>
                <w:szCs w:val="20"/>
                <w:highlight w:val="none"/>
              </w:rPr>
            </w:pPr>
            <w:r>
              <w:rPr>
                <w:rFonts w:ascii="Times New Roman" w:hAnsi="Times New Roman" w:cs="Times New Roman"/>
                <w:color w:val="auto"/>
                <w:spacing w:val="8"/>
                <w:sz w:val="20"/>
                <w:szCs w:val="20"/>
                <w:highlight w:val="none"/>
              </w:rPr>
              <w:t>正</w:t>
            </w:r>
            <w:r>
              <w:rPr>
                <w:rFonts w:ascii="Times New Roman" w:hAnsi="Times New Roman" w:cs="Times New Roman"/>
                <w:color w:val="auto"/>
                <w:spacing w:val="-38"/>
                <w:sz w:val="20"/>
                <w:szCs w:val="20"/>
                <w:highlight w:val="none"/>
              </w:rPr>
              <w:t xml:space="preserve"> </w:t>
            </w:r>
            <w:r>
              <w:rPr>
                <w:rFonts w:ascii="Times New Roman" w:hAnsi="Times New Roman" w:cs="Times New Roman"/>
                <w:color w:val="auto"/>
                <w:spacing w:val="8"/>
                <w:sz w:val="20"/>
                <w:szCs w:val="20"/>
                <w:highlight w:val="none"/>
              </w:rPr>
              <w:t>面</w:t>
            </w:r>
          </w:p>
        </w:tc>
        <w:tc>
          <w:tcPr>
            <w:tcW w:w="1041" w:type="dxa"/>
            <w:vMerge w:val="restart"/>
            <w:tcBorders>
              <w:bottom w:val="nil"/>
            </w:tcBorders>
            <w:noWrap w:val="0"/>
            <w:vAlign w:val="top"/>
          </w:tcPr>
          <w:p w14:paraId="69CFE63C">
            <w:pPr>
              <w:pStyle w:val="19"/>
              <w:autoSpaceDE w:val="0"/>
              <w:autoSpaceDN w:val="0"/>
              <w:spacing w:before="56" w:line="228" w:lineRule="auto"/>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焊缝</w:t>
            </w:r>
          </w:p>
          <w:p w14:paraId="7800CC0B">
            <w:pPr>
              <w:pStyle w:val="19"/>
              <w:autoSpaceDE w:val="0"/>
              <w:autoSpaceDN w:val="0"/>
              <w:spacing w:before="56" w:line="228" w:lineRule="auto"/>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最大宽度</w:t>
            </w:r>
          </w:p>
        </w:tc>
        <w:tc>
          <w:tcPr>
            <w:tcW w:w="1335" w:type="dxa"/>
            <w:noWrap w:val="0"/>
            <w:vAlign w:val="top"/>
          </w:tcPr>
          <w:p w14:paraId="4A366A30">
            <w:pPr>
              <w:pStyle w:val="19"/>
              <w:autoSpaceDE w:val="0"/>
              <w:autoSpaceDN w:val="0"/>
              <w:spacing w:before="53" w:line="228" w:lineRule="auto"/>
              <w:ind w:left="156" w:leftChars="0"/>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657DBB15">
            <w:pPr>
              <w:pStyle w:val="19"/>
              <w:autoSpaceDE w:val="0"/>
              <w:autoSpaceDN w:val="0"/>
              <w:spacing w:before="56" w:line="238" w:lineRule="auto"/>
              <w:ind w:left="496"/>
              <w:rPr>
                <w:rFonts w:ascii="Times New Roman" w:hAnsi="Times New Roman" w:cs="Times New Roman"/>
                <w:color w:val="auto"/>
                <w:sz w:val="20"/>
                <w:szCs w:val="20"/>
                <w:highlight w:val="none"/>
              </w:rPr>
            </w:pPr>
            <w:r>
              <w:rPr>
                <w:rFonts w:ascii="Times New Roman" w:hAnsi="Times New Roman" w:cs="Times New Roman"/>
                <w:color w:val="auto"/>
                <w:spacing w:val="-4"/>
                <w:sz w:val="20"/>
                <w:szCs w:val="20"/>
                <w:highlight w:val="none"/>
              </w:rPr>
              <w:t>≤</w:t>
            </w:r>
            <w:r>
              <w:rPr>
                <w:rFonts w:hint="default" w:ascii="Times New Roman" w:hAnsi="Times New Roman" w:cs="Times New Roman"/>
                <w:color w:val="auto"/>
                <w:spacing w:val="-4"/>
                <w:sz w:val="20"/>
                <w:szCs w:val="20"/>
                <w:highlight w:val="none"/>
                <w:lang w:eastAsia="zh-CN"/>
              </w:rPr>
              <w:t>2</w:t>
            </w:r>
            <w:r>
              <w:rPr>
                <w:rFonts w:ascii="Times New Roman" w:hAnsi="Times New Roman" w:cs="Times New Roman"/>
                <w:color w:val="auto"/>
                <w:spacing w:val="-4"/>
                <w:sz w:val="20"/>
                <w:szCs w:val="20"/>
                <w:highlight w:val="none"/>
              </w:rPr>
              <w:t>0</w:t>
            </w:r>
          </w:p>
        </w:tc>
        <w:tc>
          <w:tcPr>
            <w:tcW w:w="1673" w:type="dxa"/>
            <w:noWrap w:val="0"/>
            <w:vAlign w:val="top"/>
          </w:tcPr>
          <w:p w14:paraId="1D121F34">
            <w:pPr>
              <w:pStyle w:val="19"/>
              <w:autoSpaceDE w:val="0"/>
              <w:autoSpaceDN w:val="0"/>
              <w:spacing w:before="56" w:line="238" w:lineRule="auto"/>
              <w:ind w:left="657"/>
              <w:rPr>
                <w:rFonts w:ascii="Times New Roman" w:hAnsi="Times New Roman" w:cs="Times New Roman"/>
                <w:color w:val="auto"/>
                <w:sz w:val="20"/>
                <w:szCs w:val="20"/>
                <w:highlight w:val="none"/>
              </w:rPr>
            </w:pPr>
            <w:r>
              <w:rPr>
                <w:rFonts w:ascii="Times New Roman" w:hAnsi="Times New Roman" w:cs="Times New Roman"/>
                <w:color w:val="auto"/>
                <w:spacing w:val="21"/>
                <w:w w:val="107"/>
                <w:sz w:val="20"/>
                <w:szCs w:val="20"/>
                <w:highlight w:val="none"/>
              </w:rPr>
              <w:t>&gt;</w:t>
            </w:r>
            <w:r>
              <w:rPr>
                <w:rFonts w:hint="default" w:ascii="Times New Roman" w:hAnsi="Times New Roman" w:cs="Times New Roman"/>
                <w:color w:val="auto"/>
                <w:spacing w:val="21"/>
                <w:w w:val="107"/>
                <w:sz w:val="20"/>
                <w:szCs w:val="20"/>
                <w:highlight w:val="none"/>
                <w:lang w:eastAsia="zh-CN"/>
              </w:rPr>
              <w:t>2</w:t>
            </w:r>
            <w:r>
              <w:rPr>
                <w:rFonts w:ascii="Times New Roman" w:hAnsi="Times New Roman" w:cs="Times New Roman"/>
                <w:color w:val="auto"/>
                <w:spacing w:val="21"/>
                <w:w w:val="107"/>
                <w:sz w:val="20"/>
                <w:szCs w:val="20"/>
                <w:highlight w:val="none"/>
              </w:rPr>
              <w:t>0</w:t>
            </w:r>
          </w:p>
        </w:tc>
        <w:tc>
          <w:tcPr>
            <w:tcW w:w="1401" w:type="dxa"/>
            <w:noWrap w:val="0"/>
            <w:vAlign w:val="top"/>
          </w:tcPr>
          <w:p w14:paraId="57A868BD">
            <w:pPr>
              <w:autoSpaceDE w:val="0"/>
              <w:autoSpaceDN w:val="0"/>
              <w:rPr>
                <w:rFonts w:ascii="Times New Roman" w:hAnsi="Times New Roman" w:cs="Times New Roman"/>
                <w:color w:val="auto"/>
                <w:sz w:val="21"/>
                <w:highlight w:val="none"/>
              </w:rPr>
            </w:pPr>
          </w:p>
        </w:tc>
        <w:tc>
          <w:tcPr>
            <w:tcW w:w="1541" w:type="dxa"/>
            <w:noWrap w:val="0"/>
            <w:vAlign w:val="top"/>
          </w:tcPr>
          <w:p w14:paraId="69151A21">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02D3D1DE">
            <w:pPr>
              <w:autoSpaceDE w:val="0"/>
              <w:autoSpaceDN w:val="0"/>
              <w:rPr>
                <w:rFonts w:ascii="Times New Roman" w:hAnsi="Times New Roman" w:cs="Times New Roman"/>
                <w:color w:val="auto"/>
                <w:sz w:val="21"/>
                <w:highlight w:val="none"/>
              </w:rPr>
            </w:pPr>
          </w:p>
        </w:tc>
      </w:tr>
      <w:tr w14:paraId="1B294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51172388">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326723D0">
            <w:pPr>
              <w:pStyle w:val="19"/>
              <w:autoSpaceDE w:val="0"/>
              <w:autoSpaceDN w:val="0"/>
              <w:spacing w:before="56" w:line="228" w:lineRule="auto"/>
              <w:ind w:left="156"/>
              <w:jc w:val="left"/>
              <w:rPr>
                <w:rFonts w:ascii="Times New Roman" w:hAnsi="Times New Roman" w:cs="Times New Roman"/>
                <w:color w:val="auto"/>
                <w:sz w:val="20"/>
                <w:szCs w:val="20"/>
                <w:highlight w:val="none"/>
              </w:rPr>
            </w:pPr>
          </w:p>
        </w:tc>
        <w:tc>
          <w:tcPr>
            <w:tcW w:w="1335" w:type="dxa"/>
            <w:noWrap w:val="0"/>
            <w:vAlign w:val="top"/>
          </w:tcPr>
          <w:p w14:paraId="06118C47">
            <w:pPr>
              <w:pStyle w:val="19"/>
              <w:autoSpaceDE w:val="0"/>
              <w:autoSpaceDN w:val="0"/>
              <w:spacing w:before="53" w:line="228" w:lineRule="auto"/>
              <w:ind w:left="465" w:leftChars="0"/>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743A1247">
            <w:pPr>
              <w:pStyle w:val="19"/>
              <w:autoSpaceDE w:val="0"/>
              <w:autoSpaceDN w:val="0"/>
              <w:spacing w:before="53" w:line="231" w:lineRule="auto"/>
              <w:jc w:val="center"/>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1</w:t>
            </w:r>
          </w:p>
        </w:tc>
        <w:tc>
          <w:tcPr>
            <w:tcW w:w="1673" w:type="dxa"/>
            <w:noWrap w:val="0"/>
            <w:vAlign w:val="top"/>
          </w:tcPr>
          <w:p w14:paraId="462247C0">
            <w:pPr>
              <w:pStyle w:val="19"/>
              <w:autoSpaceDE w:val="0"/>
              <w:autoSpaceDN w:val="0"/>
              <w:spacing w:before="53" w:line="231" w:lineRule="auto"/>
              <w:ind w:left="79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401" w:type="dxa"/>
            <w:noWrap w:val="0"/>
            <w:vAlign w:val="top"/>
          </w:tcPr>
          <w:p w14:paraId="31A2DBC8">
            <w:pPr>
              <w:autoSpaceDE w:val="0"/>
              <w:autoSpaceDN w:val="0"/>
              <w:rPr>
                <w:rFonts w:ascii="Times New Roman" w:hAnsi="Times New Roman" w:cs="Times New Roman"/>
                <w:color w:val="auto"/>
                <w:sz w:val="21"/>
                <w:highlight w:val="none"/>
              </w:rPr>
            </w:pPr>
          </w:p>
        </w:tc>
        <w:tc>
          <w:tcPr>
            <w:tcW w:w="1541" w:type="dxa"/>
            <w:noWrap w:val="0"/>
            <w:vAlign w:val="top"/>
          </w:tcPr>
          <w:p w14:paraId="30011347">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76F74318">
            <w:pPr>
              <w:autoSpaceDE w:val="0"/>
              <w:autoSpaceDN w:val="0"/>
              <w:rPr>
                <w:rFonts w:ascii="Times New Roman" w:hAnsi="Times New Roman" w:cs="Times New Roman"/>
                <w:color w:val="auto"/>
                <w:sz w:val="21"/>
                <w:highlight w:val="none"/>
              </w:rPr>
            </w:pPr>
          </w:p>
        </w:tc>
      </w:tr>
      <w:tr w14:paraId="43AA3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07B8499D">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096B8E01">
            <w:pPr>
              <w:pStyle w:val="19"/>
              <w:autoSpaceDE w:val="0"/>
              <w:autoSpaceDN w:val="0"/>
              <w:spacing w:before="76" w:line="252" w:lineRule="auto"/>
              <w:ind w:left="221" w:right="216" w:firstLine="93"/>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焊缝</w:t>
            </w:r>
            <w:r>
              <w:rPr>
                <w:rFonts w:ascii="Times New Roman" w:hAnsi="Times New Roman" w:cs="Times New Roman"/>
                <w:color w:val="auto"/>
                <w:spacing w:val="-1"/>
                <w:sz w:val="20"/>
                <w:szCs w:val="20"/>
                <w:highlight w:val="none"/>
              </w:rPr>
              <w:t>宽窄差</w:t>
            </w:r>
          </w:p>
        </w:tc>
        <w:tc>
          <w:tcPr>
            <w:tcW w:w="1335" w:type="dxa"/>
            <w:noWrap w:val="0"/>
            <w:vAlign w:val="top"/>
          </w:tcPr>
          <w:p w14:paraId="1EEEF533">
            <w:pPr>
              <w:pStyle w:val="19"/>
              <w:autoSpaceDE w:val="0"/>
              <w:autoSpaceDN w:val="0"/>
              <w:spacing w:before="53" w:line="228"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56C80674">
            <w:pPr>
              <w:pStyle w:val="19"/>
              <w:autoSpaceDE w:val="0"/>
              <w:autoSpaceDN w:val="0"/>
              <w:spacing w:before="53" w:line="231" w:lineRule="auto"/>
              <w:ind w:left="546"/>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≤1</w:t>
            </w:r>
          </w:p>
        </w:tc>
        <w:tc>
          <w:tcPr>
            <w:tcW w:w="1673" w:type="dxa"/>
            <w:noWrap w:val="0"/>
            <w:vAlign w:val="top"/>
          </w:tcPr>
          <w:p w14:paraId="6DD2F27E">
            <w:pPr>
              <w:pStyle w:val="19"/>
              <w:autoSpaceDE w:val="0"/>
              <w:autoSpaceDN w:val="0"/>
              <w:spacing w:before="53" w:line="231" w:lineRule="auto"/>
              <w:ind w:left="350"/>
              <w:rPr>
                <w:rFonts w:ascii="Times New Roman" w:hAnsi="Times New Roman" w:cs="Times New Roman"/>
                <w:color w:val="auto"/>
                <w:sz w:val="20"/>
                <w:szCs w:val="20"/>
                <w:highlight w:val="none"/>
              </w:rPr>
            </w:pPr>
            <w:r>
              <w:rPr>
                <w:rFonts w:ascii="Times New Roman" w:hAnsi="Times New Roman" w:cs="Times New Roman"/>
                <w:color w:val="auto"/>
                <w:spacing w:val="10"/>
                <w:sz w:val="20"/>
                <w:szCs w:val="20"/>
                <w:highlight w:val="none"/>
              </w:rPr>
              <w:t>&gt;1，</w:t>
            </w:r>
            <w:r>
              <w:rPr>
                <w:rFonts w:ascii="Times New Roman" w:hAnsi="Times New Roman" w:cs="Times New Roman"/>
                <w:color w:val="auto"/>
                <w:spacing w:val="-72"/>
                <w:sz w:val="20"/>
                <w:szCs w:val="20"/>
                <w:highlight w:val="none"/>
              </w:rPr>
              <w:t xml:space="preserve"> </w:t>
            </w:r>
            <w:r>
              <w:rPr>
                <w:rFonts w:ascii="Times New Roman" w:hAnsi="Times New Roman" w:cs="Times New Roman"/>
                <w:color w:val="auto"/>
                <w:spacing w:val="10"/>
                <w:sz w:val="20"/>
                <w:szCs w:val="20"/>
                <w:highlight w:val="none"/>
              </w:rPr>
              <w:t>≤1.5</w:t>
            </w:r>
          </w:p>
        </w:tc>
        <w:tc>
          <w:tcPr>
            <w:tcW w:w="1401" w:type="dxa"/>
            <w:noWrap w:val="0"/>
            <w:vAlign w:val="top"/>
          </w:tcPr>
          <w:p w14:paraId="1F916229">
            <w:pPr>
              <w:pStyle w:val="19"/>
              <w:autoSpaceDE w:val="0"/>
              <w:autoSpaceDN w:val="0"/>
              <w:spacing w:before="53" w:line="231" w:lineRule="auto"/>
              <w:ind w:left="218"/>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10"/>
                <w:sz w:val="20"/>
                <w:szCs w:val="20"/>
                <w:highlight w:val="none"/>
              </w:rPr>
              <w:t>&gt;1.5，</w:t>
            </w:r>
            <w:r>
              <w:rPr>
                <w:rFonts w:ascii="Times New Roman" w:hAnsi="Times New Roman" w:cs="Times New Roman"/>
                <w:color w:val="auto"/>
                <w:spacing w:val="-74"/>
                <w:sz w:val="20"/>
                <w:szCs w:val="20"/>
                <w:highlight w:val="none"/>
              </w:rPr>
              <w:t xml:space="preserve"> </w:t>
            </w:r>
            <w:r>
              <w:rPr>
                <w:rFonts w:ascii="Times New Roman" w:hAnsi="Times New Roman" w:cs="Times New Roman"/>
                <w:color w:val="auto"/>
                <w:spacing w:val="10"/>
                <w:sz w:val="20"/>
                <w:szCs w:val="20"/>
                <w:highlight w:val="none"/>
              </w:rPr>
              <w:t>≤</w:t>
            </w:r>
            <w:r>
              <w:rPr>
                <w:rFonts w:hint="default" w:ascii="Times New Roman" w:hAnsi="Times New Roman" w:cs="Times New Roman"/>
                <w:color w:val="auto"/>
                <w:spacing w:val="10"/>
                <w:sz w:val="20"/>
                <w:szCs w:val="20"/>
                <w:highlight w:val="none"/>
                <w:lang w:eastAsia="zh-CN"/>
              </w:rPr>
              <w:t>2</w:t>
            </w:r>
          </w:p>
        </w:tc>
        <w:tc>
          <w:tcPr>
            <w:tcW w:w="1541" w:type="dxa"/>
            <w:noWrap w:val="0"/>
            <w:vAlign w:val="top"/>
          </w:tcPr>
          <w:p w14:paraId="334A9379">
            <w:pPr>
              <w:pStyle w:val="19"/>
              <w:autoSpaceDE w:val="0"/>
              <w:autoSpaceDN w:val="0"/>
              <w:spacing w:before="53" w:line="231" w:lineRule="auto"/>
              <w:ind w:left="651"/>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22"/>
                <w:w w:val="118"/>
                <w:sz w:val="20"/>
                <w:szCs w:val="20"/>
                <w:highlight w:val="none"/>
              </w:rPr>
              <w:t>&gt;</w:t>
            </w:r>
            <w:r>
              <w:rPr>
                <w:rFonts w:hint="default" w:ascii="Times New Roman" w:hAnsi="Times New Roman" w:cs="Times New Roman"/>
                <w:color w:val="auto"/>
                <w:spacing w:val="22"/>
                <w:w w:val="118"/>
                <w:sz w:val="20"/>
                <w:szCs w:val="20"/>
                <w:highlight w:val="none"/>
                <w:lang w:eastAsia="zh-CN"/>
              </w:rPr>
              <w:t>2</w:t>
            </w:r>
          </w:p>
        </w:tc>
        <w:tc>
          <w:tcPr>
            <w:tcW w:w="822" w:type="dxa"/>
            <w:vMerge w:val="restart"/>
            <w:tcBorders>
              <w:bottom w:val="nil"/>
              <w:right w:val="single" w:color="000000" w:sz="10" w:space="0"/>
            </w:tcBorders>
            <w:noWrap w:val="0"/>
            <w:vAlign w:val="top"/>
          </w:tcPr>
          <w:p w14:paraId="04AA1EF4">
            <w:pPr>
              <w:autoSpaceDE w:val="0"/>
              <w:autoSpaceDN w:val="0"/>
              <w:rPr>
                <w:rFonts w:ascii="Times New Roman" w:hAnsi="Times New Roman" w:cs="Times New Roman"/>
                <w:color w:val="auto"/>
                <w:sz w:val="21"/>
                <w:highlight w:val="none"/>
              </w:rPr>
            </w:pPr>
          </w:p>
        </w:tc>
      </w:tr>
      <w:tr w14:paraId="2186C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003D23FC">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7D2C35B7">
            <w:pPr>
              <w:autoSpaceDE w:val="0"/>
              <w:autoSpaceDN w:val="0"/>
              <w:rPr>
                <w:rFonts w:ascii="Times New Roman" w:hAnsi="Times New Roman" w:cs="Times New Roman"/>
                <w:color w:val="auto"/>
                <w:sz w:val="21"/>
                <w:highlight w:val="none"/>
              </w:rPr>
            </w:pPr>
          </w:p>
        </w:tc>
        <w:tc>
          <w:tcPr>
            <w:tcW w:w="1335" w:type="dxa"/>
            <w:noWrap w:val="0"/>
            <w:vAlign w:val="top"/>
          </w:tcPr>
          <w:p w14:paraId="69CA960B">
            <w:pPr>
              <w:pStyle w:val="19"/>
              <w:autoSpaceDE w:val="0"/>
              <w:autoSpaceDN w:val="0"/>
              <w:spacing w:before="53" w:line="228"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2E68FBC9">
            <w:pPr>
              <w:pStyle w:val="19"/>
              <w:autoSpaceDE w:val="0"/>
              <w:autoSpaceDN w:val="0"/>
              <w:spacing w:before="53" w:line="231" w:lineRule="auto"/>
              <w:jc w:val="center"/>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2</w:t>
            </w:r>
          </w:p>
        </w:tc>
        <w:tc>
          <w:tcPr>
            <w:tcW w:w="1673" w:type="dxa"/>
            <w:noWrap w:val="0"/>
            <w:vAlign w:val="top"/>
          </w:tcPr>
          <w:p w14:paraId="33B9A8F4">
            <w:pPr>
              <w:pStyle w:val="19"/>
              <w:autoSpaceDE w:val="0"/>
              <w:autoSpaceDN w:val="0"/>
              <w:spacing w:before="53" w:line="231" w:lineRule="auto"/>
              <w:ind w:left="805"/>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1.4</w:t>
            </w:r>
          </w:p>
        </w:tc>
        <w:tc>
          <w:tcPr>
            <w:tcW w:w="1401" w:type="dxa"/>
            <w:noWrap w:val="0"/>
            <w:vAlign w:val="top"/>
          </w:tcPr>
          <w:p w14:paraId="61E3CBDF">
            <w:pPr>
              <w:pStyle w:val="19"/>
              <w:autoSpaceDE w:val="0"/>
              <w:autoSpaceDN w:val="0"/>
              <w:spacing w:before="53" w:line="231" w:lineRule="auto"/>
              <w:ind w:left="559"/>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0.8</w:t>
            </w:r>
          </w:p>
        </w:tc>
        <w:tc>
          <w:tcPr>
            <w:tcW w:w="1541" w:type="dxa"/>
            <w:noWrap w:val="0"/>
            <w:vAlign w:val="top"/>
          </w:tcPr>
          <w:p w14:paraId="7D55C559">
            <w:pPr>
              <w:pStyle w:val="19"/>
              <w:autoSpaceDE w:val="0"/>
              <w:autoSpaceDN w:val="0"/>
              <w:spacing w:before="53" w:line="231" w:lineRule="auto"/>
              <w:ind w:left="734"/>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822" w:type="dxa"/>
            <w:vMerge w:val="continue"/>
            <w:tcBorders>
              <w:top w:val="nil"/>
              <w:right w:val="single" w:color="000000" w:sz="10" w:space="0"/>
            </w:tcBorders>
            <w:noWrap w:val="0"/>
            <w:vAlign w:val="top"/>
          </w:tcPr>
          <w:p w14:paraId="1A2265B6">
            <w:pPr>
              <w:autoSpaceDE w:val="0"/>
              <w:autoSpaceDN w:val="0"/>
              <w:rPr>
                <w:rFonts w:ascii="Times New Roman" w:hAnsi="Times New Roman" w:cs="Times New Roman"/>
                <w:color w:val="auto"/>
                <w:sz w:val="21"/>
                <w:highlight w:val="none"/>
              </w:rPr>
            </w:pPr>
          </w:p>
        </w:tc>
      </w:tr>
      <w:tr w14:paraId="2468E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3CB9E524">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64D40005">
            <w:pPr>
              <w:pStyle w:val="19"/>
              <w:autoSpaceDE w:val="0"/>
              <w:autoSpaceDN w:val="0"/>
              <w:spacing w:before="214" w:line="228" w:lineRule="auto"/>
              <w:ind w:left="110"/>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焊缝余高</w:t>
            </w:r>
          </w:p>
        </w:tc>
        <w:tc>
          <w:tcPr>
            <w:tcW w:w="1335" w:type="dxa"/>
            <w:noWrap w:val="0"/>
            <w:vAlign w:val="top"/>
          </w:tcPr>
          <w:p w14:paraId="4466EA5B">
            <w:pPr>
              <w:pStyle w:val="19"/>
              <w:autoSpaceDE w:val="0"/>
              <w:autoSpaceDN w:val="0"/>
              <w:spacing w:before="56" w:line="228"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7894958E">
            <w:pPr>
              <w:pStyle w:val="19"/>
              <w:autoSpaceDE w:val="0"/>
              <w:autoSpaceDN w:val="0"/>
              <w:spacing w:before="55" w:line="229" w:lineRule="auto"/>
              <w:ind w:left="298"/>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8"/>
                <w:sz w:val="20"/>
                <w:szCs w:val="20"/>
                <w:highlight w:val="none"/>
              </w:rPr>
              <w:t>≥0，</w:t>
            </w:r>
            <w:r>
              <w:rPr>
                <w:rFonts w:ascii="Times New Roman" w:hAnsi="Times New Roman" w:cs="Times New Roman"/>
                <w:color w:val="auto"/>
                <w:spacing w:val="-72"/>
                <w:sz w:val="20"/>
                <w:szCs w:val="20"/>
                <w:highlight w:val="none"/>
              </w:rPr>
              <w:t xml:space="preserve"> </w:t>
            </w:r>
            <w:r>
              <w:rPr>
                <w:rFonts w:ascii="Times New Roman" w:hAnsi="Times New Roman" w:cs="Times New Roman"/>
                <w:color w:val="auto"/>
                <w:spacing w:val="-8"/>
                <w:sz w:val="20"/>
                <w:szCs w:val="20"/>
                <w:highlight w:val="none"/>
              </w:rPr>
              <w:t>≤</w:t>
            </w:r>
            <w:r>
              <w:rPr>
                <w:rFonts w:hint="default" w:ascii="Times New Roman" w:hAnsi="Times New Roman" w:cs="Times New Roman"/>
                <w:color w:val="auto"/>
                <w:spacing w:val="-8"/>
                <w:sz w:val="20"/>
                <w:szCs w:val="20"/>
                <w:highlight w:val="none"/>
                <w:lang w:eastAsia="zh-CN"/>
              </w:rPr>
              <w:t>2</w:t>
            </w:r>
          </w:p>
        </w:tc>
        <w:tc>
          <w:tcPr>
            <w:tcW w:w="1673" w:type="dxa"/>
            <w:noWrap w:val="0"/>
            <w:vAlign w:val="top"/>
          </w:tcPr>
          <w:p w14:paraId="615D52A4">
            <w:pPr>
              <w:pStyle w:val="19"/>
              <w:autoSpaceDE w:val="0"/>
              <w:autoSpaceDN w:val="0"/>
              <w:spacing w:before="55" w:line="229" w:lineRule="auto"/>
              <w:ind w:left="350"/>
              <w:rPr>
                <w:rFonts w:ascii="Times New Roman" w:hAnsi="Times New Roman" w:cs="Times New Roman"/>
                <w:color w:val="auto"/>
                <w:sz w:val="20"/>
                <w:szCs w:val="20"/>
                <w:highlight w:val="none"/>
              </w:rPr>
            </w:pPr>
            <w:r>
              <w:rPr>
                <w:rFonts w:ascii="Times New Roman" w:hAnsi="Times New Roman" w:cs="Times New Roman"/>
                <w:color w:val="auto"/>
                <w:spacing w:val="10"/>
                <w:sz w:val="20"/>
                <w:szCs w:val="20"/>
                <w:highlight w:val="none"/>
              </w:rPr>
              <w:t>&gt;</w:t>
            </w:r>
            <w:r>
              <w:rPr>
                <w:rFonts w:hint="default" w:ascii="Times New Roman" w:hAnsi="Times New Roman" w:cs="Times New Roman"/>
                <w:color w:val="auto"/>
                <w:spacing w:val="10"/>
                <w:sz w:val="20"/>
                <w:szCs w:val="20"/>
                <w:highlight w:val="none"/>
                <w:lang w:eastAsia="zh-CN"/>
              </w:rPr>
              <w:t>2</w:t>
            </w:r>
            <w:r>
              <w:rPr>
                <w:rFonts w:ascii="Times New Roman" w:hAnsi="Times New Roman" w:cs="Times New Roman"/>
                <w:color w:val="auto"/>
                <w:spacing w:val="10"/>
                <w:sz w:val="20"/>
                <w:szCs w:val="20"/>
                <w:highlight w:val="none"/>
              </w:rPr>
              <w:t>，</w:t>
            </w:r>
            <w:r>
              <w:rPr>
                <w:rFonts w:ascii="Times New Roman" w:hAnsi="Times New Roman" w:cs="Times New Roman"/>
                <w:color w:val="auto"/>
                <w:spacing w:val="-72"/>
                <w:sz w:val="20"/>
                <w:szCs w:val="20"/>
                <w:highlight w:val="none"/>
              </w:rPr>
              <w:t xml:space="preserve"> </w:t>
            </w:r>
            <w:r>
              <w:rPr>
                <w:rFonts w:ascii="Times New Roman" w:hAnsi="Times New Roman" w:cs="Times New Roman"/>
                <w:color w:val="auto"/>
                <w:spacing w:val="10"/>
                <w:sz w:val="20"/>
                <w:szCs w:val="20"/>
                <w:highlight w:val="none"/>
              </w:rPr>
              <w:t>≤</w:t>
            </w:r>
            <w:r>
              <w:rPr>
                <w:rFonts w:hint="default" w:ascii="Times New Roman" w:hAnsi="Times New Roman" w:cs="Times New Roman"/>
                <w:color w:val="auto"/>
                <w:spacing w:val="10"/>
                <w:sz w:val="20"/>
                <w:szCs w:val="20"/>
                <w:highlight w:val="none"/>
                <w:lang w:eastAsia="zh-CN"/>
              </w:rPr>
              <w:t>2</w:t>
            </w:r>
            <w:r>
              <w:rPr>
                <w:rFonts w:ascii="Times New Roman" w:hAnsi="Times New Roman" w:cs="Times New Roman"/>
                <w:color w:val="auto"/>
                <w:spacing w:val="10"/>
                <w:sz w:val="20"/>
                <w:szCs w:val="20"/>
                <w:highlight w:val="none"/>
              </w:rPr>
              <w:t>.5</w:t>
            </w:r>
          </w:p>
        </w:tc>
        <w:tc>
          <w:tcPr>
            <w:tcW w:w="1401" w:type="dxa"/>
            <w:noWrap w:val="0"/>
            <w:vAlign w:val="top"/>
          </w:tcPr>
          <w:p w14:paraId="249862E3">
            <w:pPr>
              <w:pStyle w:val="19"/>
              <w:autoSpaceDE w:val="0"/>
              <w:autoSpaceDN w:val="0"/>
              <w:spacing w:before="55" w:line="229" w:lineRule="auto"/>
              <w:ind w:left="218"/>
              <w:rPr>
                <w:rFonts w:ascii="Times New Roman" w:hAnsi="Times New Roman" w:cs="Times New Roman"/>
                <w:color w:val="auto"/>
                <w:sz w:val="20"/>
                <w:szCs w:val="20"/>
                <w:highlight w:val="none"/>
              </w:rPr>
            </w:pPr>
            <w:r>
              <w:rPr>
                <w:rFonts w:ascii="Times New Roman" w:hAnsi="Times New Roman" w:cs="Times New Roman"/>
                <w:color w:val="auto"/>
                <w:spacing w:val="10"/>
                <w:sz w:val="20"/>
                <w:szCs w:val="20"/>
                <w:highlight w:val="none"/>
              </w:rPr>
              <w:t>&gt;</w:t>
            </w:r>
            <w:r>
              <w:rPr>
                <w:rFonts w:hint="default" w:ascii="Times New Roman" w:hAnsi="Times New Roman" w:cs="Times New Roman"/>
                <w:color w:val="auto"/>
                <w:spacing w:val="10"/>
                <w:sz w:val="20"/>
                <w:szCs w:val="20"/>
                <w:highlight w:val="none"/>
                <w:lang w:eastAsia="zh-CN"/>
              </w:rPr>
              <w:t>2</w:t>
            </w:r>
            <w:r>
              <w:rPr>
                <w:rFonts w:ascii="Times New Roman" w:hAnsi="Times New Roman" w:cs="Times New Roman"/>
                <w:color w:val="auto"/>
                <w:spacing w:val="10"/>
                <w:sz w:val="20"/>
                <w:szCs w:val="20"/>
                <w:highlight w:val="none"/>
              </w:rPr>
              <w:t>.5，</w:t>
            </w:r>
            <w:r>
              <w:rPr>
                <w:rFonts w:ascii="Times New Roman" w:hAnsi="Times New Roman" w:cs="Times New Roman"/>
                <w:color w:val="auto"/>
                <w:spacing w:val="-74"/>
                <w:sz w:val="20"/>
                <w:szCs w:val="20"/>
                <w:highlight w:val="none"/>
              </w:rPr>
              <w:t xml:space="preserve"> </w:t>
            </w:r>
            <w:r>
              <w:rPr>
                <w:rFonts w:ascii="Times New Roman" w:hAnsi="Times New Roman" w:cs="Times New Roman"/>
                <w:color w:val="auto"/>
                <w:spacing w:val="10"/>
                <w:sz w:val="20"/>
                <w:szCs w:val="20"/>
                <w:highlight w:val="none"/>
              </w:rPr>
              <w:t>≤3</w:t>
            </w:r>
          </w:p>
        </w:tc>
        <w:tc>
          <w:tcPr>
            <w:tcW w:w="1541" w:type="dxa"/>
            <w:noWrap w:val="0"/>
            <w:vAlign w:val="top"/>
          </w:tcPr>
          <w:p w14:paraId="5F48BE52">
            <w:pPr>
              <w:pStyle w:val="19"/>
              <w:autoSpaceDE w:val="0"/>
              <w:autoSpaceDN w:val="0"/>
              <w:spacing w:before="55" w:line="229" w:lineRule="auto"/>
              <w:ind w:left="394"/>
              <w:rPr>
                <w:rFonts w:ascii="Times New Roman" w:hAnsi="Times New Roman" w:cs="Times New Roman"/>
                <w:color w:val="auto"/>
                <w:sz w:val="20"/>
                <w:szCs w:val="20"/>
                <w:highlight w:val="none"/>
              </w:rPr>
            </w:pPr>
            <w:r>
              <w:rPr>
                <w:rFonts w:ascii="Times New Roman" w:hAnsi="Times New Roman" w:cs="Times New Roman"/>
                <w:color w:val="auto"/>
                <w:spacing w:val="22"/>
                <w:w w:val="121"/>
                <w:sz w:val="20"/>
                <w:szCs w:val="20"/>
                <w:highlight w:val="none"/>
              </w:rPr>
              <w:t>&gt;3</w:t>
            </w:r>
            <w:r>
              <w:rPr>
                <w:rFonts w:ascii="Times New Roman" w:hAnsi="Times New Roman" w:cs="Times New Roman"/>
                <w:color w:val="auto"/>
                <w:spacing w:val="-19"/>
                <w:sz w:val="20"/>
                <w:szCs w:val="20"/>
                <w:highlight w:val="none"/>
              </w:rPr>
              <w:t>，＜</w:t>
            </w:r>
            <w:r>
              <w:rPr>
                <w:rFonts w:ascii="Times New Roman" w:hAnsi="Times New Roman" w:cs="Times New Roman"/>
                <w:color w:val="auto"/>
                <w:spacing w:val="22"/>
                <w:w w:val="121"/>
                <w:sz w:val="20"/>
                <w:szCs w:val="20"/>
                <w:highlight w:val="none"/>
              </w:rPr>
              <w:t>0</w:t>
            </w:r>
          </w:p>
        </w:tc>
        <w:tc>
          <w:tcPr>
            <w:tcW w:w="822" w:type="dxa"/>
            <w:vMerge w:val="restart"/>
            <w:tcBorders>
              <w:bottom w:val="nil"/>
              <w:right w:val="single" w:color="000000" w:sz="10" w:space="0"/>
            </w:tcBorders>
            <w:noWrap w:val="0"/>
            <w:vAlign w:val="top"/>
          </w:tcPr>
          <w:p w14:paraId="1D1B0473">
            <w:pPr>
              <w:autoSpaceDE w:val="0"/>
              <w:autoSpaceDN w:val="0"/>
              <w:rPr>
                <w:rFonts w:ascii="Times New Roman" w:hAnsi="Times New Roman" w:cs="Times New Roman"/>
                <w:color w:val="auto"/>
                <w:sz w:val="21"/>
                <w:highlight w:val="none"/>
              </w:rPr>
            </w:pPr>
          </w:p>
        </w:tc>
      </w:tr>
      <w:tr w14:paraId="57A5F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600681F6">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06147366">
            <w:pPr>
              <w:autoSpaceDE w:val="0"/>
              <w:autoSpaceDN w:val="0"/>
              <w:rPr>
                <w:rFonts w:ascii="Times New Roman" w:hAnsi="Times New Roman" w:cs="Times New Roman"/>
                <w:color w:val="auto"/>
                <w:sz w:val="21"/>
                <w:highlight w:val="none"/>
              </w:rPr>
            </w:pPr>
          </w:p>
        </w:tc>
        <w:tc>
          <w:tcPr>
            <w:tcW w:w="1335" w:type="dxa"/>
            <w:noWrap w:val="0"/>
            <w:vAlign w:val="top"/>
          </w:tcPr>
          <w:p w14:paraId="65E58A07">
            <w:pPr>
              <w:pStyle w:val="19"/>
              <w:autoSpaceDE w:val="0"/>
              <w:autoSpaceDN w:val="0"/>
              <w:spacing w:before="56" w:line="228"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48D968A5">
            <w:pPr>
              <w:pStyle w:val="19"/>
              <w:autoSpaceDE w:val="0"/>
              <w:autoSpaceDN w:val="0"/>
              <w:spacing w:before="53" w:line="231"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2</w:t>
            </w:r>
          </w:p>
        </w:tc>
        <w:tc>
          <w:tcPr>
            <w:tcW w:w="1673" w:type="dxa"/>
            <w:noWrap w:val="0"/>
            <w:vAlign w:val="top"/>
          </w:tcPr>
          <w:p w14:paraId="32C82AC1">
            <w:pPr>
              <w:pStyle w:val="19"/>
              <w:autoSpaceDE w:val="0"/>
              <w:autoSpaceDN w:val="0"/>
              <w:spacing w:before="53" w:line="231" w:lineRule="auto"/>
              <w:ind w:left="805" w:leftChars="0"/>
              <w:rPr>
                <w:rFonts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lang w:val="en-US" w:eastAsia="zh-CN"/>
              </w:rPr>
              <w:t>1.4</w:t>
            </w:r>
          </w:p>
        </w:tc>
        <w:tc>
          <w:tcPr>
            <w:tcW w:w="1401" w:type="dxa"/>
            <w:noWrap w:val="0"/>
            <w:vAlign w:val="top"/>
          </w:tcPr>
          <w:p w14:paraId="22A109AF">
            <w:pPr>
              <w:pStyle w:val="19"/>
              <w:autoSpaceDE w:val="0"/>
              <w:autoSpaceDN w:val="0"/>
              <w:spacing w:before="53" w:line="231" w:lineRule="auto"/>
              <w:ind w:left="559" w:leftChars="0"/>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0.8</w:t>
            </w:r>
          </w:p>
        </w:tc>
        <w:tc>
          <w:tcPr>
            <w:tcW w:w="1541" w:type="dxa"/>
            <w:noWrap w:val="0"/>
            <w:vAlign w:val="top"/>
          </w:tcPr>
          <w:p w14:paraId="6D51F2E3">
            <w:pPr>
              <w:pStyle w:val="19"/>
              <w:autoSpaceDE w:val="0"/>
              <w:autoSpaceDN w:val="0"/>
              <w:spacing w:before="57" w:line="228" w:lineRule="auto"/>
              <w:ind w:left="734"/>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822" w:type="dxa"/>
            <w:vMerge w:val="continue"/>
            <w:tcBorders>
              <w:top w:val="nil"/>
              <w:right w:val="single" w:color="000000" w:sz="10" w:space="0"/>
            </w:tcBorders>
            <w:noWrap w:val="0"/>
            <w:vAlign w:val="top"/>
          </w:tcPr>
          <w:p w14:paraId="4F5EBBDB">
            <w:pPr>
              <w:autoSpaceDE w:val="0"/>
              <w:autoSpaceDN w:val="0"/>
              <w:rPr>
                <w:rFonts w:ascii="Times New Roman" w:hAnsi="Times New Roman" w:cs="Times New Roman"/>
                <w:color w:val="auto"/>
                <w:sz w:val="21"/>
                <w:highlight w:val="none"/>
              </w:rPr>
            </w:pPr>
          </w:p>
        </w:tc>
      </w:tr>
      <w:tr w14:paraId="458B9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424" w:type="dxa"/>
            <w:vMerge w:val="continue"/>
            <w:tcBorders>
              <w:top w:val="nil"/>
              <w:left w:val="single" w:color="000000" w:sz="10" w:space="0"/>
              <w:bottom w:val="nil"/>
            </w:tcBorders>
            <w:noWrap w:val="0"/>
            <w:textDirection w:val="tbRlV"/>
            <w:vAlign w:val="top"/>
          </w:tcPr>
          <w:p w14:paraId="0E50998B">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7ED15F70">
            <w:pPr>
              <w:pStyle w:val="19"/>
              <w:autoSpaceDE w:val="0"/>
              <w:autoSpaceDN w:val="0"/>
              <w:spacing w:before="92" w:line="254" w:lineRule="auto"/>
              <w:ind w:left="215" w:right="113" w:hanging="105"/>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焊缝余高</w:t>
            </w:r>
            <w:r>
              <w:rPr>
                <w:rFonts w:ascii="Times New Roman" w:hAnsi="Times New Roman" w:cs="Times New Roman"/>
                <w:color w:val="auto"/>
                <w:spacing w:val="1"/>
                <w:sz w:val="20"/>
                <w:szCs w:val="20"/>
                <w:highlight w:val="none"/>
              </w:rPr>
              <w:t>高低差</w:t>
            </w:r>
          </w:p>
        </w:tc>
        <w:tc>
          <w:tcPr>
            <w:tcW w:w="1335" w:type="dxa"/>
            <w:noWrap w:val="0"/>
            <w:vAlign w:val="top"/>
          </w:tcPr>
          <w:p w14:paraId="6CCC0E1F">
            <w:pPr>
              <w:pStyle w:val="19"/>
              <w:autoSpaceDE w:val="0"/>
              <w:autoSpaceDN w:val="0"/>
              <w:spacing w:before="64" w:line="228"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0FF8EC00">
            <w:pPr>
              <w:pStyle w:val="19"/>
              <w:autoSpaceDE w:val="0"/>
              <w:autoSpaceDN w:val="0"/>
              <w:spacing w:before="63" w:line="234" w:lineRule="auto"/>
              <w:ind w:left="546"/>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≤1</w:t>
            </w:r>
          </w:p>
        </w:tc>
        <w:tc>
          <w:tcPr>
            <w:tcW w:w="1673" w:type="dxa"/>
            <w:noWrap w:val="0"/>
            <w:vAlign w:val="top"/>
          </w:tcPr>
          <w:p w14:paraId="5D74F696">
            <w:pPr>
              <w:pStyle w:val="19"/>
              <w:autoSpaceDE w:val="0"/>
              <w:autoSpaceDN w:val="0"/>
              <w:spacing w:before="63" w:line="234" w:lineRule="auto"/>
              <w:ind w:left="350"/>
              <w:rPr>
                <w:rFonts w:ascii="Times New Roman" w:hAnsi="Times New Roman" w:cs="Times New Roman"/>
                <w:color w:val="auto"/>
                <w:sz w:val="20"/>
                <w:szCs w:val="20"/>
                <w:highlight w:val="none"/>
              </w:rPr>
            </w:pPr>
            <w:r>
              <w:rPr>
                <w:rFonts w:ascii="Times New Roman" w:hAnsi="Times New Roman" w:cs="Times New Roman"/>
                <w:color w:val="auto"/>
                <w:spacing w:val="10"/>
                <w:sz w:val="20"/>
                <w:szCs w:val="20"/>
                <w:highlight w:val="none"/>
              </w:rPr>
              <w:t>&gt;1，</w:t>
            </w:r>
            <w:r>
              <w:rPr>
                <w:rFonts w:ascii="Times New Roman" w:hAnsi="Times New Roman" w:cs="Times New Roman"/>
                <w:color w:val="auto"/>
                <w:spacing w:val="-72"/>
                <w:sz w:val="20"/>
                <w:szCs w:val="20"/>
                <w:highlight w:val="none"/>
              </w:rPr>
              <w:t xml:space="preserve"> </w:t>
            </w:r>
            <w:r>
              <w:rPr>
                <w:rFonts w:ascii="Times New Roman" w:hAnsi="Times New Roman" w:cs="Times New Roman"/>
                <w:color w:val="auto"/>
                <w:spacing w:val="10"/>
                <w:sz w:val="20"/>
                <w:szCs w:val="20"/>
                <w:highlight w:val="none"/>
              </w:rPr>
              <w:t>≤1.5</w:t>
            </w:r>
          </w:p>
        </w:tc>
        <w:tc>
          <w:tcPr>
            <w:tcW w:w="1401" w:type="dxa"/>
            <w:noWrap w:val="0"/>
            <w:vAlign w:val="top"/>
          </w:tcPr>
          <w:p w14:paraId="32925515">
            <w:pPr>
              <w:pStyle w:val="19"/>
              <w:autoSpaceDE w:val="0"/>
              <w:autoSpaceDN w:val="0"/>
              <w:spacing w:before="63" w:line="234" w:lineRule="auto"/>
              <w:ind w:left="218"/>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10"/>
                <w:sz w:val="20"/>
                <w:szCs w:val="20"/>
                <w:highlight w:val="none"/>
              </w:rPr>
              <w:t>&gt;1.5，</w:t>
            </w:r>
            <w:r>
              <w:rPr>
                <w:rFonts w:ascii="Times New Roman" w:hAnsi="Times New Roman" w:cs="Times New Roman"/>
                <w:color w:val="auto"/>
                <w:spacing w:val="-74"/>
                <w:sz w:val="20"/>
                <w:szCs w:val="20"/>
                <w:highlight w:val="none"/>
              </w:rPr>
              <w:t xml:space="preserve"> </w:t>
            </w:r>
            <w:r>
              <w:rPr>
                <w:rFonts w:ascii="Times New Roman" w:hAnsi="Times New Roman" w:cs="Times New Roman"/>
                <w:color w:val="auto"/>
                <w:spacing w:val="10"/>
                <w:sz w:val="20"/>
                <w:szCs w:val="20"/>
                <w:highlight w:val="none"/>
              </w:rPr>
              <w:t>≤</w:t>
            </w:r>
            <w:r>
              <w:rPr>
                <w:rFonts w:hint="default" w:ascii="Times New Roman" w:hAnsi="Times New Roman" w:cs="Times New Roman"/>
                <w:color w:val="auto"/>
                <w:spacing w:val="10"/>
                <w:sz w:val="20"/>
                <w:szCs w:val="20"/>
                <w:highlight w:val="none"/>
                <w:lang w:eastAsia="zh-CN"/>
              </w:rPr>
              <w:t>2</w:t>
            </w:r>
          </w:p>
        </w:tc>
        <w:tc>
          <w:tcPr>
            <w:tcW w:w="1541" w:type="dxa"/>
            <w:noWrap w:val="0"/>
            <w:vAlign w:val="top"/>
          </w:tcPr>
          <w:p w14:paraId="065B39FB">
            <w:pPr>
              <w:pStyle w:val="19"/>
              <w:autoSpaceDE w:val="0"/>
              <w:autoSpaceDN w:val="0"/>
              <w:spacing w:before="63" w:line="234" w:lineRule="auto"/>
              <w:ind w:left="651"/>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22"/>
                <w:w w:val="118"/>
                <w:sz w:val="20"/>
                <w:szCs w:val="20"/>
                <w:highlight w:val="none"/>
              </w:rPr>
              <w:t>&gt;</w:t>
            </w:r>
            <w:r>
              <w:rPr>
                <w:rFonts w:hint="default" w:ascii="Times New Roman" w:hAnsi="Times New Roman" w:cs="Times New Roman"/>
                <w:color w:val="auto"/>
                <w:spacing w:val="22"/>
                <w:w w:val="118"/>
                <w:sz w:val="20"/>
                <w:szCs w:val="20"/>
                <w:highlight w:val="none"/>
                <w:lang w:eastAsia="zh-CN"/>
              </w:rPr>
              <w:t>2</w:t>
            </w:r>
          </w:p>
        </w:tc>
        <w:tc>
          <w:tcPr>
            <w:tcW w:w="822" w:type="dxa"/>
            <w:vMerge w:val="restart"/>
            <w:tcBorders>
              <w:bottom w:val="nil"/>
              <w:right w:val="single" w:color="000000" w:sz="10" w:space="0"/>
            </w:tcBorders>
            <w:noWrap w:val="0"/>
            <w:vAlign w:val="top"/>
          </w:tcPr>
          <w:p w14:paraId="2AB9123F">
            <w:pPr>
              <w:autoSpaceDE w:val="0"/>
              <w:autoSpaceDN w:val="0"/>
              <w:rPr>
                <w:rFonts w:ascii="Times New Roman" w:hAnsi="Times New Roman" w:cs="Times New Roman"/>
                <w:color w:val="auto"/>
                <w:sz w:val="21"/>
                <w:highlight w:val="none"/>
              </w:rPr>
            </w:pPr>
          </w:p>
        </w:tc>
      </w:tr>
      <w:tr w14:paraId="35188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424" w:type="dxa"/>
            <w:vMerge w:val="continue"/>
            <w:tcBorders>
              <w:top w:val="nil"/>
              <w:left w:val="single" w:color="000000" w:sz="10" w:space="0"/>
              <w:bottom w:val="nil"/>
            </w:tcBorders>
            <w:noWrap w:val="0"/>
            <w:textDirection w:val="tbRlV"/>
            <w:vAlign w:val="top"/>
          </w:tcPr>
          <w:p w14:paraId="066283A1">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568F0CC7">
            <w:pPr>
              <w:autoSpaceDE w:val="0"/>
              <w:autoSpaceDN w:val="0"/>
              <w:rPr>
                <w:rFonts w:ascii="Times New Roman" w:hAnsi="Times New Roman" w:cs="Times New Roman"/>
                <w:color w:val="auto"/>
                <w:sz w:val="21"/>
                <w:highlight w:val="none"/>
              </w:rPr>
            </w:pPr>
          </w:p>
        </w:tc>
        <w:tc>
          <w:tcPr>
            <w:tcW w:w="1335" w:type="dxa"/>
            <w:noWrap w:val="0"/>
            <w:vAlign w:val="center"/>
          </w:tcPr>
          <w:p w14:paraId="1FC0FC2F">
            <w:pPr>
              <w:pStyle w:val="19"/>
              <w:autoSpaceDE w:val="0"/>
              <w:autoSpaceDN w:val="0"/>
              <w:spacing w:before="65" w:line="228" w:lineRule="auto"/>
              <w:ind w:left="465"/>
              <w:jc w:val="both"/>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center"/>
          </w:tcPr>
          <w:p w14:paraId="26DC76A7">
            <w:pPr>
              <w:pStyle w:val="19"/>
              <w:autoSpaceDE w:val="0"/>
              <w:autoSpaceDN w:val="0"/>
              <w:spacing w:before="53" w:line="231"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2</w:t>
            </w:r>
          </w:p>
        </w:tc>
        <w:tc>
          <w:tcPr>
            <w:tcW w:w="1673" w:type="dxa"/>
            <w:noWrap w:val="0"/>
            <w:vAlign w:val="center"/>
          </w:tcPr>
          <w:p w14:paraId="2E7E273D">
            <w:pPr>
              <w:pStyle w:val="19"/>
              <w:autoSpaceDE w:val="0"/>
              <w:autoSpaceDN w:val="0"/>
              <w:spacing w:before="53" w:line="231" w:lineRule="auto"/>
              <w:ind w:left="805" w:leftChars="0"/>
              <w:jc w:val="both"/>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1.4</w:t>
            </w:r>
          </w:p>
        </w:tc>
        <w:tc>
          <w:tcPr>
            <w:tcW w:w="1401" w:type="dxa"/>
            <w:noWrap w:val="0"/>
            <w:vAlign w:val="center"/>
          </w:tcPr>
          <w:p w14:paraId="414950B0">
            <w:pPr>
              <w:pStyle w:val="19"/>
              <w:autoSpaceDE w:val="0"/>
              <w:autoSpaceDN w:val="0"/>
              <w:spacing w:before="53" w:line="231" w:lineRule="auto"/>
              <w:ind w:left="559" w:leftChars="0"/>
              <w:jc w:val="both"/>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0.8</w:t>
            </w:r>
          </w:p>
        </w:tc>
        <w:tc>
          <w:tcPr>
            <w:tcW w:w="1541" w:type="dxa"/>
            <w:noWrap w:val="0"/>
            <w:vAlign w:val="center"/>
          </w:tcPr>
          <w:p w14:paraId="44551F2A">
            <w:pPr>
              <w:pStyle w:val="19"/>
              <w:autoSpaceDE w:val="0"/>
              <w:autoSpaceDN w:val="0"/>
              <w:spacing w:before="65" w:line="230" w:lineRule="auto"/>
              <w:ind w:left="734"/>
              <w:jc w:val="both"/>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822" w:type="dxa"/>
            <w:vMerge w:val="continue"/>
            <w:tcBorders>
              <w:top w:val="nil"/>
              <w:right w:val="single" w:color="000000" w:sz="10" w:space="0"/>
            </w:tcBorders>
            <w:noWrap w:val="0"/>
            <w:vAlign w:val="top"/>
          </w:tcPr>
          <w:p w14:paraId="2820B5D5">
            <w:pPr>
              <w:autoSpaceDE w:val="0"/>
              <w:autoSpaceDN w:val="0"/>
              <w:rPr>
                <w:rFonts w:ascii="Times New Roman" w:hAnsi="Times New Roman" w:cs="Times New Roman"/>
                <w:color w:val="auto"/>
                <w:sz w:val="21"/>
                <w:highlight w:val="none"/>
              </w:rPr>
            </w:pPr>
          </w:p>
        </w:tc>
      </w:tr>
      <w:tr w14:paraId="0D19A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424" w:type="dxa"/>
            <w:vMerge w:val="continue"/>
            <w:tcBorders>
              <w:top w:val="nil"/>
              <w:left w:val="single" w:color="000000" w:sz="10" w:space="0"/>
              <w:bottom w:val="nil"/>
            </w:tcBorders>
            <w:noWrap w:val="0"/>
            <w:textDirection w:val="tbRlV"/>
            <w:vAlign w:val="top"/>
          </w:tcPr>
          <w:p w14:paraId="1752CEEA">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253B7E61">
            <w:pPr>
              <w:autoSpaceDE w:val="0"/>
              <w:autoSpaceDN w:val="0"/>
              <w:spacing w:line="262" w:lineRule="auto"/>
              <w:rPr>
                <w:rFonts w:ascii="Times New Roman" w:hAnsi="Times New Roman" w:cs="Times New Roman"/>
                <w:color w:val="auto"/>
                <w:sz w:val="21"/>
                <w:highlight w:val="none"/>
              </w:rPr>
            </w:pPr>
          </w:p>
          <w:p w14:paraId="3A7BF3D4">
            <w:pPr>
              <w:pStyle w:val="19"/>
              <w:autoSpaceDE w:val="0"/>
              <w:autoSpaceDN w:val="0"/>
              <w:spacing w:before="65" w:line="228" w:lineRule="auto"/>
              <w:ind w:left="321"/>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咬边</w:t>
            </w:r>
          </w:p>
        </w:tc>
        <w:tc>
          <w:tcPr>
            <w:tcW w:w="1335" w:type="dxa"/>
            <w:noWrap w:val="0"/>
            <w:vAlign w:val="top"/>
          </w:tcPr>
          <w:p w14:paraId="32685B1E">
            <w:pPr>
              <w:pStyle w:val="19"/>
              <w:autoSpaceDE w:val="0"/>
              <w:autoSpaceDN w:val="0"/>
              <w:spacing w:before="167" w:line="228"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179024FF">
            <w:pPr>
              <w:pStyle w:val="19"/>
              <w:autoSpaceDE w:val="0"/>
              <w:autoSpaceDN w:val="0"/>
              <w:spacing w:before="167" w:line="228" w:lineRule="auto"/>
              <w:ind w:left="224"/>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深度≤0.3</w:t>
            </w:r>
          </w:p>
        </w:tc>
        <w:tc>
          <w:tcPr>
            <w:tcW w:w="1673" w:type="dxa"/>
            <w:noWrap w:val="0"/>
            <w:vAlign w:val="top"/>
          </w:tcPr>
          <w:p w14:paraId="0D059EFE">
            <w:pPr>
              <w:pStyle w:val="19"/>
              <w:autoSpaceDE w:val="0"/>
              <w:autoSpaceDN w:val="0"/>
              <w:spacing w:before="167" w:line="228" w:lineRule="auto"/>
              <w:ind w:left="129"/>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0.3＜深度≤0.5</w:t>
            </w:r>
          </w:p>
        </w:tc>
        <w:tc>
          <w:tcPr>
            <w:tcW w:w="1401" w:type="dxa"/>
            <w:noWrap w:val="0"/>
            <w:vAlign w:val="top"/>
          </w:tcPr>
          <w:p w14:paraId="483B9057">
            <w:pPr>
              <w:pStyle w:val="19"/>
              <w:autoSpaceDE w:val="0"/>
              <w:autoSpaceDN w:val="0"/>
              <w:spacing w:before="167" w:line="228" w:lineRule="auto"/>
              <w:ind w:left="252"/>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深度＞0.5</w:t>
            </w:r>
          </w:p>
        </w:tc>
        <w:tc>
          <w:tcPr>
            <w:tcW w:w="1541" w:type="dxa"/>
            <w:noWrap w:val="0"/>
            <w:vAlign w:val="top"/>
          </w:tcPr>
          <w:p w14:paraId="35C37F85">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6D975911">
            <w:pPr>
              <w:autoSpaceDE w:val="0"/>
              <w:autoSpaceDN w:val="0"/>
              <w:rPr>
                <w:rFonts w:ascii="Times New Roman" w:hAnsi="Times New Roman" w:cs="Times New Roman"/>
                <w:color w:val="auto"/>
                <w:sz w:val="21"/>
                <w:highlight w:val="none"/>
              </w:rPr>
            </w:pPr>
          </w:p>
        </w:tc>
      </w:tr>
      <w:tr w14:paraId="38FAA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4E666EFB">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407E4812">
            <w:pPr>
              <w:autoSpaceDE w:val="0"/>
              <w:autoSpaceDN w:val="0"/>
              <w:rPr>
                <w:rFonts w:ascii="Times New Roman" w:hAnsi="Times New Roman" w:cs="Times New Roman"/>
                <w:color w:val="auto"/>
                <w:sz w:val="21"/>
                <w:highlight w:val="none"/>
              </w:rPr>
            </w:pPr>
          </w:p>
        </w:tc>
        <w:tc>
          <w:tcPr>
            <w:tcW w:w="1335" w:type="dxa"/>
            <w:noWrap w:val="0"/>
            <w:vAlign w:val="top"/>
          </w:tcPr>
          <w:p w14:paraId="4B48935F">
            <w:pPr>
              <w:pStyle w:val="19"/>
              <w:autoSpaceDE w:val="0"/>
              <w:autoSpaceDN w:val="0"/>
              <w:spacing w:before="60" w:line="225"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4DC0DD3D">
            <w:pPr>
              <w:pStyle w:val="19"/>
              <w:autoSpaceDE w:val="0"/>
              <w:autoSpaceDN w:val="0"/>
              <w:spacing w:before="60" w:line="225"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2</w:t>
            </w:r>
          </w:p>
        </w:tc>
        <w:tc>
          <w:tcPr>
            <w:tcW w:w="1673" w:type="dxa"/>
            <w:noWrap w:val="0"/>
            <w:vAlign w:val="top"/>
          </w:tcPr>
          <w:p w14:paraId="1A6A7F3C">
            <w:pPr>
              <w:pStyle w:val="19"/>
              <w:autoSpaceDE w:val="0"/>
              <w:autoSpaceDN w:val="0"/>
              <w:spacing w:before="60" w:line="225"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1</w:t>
            </w:r>
          </w:p>
        </w:tc>
        <w:tc>
          <w:tcPr>
            <w:tcW w:w="1401" w:type="dxa"/>
            <w:noWrap w:val="0"/>
            <w:vAlign w:val="top"/>
          </w:tcPr>
          <w:p w14:paraId="0B108C75">
            <w:pPr>
              <w:pStyle w:val="19"/>
              <w:autoSpaceDE w:val="0"/>
              <w:autoSpaceDN w:val="0"/>
              <w:spacing w:before="60" w:line="225" w:lineRule="auto"/>
              <w:ind w:left="66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541" w:type="dxa"/>
            <w:noWrap w:val="0"/>
            <w:vAlign w:val="top"/>
          </w:tcPr>
          <w:p w14:paraId="72CF7738">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3569E6C1">
            <w:pPr>
              <w:autoSpaceDE w:val="0"/>
              <w:autoSpaceDN w:val="0"/>
              <w:rPr>
                <w:rFonts w:ascii="Times New Roman" w:hAnsi="Times New Roman" w:cs="Times New Roman"/>
                <w:color w:val="auto"/>
                <w:sz w:val="21"/>
                <w:highlight w:val="none"/>
              </w:rPr>
            </w:pPr>
          </w:p>
        </w:tc>
      </w:tr>
      <w:tr w14:paraId="3B5A2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24" w:type="dxa"/>
            <w:vMerge w:val="continue"/>
            <w:tcBorders>
              <w:top w:val="nil"/>
              <w:left w:val="single" w:color="000000" w:sz="10" w:space="0"/>
              <w:bottom w:val="nil"/>
            </w:tcBorders>
            <w:noWrap w:val="0"/>
            <w:textDirection w:val="tbRlV"/>
            <w:vAlign w:val="top"/>
          </w:tcPr>
          <w:p w14:paraId="123B2FD2">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54E57826">
            <w:pPr>
              <w:pStyle w:val="19"/>
              <w:autoSpaceDE w:val="0"/>
              <w:autoSpaceDN w:val="0"/>
              <w:spacing w:before="221" w:line="229" w:lineRule="auto"/>
              <w:ind w:left="210"/>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错边量</w:t>
            </w:r>
          </w:p>
        </w:tc>
        <w:tc>
          <w:tcPr>
            <w:tcW w:w="1335" w:type="dxa"/>
            <w:noWrap w:val="0"/>
            <w:vAlign w:val="top"/>
          </w:tcPr>
          <w:p w14:paraId="3981BC80">
            <w:pPr>
              <w:pStyle w:val="19"/>
              <w:autoSpaceDE w:val="0"/>
              <w:autoSpaceDN w:val="0"/>
              <w:spacing w:before="60" w:line="226"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5DB440CA">
            <w:pPr>
              <w:pStyle w:val="19"/>
              <w:autoSpaceDE w:val="0"/>
              <w:autoSpaceDN w:val="0"/>
              <w:spacing w:before="60" w:line="226" w:lineRule="auto"/>
              <w:ind w:left="443"/>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≤0.5</w:t>
            </w:r>
          </w:p>
        </w:tc>
        <w:tc>
          <w:tcPr>
            <w:tcW w:w="1673" w:type="dxa"/>
            <w:noWrap w:val="0"/>
            <w:vAlign w:val="top"/>
          </w:tcPr>
          <w:p w14:paraId="390149BB">
            <w:pPr>
              <w:pStyle w:val="19"/>
              <w:autoSpaceDE w:val="0"/>
              <w:autoSpaceDN w:val="0"/>
              <w:spacing w:before="60" w:line="226" w:lineRule="auto"/>
              <w:ind w:left="350"/>
              <w:rPr>
                <w:rFonts w:ascii="Times New Roman" w:hAnsi="Times New Roman" w:cs="Times New Roman"/>
                <w:color w:val="auto"/>
                <w:sz w:val="20"/>
                <w:szCs w:val="20"/>
                <w:highlight w:val="none"/>
              </w:rPr>
            </w:pPr>
            <w:r>
              <w:rPr>
                <w:rFonts w:ascii="Times New Roman" w:hAnsi="Times New Roman" w:cs="Times New Roman"/>
                <w:color w:val="auto"/>
                <w:spacing w:val="10"/>
                <w:sz w:val="20"/>
                <w:szCs w:val="20"/>
                <w:highlight w:val="none"/>
              </w:rPr>
              <w:t>&gt;0.5，</w:t>
            </w:r>
            <w:r>
              <w:rPr>
                <w:rFonts w:ascii="Times New Roman" w:hAnsi="Times New Roman" w:cs="Times New Roman"/>
                <w:color w:val="auto"/>
                <w:spacing w:val="-74"/>
                <w:sz w:val="20"/>
                <w:szCs w:val="20"/>
                <w:highlight w:val="none"/>
              </w:rPr>
              <w:t xml:space="preserve"> </w:t>
            </w:r>
            <w:r>
              <w:rPr>
                <w:rFonts w:ascii="Times New Roman" w:hAnsi="Times New Roman" w:cs="Times New Roman"/>
                <w:color w:val="auto"/>
                <w:spacing w:val="10"/>
                <w:sz w:val="20"/>
                <w:szCs w:val="20"/>
                <w:highlight w:val="none"/>
              </w:rPr>
              <w:t>≤1</w:t>
            </w:r>
          </w:p>
        </w:tc>
        <w:tc>
          <w:tcPr>
            <w:tcW w:w="1401" w:type="dxa"/>
            <w:noWrap w:val="0"/>
            <w:vAlign w:val="top"/>
          </w:tcPr>
          <w:p w14:paraId="100B4BC9">
            <w:pPr>
              <w:pStyle w:val="19"/>
              <w:autoSpaceDE w:val="0"/>
              <w:autoSpaceDN w:val="0"/>
              <w:spacing w:before="60" w:line="226" w:lineRule="auto"/>
              <w:ind w:left="576"/>
              <w:rPr>
                <w:rFonts w:ascii="Times New Roman" w:hAnsi="Times New Roman" w:cs="Times New Roman"/>
                <w:color w:val="auto"/>
                <w:sz w:val="20"/>
                <w:szCs w:val="20"/>
                <w:highlight w:val="none"/>
              </w:rPr>
            </w:pPr>
            <w:r>
              <w:rPr>
                <w:rFonts w:ascii="Times New Roman" w:hAnsi="Times New Roman" w:cs="Times New Roman"/>
                <w:color w:val="auto"/>
                <w:spacing w:val="33"/>
                <w:w w:val="107"/>
                <w:sz w:val="20"/>
                <w:szCs w:val="20"/>
                <w:highlight w:val="none"/>
              </w:rPr>
              <w:t>&gt;1</w:t>
            </w:r>
          </w:p>
        </w:tc>
        <w:tc>
          <w:tcPr>
            <w:tcW w:w="1541" w:type="dxa"/>
            <w:noWrap w:val="0"/>
            <w:vAlign w:val="top"/>
          </w:tcPr>
          <w:p w14:paraId="1EF650F1">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3E0FD868">
            <w:pPr>
              <w:autoSpaceDE w:val="0"/>
              <w:autoSpaceDN w:val="0"/>
              <w:rPr>
                <w:rFonts w:ascii="Times New Roman" w:hAnsi="Times New Roman" w:cs="Times New Roman"/>
                <w:color w:val="auto"/>
                <w:sz w:val="21"/>
                <w:highlight w:val="none"/>
              </w:rPr>
            </w:pPr>
          </w:p>
        </w:tc>
      </w:tr>
      <w:tr w14:paraId="59FA2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4EEC0166">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34528161">
            <w:pPr>
              <w:autoSpaceDE w:val="0"/>
              <w:autoSpaceDN w:val="0"/>
              <w:rPr>
                <w:rFonts w:ascii="Times New Roman" w:hAnsi="Times New Roman" w:cs="Times New Roman"/>
                <w:color w:val="auto"/>
                <w:sz w:val="21"/>
                <w:highlight w:val="none"/>
              </w:rPr>
            </w:pPr>
          </w:p>
        </w:tc>
        <w:tc>
          <w:tcPr>
            <w:tcW w:w="1335" w:type="dxa"/>
            <w:noWrap w:val="0"/>
            <w:vAlign w:val="top"/>
          </w:tcPr>
          <w:p w14:paraId="53BFF463">
            <w:pPr>
              <w:pStyle w:val="19"/>
              <w:autoSpaceDE w:val="0"/>
              <w:autoSpaceDN w:val="0"/>
              <w:spacing w:before="61" w:line="224"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5C36F332">
            <w:pPr>
              <w:pStyle w:val="19"/>
              <w:autoSpaceDE w:val="0"/>
              <w:autoSpaceDN w:val="0"/>
              <w:spacing w:before="61" w:line="224" w:lineRule="auto"/>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1</w:t>
            </w:r>
          </w:p>
        </w:tc>
        <w:tc>
          <w:tcPr>
            <w:tcW w:w="1673" w:type="dxa"/>
            <w:noWrap w:val="0"/>
            <w:vAlign w:val="top"/>
          </w:tcPr>
          <w:p w14:paraId="7C55B43C">
            <w:pPr>
              <w:pStyle w:val="19"/>
              <w:autoSpaceDE w:val="0"/>
              <w:autoSpaceDN w:val="0"/>
              <w:spacing w:before="61" w:line="224" w:lineRule="auto"/>
              <w:ind w:left="691"/>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0.5</w:t>
            </w:r>
          </w:p>
        </w:tc>
        <w:tc>
          <w:tcPr>
            <w:tcW w:w="1401" w:type="dxa"/>
            <w:noWrap w:val="0"/>
            <w:vAlign w:val="top"/>
          </w:tcPr>
          <w:p w14:paraId="5B5B8E5B">
            <w:pPr>
              <w:pStyle w:val="19"/>
              <w:autoSpaceDE w:val="0"/>
              <w:autoSpaceDN w:val="0"/>
              <w:spacing w:before="61" w:line="224" w:lineRule="auto"/>
              <w:ind w:left="66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541" w:type="dxa"/>
            <w:noWrap w:val="0"/>
            <w:vAlign w:val="top"/>
          </w:tcPr>
          <w:p w14:paraId="33C017F7">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2D03DE6A">
            <w:pPr>
              <w:autoSpaceDE w:val="0"/>
              <w:autoSpaceDN w:val="0"/>
              <w:rPr>
                <w:rFonts w:ascii="Times New Roman" w:hAnsi="Times New Roman" w:cs="Times New Roman"/>
                <w:color w:val="auto"/>
                <w:sz w:val="21"/>
                <w:highlight w:val="none"/>
              </w:rPr>
            </w:pPr>
          </w:p>
        </w:tc>
      </w:tr>
      <w:tr w14:paraId="6A3C9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72672FC3">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7DCB7BF5">
            <w:pPr>
              <w:pStyle w:val="19"/>
              <w:autoSpaceDE w:val="0"/>
              <w:autoSpaceDN w:val="0"/>
              <w:spacing w:before="222" w:line="227" w:lineRule="auto"/>
              <w:ind w:left="213"/>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角变形</w:t>
            </w:r>
          </w:p>
        </w:tc>
        <w:tc>
          <w:tcPr>
            <w:tcW w:w="1335" w:type="dxa"/>
            <w:noWrap w:val="0"/>
            <w:vAlign w:val="top"/>
          </w:tcPr>
          <w:p w14:paraId="0836E169">
            <w:pPr>
              <w:pStyle w:val="19"/>
              <w:autoSpaceDE w:val="0"/>
              <w:autoSpaceDN w:val="0"/>
              <w:spacing w:before="62" w:line="223" w:lineRule="auto"/>
              <w:ind w:left="463"/>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p>
        </w:tc>
        <w:tc>
          <w:tcPr>
            <w:tcW w:w="1364" w:type="dxa"/>
            <w:noWrap w:val="0"/>
            <w:vAlign w:val="top"/>
          </w:tcPr>
          <w:p w14:paraId="0784C44F">
            <w:pPr>
              <w:pStyle w:val="19"/>
              <w:autoSpaceDE w:val="0"/>
              <w:autoSpaceDN w:val="0"/>
              <w:spacing w:before="62" w:line="223" w:lineRule="auto"/>
              <w:ind w:left="546"/>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≤1</w:t>
            </w:r>
          </w:p>
        </w:tc>
        <w:tc>
          <w:tcPr>
            <w:tcW w:w="1673" w:type="dxa"/>
            <w:noWrap w:val="0"/>
            <w:vAlign w:val="top"/>
          </w:tcPr>
          <w:p w14:paraId="083D28A4">
            <w:pPr>
              <w:pStyle w:val="19"/>
              <w:autoSpaceDE w:val="0"/>
              <w:autoSpaceDN w:val="0"/>
              <w:spacing w:before="62" w:line="223" w:lineRule="auto"/>
              <w:ind w:left="453"/>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13"/>
                <w:sz w:val="20"/>
                <w:szCs w:val="20"/>
                <w:highlight w:val="none"/>
              </w:rPr>
              <w:t>&gt;1，</w:t>
            </w:r>
            <w:r>
              <w:rPr>
                <w:rFonts w:ascii="Times New Roman" w:hAnsi="Times New Roman" w:cs="Times New Roman"/>
                <w:color w:val="auto"/>
                <w:spacing w:val="-76"/>
                <w:sz w:val="20"/>
                <w:szCs w:val="20"/>
                <w:highlight w:val="none"/>
              </w:rPr>
              <w:t xml:space="preserve"> </w:t>
            </w:r>
            <w:r>
              <w:rPr>
                <w:rFonts w:ascii="Times New Roman" w:hAnsi="Times New Roman" w:cs="Times New Roman"/>
                <w:color w:val="auto"/>
                <w:spacing w:val="13"/>
                <w:sz w:val="20"/>
                <w:szCs w:val="20"/>
                <w:highlight w:val="none"/>
              </w:rPr>
              <w:t>≤</w:t>
            </w:r>
            <w:r>
              <w:rPr>
                <w:rFonts w:hint="default" w:ascii="Times New Roman" w:hAnsi="Times New Roman" w:cs="Times New Roman"/>
                <w:color w:val="auto"/>
                <w:spacing w:val="13"/>
                <w:sz w:val="20"/>
                <w:szCs w:val="20"/>
                <w:highlight w:val="none"/>
                <w:lang w:eastAsia="zh-CN"/>
              </w:rPr>
              <w:t>2</w:t>
            </w:r>
          </w:p>
        </w:tc>
        <w:tc>
          <w:tcPr>
            <w:tcW w:w="1401" w:type="dxa"/>
            <w:noWrap w:val="0"/>
            <w:vAlign w:val="top"/>
          </w:tcPr>
          <w:p w14:paraId="41085783">
            <w:pPr>
              <w:pStyle w:val="19"/>
              <w:autoSpaceDE w:val="0"/>
              <w:autoSpaceDN w:val="0"/>
              <w:spacing w:before="62" w:line="223" w:lineRule="auto"/>
              <w:ind w:left="321"/>
              <w:rPr>
                <w:rFonts w:ascii="Times New Roman" w:hAnsi="Times New Roman" w:cs="Times New Roman"/>
                <w:color w:val="auto"/>
                <w:sz w:val="20"/>
                <w:szCs w:val="20"/>
                <w:highlight w:val="none"/>
              </w:rPr>
            </w:pPr>
            <w:r>
              <w:rPr>
                <w:rFonts w:ascii="Times New Roman" w:hAnsi="Times New Roman" w:cs="Times New Roman"/>
                <w:color w:val="auto"/>
                <w:spacing w:val="13"/>
                <w:sz w:val="20"/>
                <w:szCs w:val="20"/>
                <w:highlight w:val="none"/>
              </w:rPr>
              <w:t>&gt;</w:t>
            </w:r>
            <w:r>
              <w:rPr>
                <w:rFonts w:hint="default" w:ascii="Times New Roman" w:hAnsi="Times New Roman" w:cs="Times New Roman"/>
                <w:color w:val="auto"/>
                <w:spacing w:val="13"/>
                <w:sz w:val="20"/>
                <w:szCs w:val="20"/>
                <w:highlight w:val="none"/>
                <w:lang w:eastAsia="zh-CN"/>
              </w:rPr>
              <w:t>2</w:t>
            </w:r>
            <w:r>
              <w:rPr>
                <w:rFonts w:ascii="Times New Roman" w:hAnsi="Times New Roman" w:cs="Times New Roman"/>
                <w:color w:val="auto"/>
                <w:spacing w:val="13"/>
                <w:sz w:val="20"/>
                <w:szCs w:val="20"/>
                <w:highlight w:val="none"/>
              </w:rPr>
              <w:t>，</w:t>
            </w:r>
            <w:r>
              <w:rPr>
                <w:rFonts w:ascii="Times New Roman" w:hAnsi="Times New Roman" w:cs="Times New Roman"/>
                <w:color w:val="auto"/>
                <w:spacing w:val="-76"/>
                <w:sz w:val="20"/>
                <w:szCs w:val="20"/>
                <w:highlight w:val="none"/>
              </w:rPr>
              <w:t xml:space="preserve"> </w:t>
            </w:r>
            <w:r>
              <w:rPr>
                <w:rFonts w:ascii="Times New Roman" w:hAnsi="Times New Roman" w:cs="Times New Roman"/>
                <w:color w:val="auto"/>
                <w:spacing w:val="13"/>
                <w:sz w:val="20"/>
                <w:szCs w:val="20"/>
                <w:highlight w:val="none"/>
              </w:rPr>
              <w:t>≤3</w:t>
            </w:r>
          </w:p>
        </w:tc>
        <w:tc>
          <w:tcPr>
            <w:tcW w:w="1541" w:type="dxa"/>
            <w:noWrap w:val="0"/>
            <w:vAlign w:val="top"/>
          </w:tcPr>
          <w:p w14:paraId="66AD7260">
            <w:pPr>
              <w:pStyle w:val="19"/>
              <w:autoSpaceDE w:val="0"/>
              <w:autoSpaceDN w:val="0"/>
              <w:spacing w:before="62" w:line="223" w:lineRule="auto"/>
              <w:ind w:left="651"/>
              <w:rPr>
                <w:rFonts w:ascii="Times New Roman" w:hAnsi="Times New Roman" w:cs="Times New Roman"/>
                <w:color w:val="auto"/>
                <w:sz w:val="20"/>
                <w:szCs w:val="20"/>
                <w:highlight w:val="none"/>
              </w:rPr>
            </w:pPr>
            <w:r>
              <w:rPr>
                <w:rFonts w:ascii="Times New Roman" w:hAnsi="Times New Roman" w:cs="Times New Roman"/>
                <w:color w:val="auto"/>
                <w:spacing w:val="24"/>
                <w:w w:val="116"/>
                <w:sz w:val="20"/>
                <w:szCs w:val="20"/>
                <w:highlight w:val="none"/>
              </w:rPr>
              <w:t>&gt;3</w:t>
            </w:r>
          </w:p>
        </w:tc>
        <w:tc>
          <w:tcPr>
            <w:tcW w:w="822" w:type="dxa"/>
            <w:vMerge w:val="restart"/>
            <w:tcBorders>
              <w:bottom w:val="nil"/>
              <w:right w:val="single" w:color="000000" w:sz="10" w:space="0"/>
            </w:tcBorders>
            <w:noWrap w:val="0"/>
            <w:vAlign w:val="top"/>
          </w:tcPr>
          <w:p w14:paraId="749F7600">
            <w:pPr>
              <w:autoSpaceDE w:val="0"/>
              <w:autoSpaceDN w:val="0"/>
              <w:rPr>
                <w:rFonts w:ascii="Times New Roman" w:hAnsi="Times New Roman" w:cs="Times New Roman"/>
                <w:color w:val="auto"/>
                <w:sz w:val="21"/>
                <w:highlight w:val="none"/>
              </w:rPr>
            </w:pPr>
          </w:p>
        </w:tc>
      </w:tr>
      <w:tr w14:paraId="31B70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tcBorders>
            <w:noWrap w:val="0"/>
            <w:textDirection w:val="tbRlV"/>
            <w:vAlign w:val="top"/>
          </w:tcPr>
          <w:p w14:paraId="4F364A1C">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637341E2">
            <w:pPr>
              <w:autoSpaceDE w:val="0"/>
              <w:autoSpaceDN w:val="0"/>
              <w:rPr>
                <w:rFonts w:ascii="Times New Roman" w:hAnsi="Times New Roman" w:cs="Times New Roman"/>
                <w:color w:val="auto"/>
                <w:sz w:val="21"/>
                <w:highlight w:val="none"/>
              </w:rPr>
            </w:pPr>
          </w:p>
        </w:tc>
        <w:tc>
          <w:tcPr>
            <w:tcW w:w="1335" w:type="dxa"/>
            <w:noWrap w:val="0"/>
            <w:vAlign w:val="top"/>
          </w:tcPr>
          <w:p w14:paraId="18B3CEE1">
            <w:pPr>
              <w:pStyle w:val="19"/>
              <w:autoSpaceDE w:val="0"/>
              <w:autoSpaceDN w:val="0"/>
              <w:spacing w:before="62" w:line="223"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7C968AEB">
            <w:pPr>
              <w:pStyle w:val="19"/>
              <w:autoSpaceDE w:val="0"/>
              <w:autoSpaceDN w:val="0"/>
              <w:spacing w:before="62" w:line="223" w:lineRule="auto"/>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1</w:t>
            </w:r>
          </w:p>
        </w:tc>
        <w:tc>
          <w:tcPr>
            <w:tcW w:w="1673" w:type="dxa"/>
            <w:noWrap w:val="0"/>
            <w:vAlign w:val="top"/>
          </w:tcPr>
          <w:p w14:paraId="2BA64F3A">
            <w:pPr>
              <w:pStyle w:val="19"/>
              <w:autoSpaceDE w:val="0"/>
              <w:autoSpaceDN w:val="0"/>
              <w:spacing w:before="62" w:line="223" w:lineRule="auto"/>
              <w:ind w:left="691"/>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0.7</w:t>
            </w:r>
          </w:p>
        </w:tc>
        <w:tc>
          <w:tcPr>
            <w:tcW w:w="1401" w:type="dxa"/>
            <w:noWrap w:val="0"/>
            <w:vAlign w:val="top"/>
          </w:tcPr>
          <w:p w14:paraId="5F8D0939">
            <w:pPr>
              <w:pStyle w:val="19"/>
              <w:autoSpaceDE w:val="0"/>
              <w:autoSpaceDN w:val="0"/>
              <w:spacing w:before="62" w:line="223" w:lineRule="auto"/>
              <w:ind w:left="559"/>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0.3</w:t>
            </w:r>
          </w:p>
        </w:tc>
        <w:tc>
          <w:tcPr>
            <w:tcW w:w="1541" w:type="dxa"/>
            <w:noWrap w:val="0"/>
            <w:vAlign w:val="top"/>
          </w:tcPr>
          <w:p w14:paraId="5A562443">
            <w:pPr>
              <w:pStyle w:val="19"/>
              <w:autoSpaceDE w:val="0"/>
              <w:autoSpaceDN w:val="0"/>
              <w:spacing w:before="62" w:line="223" w:lineRule="auto"/>
              <w:ind w:left="734"/>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822" w:type="dxa"/>
            <w:vMerge w:val="continue"/>
            <w:tcBorders>
              <w:top w:val="nil"/>
              <w:right w:val="single" w:color="000000" w:sz="10" w:space="0"/>
            </w:tcBorders>
            <w:noWrap w:val="0"/>
            <w:vAlign w:val="top"/>
          </w:tcPr>
          <w:p w14:paraId="2D7FD919">
            <w:pPr>
              <w:autoSpaceDE w:val="0"/>
              <w:autoSpaceDN w:val="0"/>
              <w:rPr>
                <w:rFonts w:ascii="Times New Roman" w:hAnsi="Times New Roman" w:cs="Times New Roman"/>
                <w:color w:val="auto"/>
                <w:sz w:val="21"/>
                <w:highlight w:val="none"/>
              </w:rPr>
            </w:pPr>
          </w:p>
        </w:tc>
      </w:tr>
      <w:tr w14:paraId="041DF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restart"/>
            <w:tcBorders>
              <w:left w:val="single" w:color="000000" w:sz="10" w:space="0"/>
              <w:bottom w:val="nil"/>
            </w:tcBorders>
            <w:noWrap w:val="0"/>
            <w:textDirection w:val="tbRlV"/>
            <w:vAlign w:val="top"/>
          </w:tcPr>
          <w:p w14:paraId="579FFB1D">
            <w:pPr>
              <w:pStyle w:val="19"/>
              <w:autoSpaceDE w:val="0"/>
              <w:autoSpaceDN w:val="0"/>
              <w:spacing w:before="101" w:line="215" w:lineRule="auto"/>
              <w:ind w:left="727"/>
              <w:rPr>
                <w:rFonts w:ascii="Times New Roman" w:hAnsi="Times New Roman" w:cs="Times New Roman"/>
                <w:color w:val="auto"/>
                <w:sz w:val="20"/>
                <w:szCs w:val="20"/>
                <w:highlight w:val="none"/>
              </w:rPr>
            </w:pPr>
            <w:r>
              <w:rPr>
                <w:rFonts w:ascii="Times New Roman" w:hAnsi="Times New Roman" w:cs="Times New Roman"/>
                <w:color w:val="auto"/>
                <w:spacing w:val="8"/>
                <w:sz w:val="20"/>
                <w:szCs w:val="20"/>
                <w:highlight w:val="none"/>
              </w:rPr>
              <w:t>背</w:t>
            </w:r>
            <w:r>
              <w:rPr>
                <w:rFonts w:ascii="Times New Roman" w:hAnsi="Times New Roman" w:cs="Times New Roman"/>
                <w:color w:val="auto"/>
                <w:spacing w:val="-35"/>
                <w:sz w:val="20"/>
                <w:szCs w:val="20"/>
                <w:highlight w:val="none"/>
              </w:rPr>
              <w:t xml:space="preserve"> </w:t>
            </w:r>
            <w:r>
              <w:rPr>
                <w:rFonts w:ascii="Times New Roman" w:hAnsi="Times New Roman" w:cs="Times New Roman"/>
                <w:color w:val="auto"/>
                <w:spacing w:val="8"/>
                <w:sz w:val="20"/>
                <w:szCs w:val="20"/>
                <w:highlight w:val="none"/>
              </w:rPr>
              <w:t>面</w:t>
            </w:r>
          </w:p>
        </w:tc>
        <w:tc>
          <w:tcPr>
            <w:tcW w:w="1041" w:type="dxa"/>
            <w:vMerge w:val="restart"/>
            <w:tcBorders>
              <w:bottom w:val="nil"/>
            </w:tcBorders>
            <w:noWrap w:val="0"/>
            <w:vAlign w:val="top"/>
          </w:tcPr>
          <w:p w14:paraId="0A423CD9">
            <w:pPr>
              <w:pStyle w:val="19"/>
              <w:autoSpaceDE w:val="0"/>
              <w:autoSpaceDN w:val="0"/>
              <w:spacing w:before="88" w:line="228" w:lineRule="auto"/>
              <w:ind w:left="313"/>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根部</w:t>
            </w:r>
          </w:p>
          <w:p w14:paraId="657EEAD7">
            <w:pPr>
              <w:pStyle w:val="19"/>
              <w:autoSpaceDE w:val="0"/>
              <w:autoSpaceDN w:val="0"/>
              <w:spacing w:before="24" w:line="231" w:lineRule="auto"/>
              <w:ind w:left="332"/>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凸出</w:t>
            </w:r>
          </w:p>
        </w:tc>
        <w:tc>
          <w:tcPr>
            <w:tcW w:w="1335" w:type="dxa"/>
            <w:noWrap w:val="0"/>
            <w:vAlign w:val="top"/>
          </w:tcPr>
          <w:p w14:paraId="47DC4244">
            <w:pPr>
              <w:pStyle w:val="19"/>
              <w:autoSpaceDE w:val="0"/>
              <w:autoSpaceDN w:val="0"/>
              <w:spacing w:before="64" w:line="221"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249A4EE9">
            <w:pPr>
              <w:pStyle w:val="19"/>
              <w:autoSpaceDE w:val="0"/>
              <w:autoSpaceDN w:val="0"/>
              <w:spacing w:before="64" w:line="221" w:lineRule="auto"/>
              <w:ind w:left="298"/>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pacing w:val="-8"/>
                <w:sz w:val="20"/>
                <w:szCs w:val="20"/>
                <w:highlight w:val="none"/>
              </w:rPr>
              <w:t>≥0，</w:t>
            </w:r>
            <w:r>
              <w:rPr>
                <w:rFonts w:ascii="Times New Roman" w:hAnsi="Times New Roman" w:cs="Times New Roman"/>
                <w:color w:val="auto"/>
                <w:spacing w:val="-72"/>
                <w:sz w:val="20"/>
                <w:szCs w:val="20"/>
                <w:highlight w:val="none"/>
              </w:rPr>
              <w:t xml:space="preserve"> </w:t>
            </w:r>
            <w:r>
              <w:rPr>
                <w:rFonts w:ascii="Times New Roman" w:hAnsi="Times New Roman" w:cs="Times New Roman"/>
                <w:color w:val="auto"/>
                <w:spacing w:val="-8"/>
                <w:sz w:val="20"/>
                <w:szCs w:val="20"/>
                <w:highlight w:val="none"/>
              </w:rPr>
              <w:t>≤</w:t>
            </w:r>
            <w:r>
              <w:rPr>
                <w:rFonts w:hint="default" w:ascii="Times New Roman" w:hAnsi="Times New Roman" w:cs="Times New Roman"/>
                <w:color w:val="auto"/>
                <w:spacing w:val="-8"/>
                <w:sz w:val="20"/>
                <w:szCs w:val="20"/>
                <w:highlight w:val="none"/>
                <w:lang w:eastAsia="zh-CN"/>
              </w:rPr>
              <w:t>2</w:t>
            </w:r>
          </w:p>
        </w:tc>
        <w:tc>
          <w:tcPr>
            <w:tcW w:w="1673" w:type="dxa"/>
            <w:noWrap w:val="0"/>
            <w:vAlign w:val="top"/>
          </w:tcPr>
          <w:p w14:paraId="217BB558">
            <w:pPr>
              <w:pStyle w:val="19"/>
              <w:autoSpaceDE w:val="0"/>
              <w:autoSpaceDN w:val="0"/>
              <w:spacing w:before="64" w:line="221" w:lineRule="auto"/>
              <w:ind w:left="427"/>
              <w:rPr>
                <w:rFonts w:ascii="Times New Roman" w:hAnsi="Times New Roman" w:cs="Times New Roman"/>
                <w:color w:val="auto"/>
                <w:sz w:val="20"/>
                <w:szCs w:val="20"/>
                <w:highlight w:val="none"/>
              </w:rPr>
            </w:pPr>
            <w:r>
              <w:rPr>
                <w:rFonts w:ascii="Times New Roman" w:hAnsi="Times New Roman" w:cs="Times New Roman"/>
                <w:color w:val="auto"/>
                <w:spacing w:val="16"/>
                <w:sz w:val="20"/>
                <w:szCs w:val="20"/>
                <w:highlight w:val="none"/>
              </w:rPr>
              <w:t>&gt;</w:t>
            </w:r>
            <w:r>
              <w:rPr>
                <w:rFonts w:hint="default" w:ascii="Times New Roman" w:hAnsi="Times New Roman" w:cs="Times New Roman"/>
                <w:color w:val="auto"/>
                <w:spacing w:val="16"/>
                <w:sz w:val="20"/>
                <w:szCs w:val="20"/>
                <w:highlight w:val="none"/>
                <w:lang w:eastAsia="zh-CN"/>
              </w:rPr>
              <w:t>2</w:t>
            </w:r>
            <w:r>
              <w:rPr>
                <w:rFonts w:ascii="Times New Roman" w:hAnsi="Times New Roman" w:cs="Times New Roman"/>
                <w:color w:val="auto"/>
                <w:spacing w:val="-38"/>
                <w:sz w:val="20"/>
                <w:szCs w:val="20"/>
                <w:highlight w:val="none"/>
              </w:rPr>
              <w:t xml:space="preserve"> </w:t>
            </w:r>
            <w:r>
              <w:rPr>
                <w:rFonts w:ascii="Times New Roman" w:hAnsi="Times New Roman" w:cs="Times New Roman"/>
                <w:color w:val="auto"/>
                <w:spacing w:val="16"/>
                <w:sz w:val="20"/>
                <w:szCs w:val="20"/>
                <w:highlight w:val="none"/>
              </w:rPr>
              <w:t>或＜0</w:t>
            </w:r>
          </w:p>
        </w:tc>
        <w:tc>
          <w:tcPr>
            <w:tcW w:w="1401" w:type="dxa"/>
            <w:noWrap w:val="0"/>
            <w:vAlign w:val="top"/>
          </w:tcPr>
          <w:p w14:paraId="015E079B">
            <w:pPr>
              <w:autoSpaceDE w:val="0"/>
              <w:autoSpaceDN w:val="0"/>
              <w:rPr>
                <w:rFonts w:ascii="Times New Roman" w:hAnsi="Times New Roman" w:cs="Times New Roman"/>
                <w:color w:val="auto"/>
                <w:sz w:val="21"/>
                <w:highlight w:val="none"/>
              </w:rPr>
            </w:pPr>
          </w:p>
        </w:tc>
        <w:tc>
          <w:tcPr>
            <w:tcW w:w="1541" w:type="dxa"/>
            <w:noWrap w:val="0"/>
            <w:vAlign w:val="top"/>
          </w:tcPr>
          <w:p w14:paraId="4AADC9C4">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7D210B1D">
            <w:pPr>
              <w:autoSpaceDE w:val="0"/>
              <w:autoSpaceDN w:val="0"/>
              <w:rPr>
                <w:rFonts w:ascii="Times New Roman" w:hAnsi="Times New Roman" w:cs="Times New Roman"/>
                <w:color w:val="auto"/>
                <w:sz w:val="21"/>
                <w:highlight w:val="none"/>
              </w:rPr>
            </w:pPr>
          </w:p>
        </w:tc>
      </w:tr>
      <w:tr w14:paraId="423B1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424" w:type="dxa"/>
            <w:vMerge w:val="continue"/>
            <w:tcBorders>
              <w:top w:val="nil"/>
              <w:left w:val="single" w:color="000000" w:sz="10" w:space="0"/>
              <w:bottom w:val="nil"/>
            </w:tcBorders>
            <w:noWrap w:val="0"/>
            <w:textDirection w:val="tbRlV"/>
            <w:vAlign w:val="top"/>
          </w:tcPr>
          <w:p w14:paraId="7134C64F">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0825F30B">
            <w:pPr>
              <w:autoSpaceDE w:val="0"/>
              <w:autoSpaceDN w:val="0"/>
              <w:rPr>
                <w:rFonts w:ascii="Times New Roman" w:hAnsi="Times New Roman" w:cs="Times New Roman"/>
                <w:color w:val="auto"/>
                <w:sz w:val="21"/>
                <w:highlight w:val="none"/>
              </w:rPr>
            </w:pPr>
          </w:p>
        </w:tc>
        <w:tc>
          <w:tcPr>
            <w:tcW w:w="1335" w:type="dxa"/>
            <w:noWrap w:val="0"/>
            <w:vAlign w:val="top"/>
          </w:tcPr>
          <w:p w14:paraId="2B04346B">
            <w:pPr>
              <w:pStyle w:val="19"/>
              <w:autoSpaceDE w:val="0"/>
              <w:autoSpaceDN w:val="0"/>
              <w:spacing w:before="64" w:line="221"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48175449">
            <w:pPr>
              <w:pStyle w:val="19"/>
              <w:autoSpaceDE w:val="0"/>
              <w:autoSpaceDN w:val="0"/>
              <w:spacing w:before="64" w:line="221"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pacing w:val="-5"/>
                <w:sz w:val="20"/>
                <w:szCs w:val="20"/>
                <w:highlight w:val="none"/>
                <w:lang w:val="en-US" w:eastAsia="zh-CN"/>
              </w:rPr>
              <w:t>1</w:t>
            </w:r>
          </w:p>
        </w:tc>
        <w:tc>
          <w:tcPr>
            <w:tcW w:w="1673" w:type="dxa"/>
            <w:noWrap w:val="0"/>
            <w:vAlign w:val="top"/>
          </w:tcPr>
          <w:p w14:paraId="5A836454">
            <w:pPr>
              <w:pStyle w:val="19"/>
              <w:autoSpaceDE w:val="0"/>
              <w:autoSpaceDN w:val="0"/>
              <w:spacing w:before="64" w:line="221" w:lineRule="auto"/>
              <w:ind w:left="79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401" w:type="dxa"/>
            <w:noWrap w:val="0"/>
            <w:vAlign w:val="top"/>
          </w:tcPr>
          <w:p w14:paraId="0CCB15B4">
            <w:pPr>
              <w:autoSpaceDE w:val="0"/>
              <w:autoSpaceDN w:val="0"/>
              <w:rPr>
                <w:rFonts w:ascii="Times New Roman" w:hAnsi="Times New Roman" w:cs="Times New Roman"/>
                <w:color w:val="auto"/>
                <w:sz w:val="21"/>
                <w:highlight w:val="none"/>
              </w:rPr>
            </w:pPr>
          </w:p>
        </w:tc>
        <w:tc>
          <w:tcPr>
            <w:tcW w:w="1541" w:type="dxa"/>
            <w:noWrap w:val="0"/>
            <w:vAlign w:val="top"/>
          </w:tcPr>
          <w:p w14:paraId="0B4FF2C6">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3904CC02">
            <w:pPr>
              <w:autoSpaceDE w:val="0"/>
              <w:autoSpaceDN w:val="0"/>
              <w:rPr>
                <w:rFonts w:ascii="Times New Roman" w:hAnsi="Times New Roman" w:cs="Times New Roman"/>
                <w:color w:val="auto"/>
                <w:sz w:val="21"/>
                <w:highlight w:val="none"/>
              </w:rPr>
            </w:pPr>
          </w:p>
        </w:tc>
      </w:tr>
      <w:tr w14:paraId="4E252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24" w:type="dxa"/>
            <w:vMerge w:val="continue"/>
            <w:tcBorders>
              <w:top w:val="nil"/>
              <w:left w:val="single" w:color="000000" w:sz="10" w:space="0"/>
              <w:bottom w:val="nil"/>
            </w:tcBorders>
            <w:noWrap w:val="0"/>
            <w:textDirection w:val="tbRlV"/>
            <w:vAlign w:val="top"/>
          </w:tcPr>
          <w:p w14:paraId="2FED74F2">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15EE4233">
            <w:pPr>
              <w:pStyle w:val="19"/>
              <w:autoSpaceDE w:val="0"/>
              <w:autoSpaceDN w:val="0"/>
              <w:spacing w:before="226" w:line="228" w:lineRule="auto"/>
              <w:ind w:left="321"/>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咬边</w:t>
            </w:r>
          </w:p>
        </w:tc>
        <w:tc>
          <w:tcPr>
            <w:tcW w:w="1335" w:type="dxa"/>
            <w:noWrap w:val="0"/>
            <w:vAlign w:val="top"/>
          </w:tcPr>
          <w:p w14:paraId="7615E0E5">
            <w:pPr>
              <w:pStyle w:val="19"/>
              <w:autoSpaceDE w:val="0"/>
              <w:autoSpaceDN w:val="0"/>
              <w:spacing w:before="65" w:line="221"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7291818D">
            <w:pPr>
              <w:pStyle w:val="19"/>
              <w:autoSpaceDE w:val="0"/>
              <w:autoSpaceDN w:val="0"/>
              <w:spacing w:before="65" w:line="221" w:lineRule="auto"/>
              <w:ind w:left="224"/>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深度≤0.3</w:t>
            </w:r>
          </w:p>
        </w:tc>
        <w:tc>
          <w:tcPr>
            <w:tcW w:w="1673" w:type="dxa"/>
            <w:noWrap w:val="0"/>
            <w:vAlign w:val="top"/>
          </w:tcPr>
          <w:p w14:paraId="5DF6EA76">
            <w:pPr>
              <w:pStyle w:val="19"/>
              <w:autoSpaceDE w:val="0"/>
              <w:autoSpaceDN w:val="0"/>
              <w:spacing w:before="65" w:line="221" w:lineRule="auto"/>
              <w:ind w:left="129"/>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0.3＜深度≤0.5</w:t>
            </w:r>
          </w:p>
        </w:tc>
        <w:tc>
          <w:tcPr>
            <w:tcW w:w="1401" w:type="dxa"/>
            <w:noWrap w:val="0"/>
            <w:vAlign w:val="top"/>
          </w:tcPr>
          <w:p w14:paraId="36C44168">
            <w:pPr>
              <w:pStyle w:val="19"/>
              <w:autoSpaceDE w:val="0"/>
              <w:autoSpaceDN w:val="0"/>
              <w:spacing w:before="65" w:line="221" w:lineRule="auto"/>
              <w:ind w:left="252"/>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深度＞0.5</w:t>
            </w:r>
          </w:p>
        </w:tc>
        <w:tc>
          <w:tcPr>
            <w:tcW w:w="1541" w:type="dxa"/>
            <w:noWrap w:val="0"/>
            <w:vAlign w:val="top"/>
          </w:tcPr>
          <w:p w14:paraId="40406B0E">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621EB2CA">
            <w:pPr>
              <w:autoSpaceDE w:val="0"/>
              <w:autoSpaceDN w:val="0"/>
              <w:rPr>
                <w:rFonts w:ascii="Times New Roman" w:hAnsi="Times New Roman" w:cs="Times New Roman"/>
                <w:color w:val="auto"/>
                <w:sz w:val="21"/>
                <w:highlight w:val="none"/>
              </w:rPr>
            </w:pPr>
          </w:p>
        </w:tc>
      </w:tr>
      <w:tr w14:paraId="5EFE1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24" w:type="dxa"/>
            <w:vMerge w:val="continue"/>
            <w:tcBorders>
              <w:top w:val="nil"/>
              <w:left w:val="single" w:color="000000" w:sz="10" w:space="0"/>
              <w:bottom w:val="nil"/>
            </w:tcBorders>
            <w:noWrap w:val="0"/>
            <w:textDirection w:val="tbRlV"/>
            <w:vAlign w:val="top"/>
          </w:tcPr>
          <w:p w14:paraId="32567AE2">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51254F47">
            <w:pPr>
              <w:autoSpaceDE w:val="0"/>
              <w:autoSpaceDN w:val="0"/>
              <w:rPr>
                <w:rFonts w:ascii="Times New Roman" w:hAnsi="Times New Roman" w:cs="Times New Roman"/>
                <w:color w:val="auto"/>
                <w:sz w:val="21"/>
                <w:highlight w:val="none"/>
              </w:rPr>
            </w:pPr>
          </w:p>
        </w:tc>
        <w:tc>
          <w:tcPr>
            <w:tcW w:w="1335" w:type="dxa"/>
            <w:noWrap w:val="0"/>
            <w:vAlign w:val="top"/>
          </w:tcPr>
          <w:p w14:paraId="2B023BDD">
            <w:pPr>
              <w:pStyle w:val="19"/>
              <w:autoSpaceDE w:val="0"/>
              <w:autoSpaceDN w:val="0"/>
              <w:spacing w:before="66" w:line="220"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1084E546">
            <w:pPr>
              <w:pStyle w:val="19"/>
              <w:autoSpaceDE w:val="0"/>
              <w:autoSpaceDN w:val="0"/>
              <w:spacing w:before="66" w:line="220"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pacing w:val="-5"/>
                <w:sz w:val="20"/>
                <w:szCs w:val="20"/>
                <w:highlight w:val="none"/>
                <w:lang w:val="en-US" w:eastAsia="zh-CN"/>
              </w:rPr>
              <w:t>1</w:t>
            </w:r>
          </w:p>
        </w:tc>
        <w:tc>
          <w:tcPr>
            <w:tcW w:w="1673" w:type="dxa"/>
            <w:noWrap w:val="0"/>
            <w:vAlign w:val="top"/>
          </w:tcPr>
          <w:p w14:paraId="291F2E93">
            <w:pPr>
              <w:pStyle w:val="19"/>
              <w:autoSpaceDE w:val="0"/>
              <w:autoSpaceDN w:val="0"/>
              <w:spacing w:before="66" w:line="220" w:lineRule="auto"/>
              <w:ind w:left="691"/>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z w:val="20"/>
                <w:szCs w:val="20"/>
                <w:highlight w:val="none"/>
              </w:rPr>
              <w:t>0.</w:t>
            </w:r>
            <w:r>
              <w:rPr>
                <w:rFonts w:hint="default" w:ascii="Times New Roman" w:hAnsi="Times New Roman" w:cs="Times New Roman"/>
                <w:color w:val="auto"/>
                <w:sz w:val="20"/>
                <w:szCs w:val="20"/>
                <w:highlight w:val="none"/>
                <w:lang w:val="en-US" w:eastAsia="zh-CN"/>
              </w:rPr>
              <w:t>5</w:t>
            </w:r>
          </w:p>
        </w:tc>
        <w:tc>
          <w:tcPr>
            <w:tcW w:w="1401" w:type="dxa"/>
            <w:noWrap w:val="0"/>
            <w:vAlign w:val="top"/>
          </w:tcPr>
          <w:p w14:paraId="1247C881">
            <w:pPr>
              <w:pStyle w:val="19"/>
              <w:autoSpaceDE w:val="0"/>
              <w:autoSpaceDN w:val="0"/>
              <w:spacing w:before="66" w:line="220" w:lineRule="auto"/>
              <w:ind w:left="66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541" w:type="dxa"/>
            <w:noWrap w:val="0"/>
            <w:vAlign w:val="top"/>
          </w:tcPr>
          <w:p w14:paraId="27E78C17">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4F38470F">
            <w:pPr>
              <w:autoSpaceDE w:val="0"/>
              <w:autoSpaceDN w:val="0"/>
              <w:rPr>
                <w:rFonts w:ascii="Times New Roman" w:hAnsi="Times New Roman" w:cs="Times New Roman"/>
                <w:color w:val="auto"/>
                <w:sz w:val="21"/>
                <w:highlight w:val="none"/>
              </w:rPr>
            </w:pPr>
          </w:p>
        </w:tc>
      </w:tr>
      <w:tr w14:paraId="3AA2A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24" w:type="dxa"/>
            <w:vMerge w:val="continue"/>
            <w:tcBorders>
              <w:top w:val="nil"/>
              <w:left w:val="single" w:color="000000" w:sz="10" w:space="0"/>
              <w:bottom w:val="nil"/>
            </w:tcBorders>
            <w:noWrap w:val="0"/>
            <w:textDirection w:val="tbRlV"/>
            <w:vAlign w:val="top"/>
          </w:tcPr>
          <w:p w14:paraId="0597C624">
            <w:pPr>
              <w:autoSpaceDE w:val="0"/>
              <w:autoSpaceDN w:val="0"/>
              <w:rPr>
                <w:rFonts w:ascii="Times New Roman" w:hAnsi="Times New Roman" w:cs="Times New Roman"/>
                <w:color w:val="auto"/>
                <w:sz w:val="21"/>
                <w:highlight w:val="none"/>
              </w:rPr>
            </w:pPr>
          </w:p>
        </w:tc>
        <w:tc>
          <w:tcPr>
            <w:tcW w:w="1041" w:type="dxa"/>
            <w:vMerge w:val="restart"/>
            <w:tcBorders>
              <w:bottom w:val="nil"/>
            </w:tcBorders>
            <w:noWrap w:val="0"/>
            <w:vAlign w:val="top"/>
          </w:tcPr>
          <w:p w14:paraId="0CDA734C">
            <w:pPr>
              <w:pStyle w:val="19"/>
              <w:autoSpaceDE w:val="0"/>
              <w:autoSpaceDN w:val="0"/>
              <w:spacing w:before="227" w:line="228" w:lineRule="auto"/>
              <w:ind w:left="328"/>
              <w:rPr>
                <w:rFonts w:ascii="Times New Roman" w:hAnsi="Times New Roman" w:cs="Times New Roman"/>
                <w:color w:val="auto"/>
                <w:sz w:val="20"/>
                <w:szCs w:val="20"/>
                <w:highlight w:val="none"/>
              </w:rPr>
            </w:pPr>
            <w:r>
              <w:rPr>
                <w:rFonts w:ascii="Times New Roman" w:hAnsi="Times New Roman" w:cs="Times New Roman"/>
                <w:color w:val="auto"/>
                <w:spacing w:val="-5"/>
                <w:sz w:val="20"/>
                <w:szCs w:val="20"/>
                <w:highlight w:val="none"/>
              </w:rPr>
              <w:t>凹陷</w:t>
            </w:r>
          </w:p>
        </w:tc>
        <w:tc>
          <w:tcPr>
            <w:tcW w:w="1335" w:type="dxa"/>
            <w:noWrap w:val="0"/>
            <w:vAlign w:val="top"/>
          </w:tcPr>
          <w:p w14:paraId="33E4DE88">
            <w:pPr>
              <w:pStyle w:val="19"/>
              <w:autoSpaceDE w:val="0"/>
              <w:autoSpaceDN w:val="0"/>
              <w:spacing w:before="65" w:line="221"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r>
              <w:rPr>
                <w:rFonts w:ascii="Times New Roman" w:hAnsi="Times New Roman" w:cs="Times New Roman"/>
                <w:color w:val="auto"/>
                <w:sz w:val="20"/>
                <w:szCs w:val="20"/>
                <w:highlight w:val="none"/>
              </w:rPr>
              <w:t>mm</w:t>
            </w:r>
            <w:r>
              <w:rPr>
                <w:rFonts w:ascii="Times New Roman" w:hAnsi="Times New Roman" w:cs="Times New Roman"/>
                <w:color w:val="auto"/>
                <w:spacing w:val="2"/>
                <w:sz w:val="20"/>
                <w:szCs w:val="20"/>
                <w:highlight w:val="none"/>
              </w:rPr>
              <w:t>）</w:t>
            </w:r>
          </w:p>
        </w:tc>
        <w:tc>
          <w:tcPr>
            <w:tcW w:w="1364" w:type="dxa"/>
            <w:noWrap w:val="0"/>
            <w:vAlign w:val="top"/>
          </w:tcPr>
          <w:p w14:paraId="4D573470">
            <w:pPr>
              <w:pStyle w:val="19"/>
              <w:autoSpaceDE w:val="0"/>
              <w:autoSpaceDN w:val="0"/>
              <w:spacing w:before="65" w:line="221" w:lineRule="auto"/>
              <w:ind w:left="224"/>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深度≤0.5</w:t>
            </w:r>
          </w:p>
        </w:tc>
        <w:tc>
          <w:tcPr>
            <w:tcW w:w="1673" w:type="dxa"/>
            <w:noWrap w:val="0"/>
            <w:vAlign w:val="top"/>
          </w:tcPr>
          <w:p w14:paraId="06C4AE82">
            <w:pPr>
              <w:pStyle w:val="19"/>
              <w:autoSpaceDE w:val="0"/>
              <w:autoSpaceDN w:val="0"/>
              <w:spacing w:before="65" w:line="221" w:lineRule="auto"/>
              <w:ind w:left="382"/>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深度＞0.5</w:t>
            </w:r>
          </w:p>
        </w:tc>
        <w:tc>
          <w:tcPr>
            <w:tcW w:w="1401" w:type="dxa"/>
            <w:noWrap w:val="0"/>
            <w:vAlign w:val="top"/>
          </w:tcPr>
          <w:p w14:paraId="1BE81E2A">
            <w:pPr>
              <w:autoSpaceDE w:val="0"/>
              <w:autoSpaceDN w:val="0"/>
              <w:rPr>
                <w:rFonts w:ascii="Times New Roman" w:hAnsi="Times New Roman" w:cs="Times New Roman"/>
                <w:color w:val="auto"/>
                <w:sz w:val="21"/>
                <w:highlight w:val="none"/>
              </w:rPr>
            </w:pPr>
          </w:p>
        </w:tc>
        <w:tc>
          <w:tcPr>
            <w:tcW w:w="1541" w:type="dxa"/>
            <w:noWrap w:val="0"/>
            <w:vAlign w:val="top"/>
          </w:tcPr>
          <w:p w14:paraId="226AF443">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2001A05D">
            <w:pPr>
              <w:autoSpaceDE w:val="0"/>
              <w:autoSpaceDN w:val="0"/>
              <w:rPr>
                <w:rFonts w:ascii="Times New Roman" w:hAnsi="Times New Roman" w:cs="Times New Roman"/>
                <w:color w:val="auto"/>
                <w:sz w:val="21"/>
                <w:highlight w:val="none"/>
              </w:rPr>
            </w:pPr>
          </w:p>
        </w:tc>
      </w:tr>
      <w:tr w14:paraId="48C7C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24" w:type="dxa"/>
            <w:vMerge w:val="continue"/>
            <w:tcBorders>
              <w:top w:val="nil"/>
              <w:left w:val="single" w:color="000000" w:sz="10" w:space="0"/>
            </w:tcBorders>
            <w:noWrap w:val="0"/>
            <w:textDirection w:val="tbRlV"/>
            <w:vAlign w:val="top"/>
          </w:tcPr>
          <w:p w14:paraId="0FCF1646">
            <w:pPr>
              <w:autoSpaceDE w:val="0"/>
              <w:autoSpaceDN w:val="0"/>
              <w:rPr>
                <w:rFonts w:ascii="Times New Roman" w:hAnsi="Times New Roman" w:cs="Times New Roman"/>
                <w:color w:val="auto"/>
                <w:sz w:val="21"/>
                <w:highlight w:val="none"/>
              </w:rPr>
            </w:pPr>
          </w:p>
        </w:tc>
        <w:tc>
          <w:tcPr>
            <w:tcW w:w="1041" w:type="dxa"/>
            <w:vMerge w:val="continue"/>
            <w:tcBorders>
              <w:top w:val="nil"/>
            </w:tcBorders>
            <w:noWrap w:val="0"/>
            <w:vAlign w:val="top"/>
          </w:tcPr>
          <w:p w14:paraId="5B1F3448">
            <w:pPr>
              <w:autoSpaceDE w:val="0"/>
              <w:autoSpaceDN w:val="0"/>
              <w:rPr>
                <w:rFonts w:ascii="Times New Roman" w:hAnsi="Times New Roman" w:cs="Times New Roman"/>
                <w:color w:val="auto"/>
                <w:sz w:val="21"/>
                <w:highlight w:val="none"/>
              </w:rPr>
            </w:pPr>
          </w:p>
        </w:tc>
        <w:tc>
          <w:tcPr>
            <w:tcW w:w="1335" w:type="dxa"/>
            <w:noWrap w:val="0"/>
            <w:vAlign w:val="top"/>
          </w:tcPr>
          <w:p w14:paraId="5EB8B589">
            <w:pPr>
              <w:pStyle w:val="19"/>
              <w:autoSpaceDE w:val="0"/>
              <w:autoSpaceDN w:val="0"/>
              <w:spacing w:before="65" w:line="221"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2AEFF595">
            <w:pPr>
              <w:pStyle w:val="19"/>
              <w:autoSpaceDE w:val="0"/>
              <w:autoSpaceDN w:val="0"/>
              <w:spacing w:before="65" w:line="221" w:lineRule="auto"/>
              <w:jc w:val="center"/>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pacing w:val="-5"/>
                <w:sz w:val="20"/>
                <w:szCs w:val="20"/>
                <w:highlight w:val="none"/>
                <w:lang w:val="en-US" w:eastAsia="zh-CN"/>
              </w:rPr>
              <w:t>2</w:t>
            </w:r>
          </w:p>
        </w:tc>
        <w:tc>
          <w:tcPr>
            <w:tcW w:w="1673" w:type="dxa"/>
            <w:noWrap w:val="0"/>
            <w:vAlign w:val="top"/>
          </w:tcPr>
          <w:p w14:paraId="24A74B4F">
            <w:pPr>
              <w:pStyle w:val="19"/>
              <w:autoSpaceDE w:val="0"/>
              <w:autoSpaceDN w:val="0"/>
              <w:spacing w:before="65" w:line="221" w:lineRule="auto"/>
              <w:ind w:left="79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401" w:type="dxa"/>
            <w:noWrap w:val="0"/>
            <w:vAlign w:val="top"/>
          </w:tcPr>
          <w:p w14:paraId="1DBC656E">
            <w:pPr>
              <w:autoSpaceDE w:val="0"/>
              <w:autoSpaceDN w:val="0"/>
              <w:rPr>
                <w:rFonts w:ascii="Times New Roman" w:hAnsi="Times New Roman" w:cs="Times New Roman"/>
                <w:color w:val="auto"/>
                <w:sz w:val="21"/>
                <w:highlight w:val="none"/>
              </w:rPr>
            </w:pPr>
          </w:p>
        </w:tc>
        <w:tc>
          <w:tcPr>
            <w:tcW w:w="1541" w:type="dxa"/>
            <w:noWrap w:val="0"/>
            <w:vAlign w:val="top"/>
          </w:tcPr>
          <w:p w14:paraId="7C3F7CB0">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39EC6991">
            <w:pPr>
              <w:autoSpaceDE w:val="0"/>
              <w:autoSpaceDN w:val="0"/>
              <w:rPr>
                <w:rFonts w:ascii="Times New Roman" w:hAnsi="Times New Roman" w:cs="Times New Roman"/>
                <w:color w:val="auto"/>
                <w:sz w:val="21"/>
                <w:highlight w:val="none"/>
              </w:rPr>
            </w:pPr>
          </w:p>
        </w:tc>
      </w:tr>
      <w:tr w14:paraId="55EE1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465" w:type="dxa"/>
            <w:gridSpan w:val="2"/>
            <w:vMerge w:val="restart"/>
            <w:tcBorders>
              <w:left w:val="single" w:color="000000" w:sz="10" w:space="0"/>
              <w:bottom w:val="nil"/>
            </w:tcBorders>
            <w:noWrap w:val="0"/>
            <w:vAlign w:val="top"/>
          </w:tcPr>
          <w:p w14:paraId="4C1DDB47">
            <w:pPr>
              <w:pStyle w:val="19"/>
              <w:autoSpaceDE w:val="0"/>
              <w:autoSpaceDN w:val="0"/>
              <w:spacing w:before="224" w:line="228" w:lineRule="auto"/>
              <w:ind w:left="346"/>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电弧擦伤</w:t>
            </w:r>
          </w:p>
        </w:tc>
        <w:tc>
          <w:tcPr>
            <w:tcW w:w="1335" w:type="dxa"/>
            <w:noWrap w:val="0"/>
            <w:vAlign w:val="top"/>
          </w:tcPr>
          <w:p w14:paraId="6562E5AB">
            <w:pPr>
              <w:pStyle w:val="19"/>
              <w:autoSpaceDE w:val="0"/>
              <w:autoSpaceDN w:val="0"/>
              <w:spacing w:before="66" w:line="220" w:lineRule="auto"/>
              <w:ind w:left="156"/>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标准（处）</w:t>
            </w:r>
          </w:p>
        </w:tc>
        <w:tc>
          <w:tcPr>
            <w:tcW w:w="1364" w:type="dxa"/>
            <w:noWrap w:val="0"/>
            <w:vAlign w:val="top"/>
          </w:tcPr>
          <w:p w14:paraId="568A7314">
            <w:pPr>
              <w:pStyle w:val="19"/>
              <w:autoSpaceDE w:val="0"/>
              <w:autoSpaceDN w:val="0"/>
              <w:spacing w:before="66" w:line="220" w:lineRule="auto"/>
              <w:ind w:left="584"/>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无</w:t>
            </w:r>
          </w:p>
        </w:tc>
        <w:tc>
          <w:tcPr>
            <w:tcW w:w="1673" w:type="dxa"/>
            <w:noWrap w:val="0"/>
            <w:vAlign w:val="top"/>
          </w:tcPr>
          <w:p w14:paraId="0E74C147">
            <w:pPr>
              <w:pStyle w:val="19"/>
              <w:autoSpaceDE w:val="0"/>
              <w:autoSpaceDN w:val="0"/>
              <w:spacing w:before="66" w:line="220" w:lineRule="auto"/>
              <w:ind w:left="74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有</w:t>
            </w:r>
          </w:p>
        </w:tc>
        <w:tc>
          <w:tcPr>
            <w:tcW w:w="1401" w:type="dxa"/>
            <w:noWrap w:val="0"/>
            <w:vAlign w:val="top"/>
          </w:tcPr>
          <w:p w14:paraId="71A7DF86">
            <w:pPr>
              <w:autoSpaceDE w:val="0"/>
              <w:autoSpaceDN w:val="0"/>
              <w:rPr>
                <w:rFonts w:ascii="Times New Roman" w:hAnsi="Times New Roman" w:cs="Times New Roman"/>
                <w:color w:val="auto"/>
                <w:sz w:val="21"/>
                <w:highlight w:val="none"/>
              </w:rPr>
            </w:pPr>
          </w:p>
        </w:tc>
        <w:tc>
          <w:tcPr>
            <w:tcW w:w="1541" w:type="dxa"/>
            <w:noWrap w:val="0"/>
            <w:vAlign w:val="top"/>
          </w:tcPr>
          <w:p w14:paraId="5E936414">
            <w:pPr>
              <w:autoSpaceDE w:val="0"/>
              <w:autoSpaceDN w:val="0"/>
              <w:rPr>
                <w:rFonts w:ascii="Times New Roman" w:hAnsi="Times New Roman" w:cs="Times New Roman"/>
                <w:color w:val="auto"/>
                <w:sz w:val="21"/>
                <w:highlight w:val="none"/>
              </w:rPr>
            </w:pPr>
          </w:p>
        </w:tc>
        <w:tc>
          <w:tcPr>
            <w:tcW w:w="822" w:type="dxa"/>
            <w:vMerge w:val="restart"/>
            <w:tcBorders>
              <w:bottom w:val="nil"/>
              <w:right w:val="single" w:color="000000" w:sz="10" w:space="0"/>
            </w:tcBorders>
            <w:noWrap w:val="0"/>
            <w:vAlign w:val="top"/>
          </w:tcPr>
          <w:p w14:paraId="44A6B127">
            <w:pPr>
              <w:autoSpaceDE w:val="0"/>
              <w:autoSpaceDN w:val="0"/>
              <w:rPr>
                <w:rFonts w:ascii="Times New Roman" w:hAnsi="Times New Roman" w:cs="Times New Roman"/>
                <w:color w:val="auto"/>
                <w:sz w:val="21"/>
                <w:highlight w:val="none"/>
              </w:rPr>
            </w:pPr>
          </w:p>
        </w:tc>
      </w:tr>
      <w:tr w14:paraId="68F93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465" w:type="dxa"/>
            <w:gridSpan w:val="2"/>
            <w:vMerge w:val="continue"/>
            <w:tcBorders>
              <w:top w:val="nil"/>
              <w:left w:val="single" w:color="000000" w:sz="10" w:space="0"/>
            </w:tcBorders>
            <w:noWrap w:val="0"/>
            <w:vAlign w:val="top"/>
          </w:tcPr>
          <w:p w14:paraId="5B779307">
            <w:pPr>
              <w:autoSpaceDE w:val="0"/>
              <w:autoSpaceDN w:val="0"/>
              <w:rPr>
                <w:rFonts w:ascii="Times New Roman" w:hAnsi="Times New Roman" w:cs="Times New Roman"/>
                <w:color w:val="auto"/>
                <w:sz w:val="21"/>
                <w:highlight w:val="none"/>
              </w:rPr>
            </w:pPr>
          </w:p>
        </w:tc>
        <w:tc>
          <w:tcPr>
            <w:tcW w:w="1335" w:type="dxa"/>
            <w:noWrap w:val="0"/>
            <w:vAlign w:val="top"/>
          </w:tcPr>
          <w:p w14:paraId="4E15FB43">
            <w:pPr>
              <w:pStyle w:val="19"/>
              <w:autoSpaceDE w:val="0"/>
              <w:autoSpaceDN w:val="0"/>
              <w:spacing w:before="65" w:line="221"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13C5E74D">
            <w:pPr>
              <w:pStyle w:val="19"/>
              <w:autoSpaceDE w:val="0"/>
              <w:autoSpaceDN w:val="0"/>
              <w:spacing w:before="65" w:line="221" w:lineRule="auto"/>
              <w:jc w:val="center"/>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1</w:t>
            </w:r>
          </w:p>
        </w:tc>
        <w:tc>
          <w:tcPr>
            <w:tcW w:w="1673" w:type="dxa"/>
            <w:noWrap w:val="0"/>
            <w:vAlign w:val="top"/>
          </w:tcPr>
          <w:p w14:paraId="75D6DD23">
            <w:pPr>
              <w:pStyle w:val="19"/>
              <w:autoSpaceDE w:val="0"/>
              <w:autoSpaceDN w:val="0"/>
              <w:spacing w:before="65" w:line="221" w:lineRule="auto"/>
              <w:ind w:left="792"/>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1401" w:type="dxa"/>
            <w:noWrap w:val="0"/>
            <w:vAlign w:val="top"/>
          </w:tcPr>
          <w:p w14:paraId="6F06509E">
            <w:pPr>
              <w:autoSpaceDE w:val="0"/>
              <w:autoSpaceDN w:val="0"/>
              <w:rPr>
                <w:rFonts w:ascii="Times New Roman" w:hAnsi="Times New Roman" w:cs="Times New Roman"/>
                <w:color w:val="auto"/>
                <w:sz w:val="21"/>
                <w:highlight w:val="none"/>
              </w:rPr>
            </w:pPr>
          </w:p>
        </w:tc>
        <w:tc>
          <w:tcPr>
            <w:tcW w:w="1541" w:type="dxa"/>
            <w:noWrap w:val="0"/>
            <w:vAlign w:val="top"/>
          </w:tcPr>
          <w:p w14:paraId="17E582F8">
            <w:pPr>
              <w:autoSpaceDE w:val="0"/>
              <w:autoSpaceDN w:val="0"/>
              <w:rPr>
                <w:rFonts w:ascii="Times New Roman" w:hAnsi="Times New Roman" w:cs="Times New Roman"/>
                <w:color w:val="auto"/>
                <w:sz w:val="21"/>
                <w:highlight w:val="none"/>
              </w:rPr>
            </w:pPr>
          </w:p>
        </w:tc>
        <w:tc>
          <w:tcPr>
            <w:tcW w:w="822" w:type="dxa"/>
            <w:vMerge w:val="continue"/>
            <w:tcBorders>
              <w:top w:val="nil"/>
              <w:right w:val="single" w:color="000000" w:sz="10" w:space="0"/>
            </w:tcBorders>
            <w:noWrap w:val="0"/>
            <w:vAlign w:val="top"/>
          </w:tcPr>
          <w:p w14:paraId="1D57B0B9">
            <w:pPr>
              <w:autoSpaceDE w:val="0"/>
              <w:autoSpaceDN w:val="0"/>
              <w:rPr>
                <w:rFonts w:ascii="Times New Roman" w:hAnsi="Times New Roman" w:cs="Times New Roman"/>
                <w:color w:val="auto"/>
                <w:sz w:val="21"/>
                <w:highlight w:val="none"/>
              </w:rPr>
            </w:pPr>
          </w:p>
        </w:tc>
      </w:tr>
      <w:tr w14:paraId="488ED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1465" w:type="dxa"/>
            <w:gridSpan w:val="2"/>
            <w:vMerge w:val="restart"/>
            <w:tcBorders>
              <w:left w:val="single" w:color="000000" w:sz="10" w:space="0"/>
              <w:bottom w:val="nil"/>
            </w:tcBorders>
            <w:noWrap w:val="0"/>
            <w:vAlign w:val="top"/>
          </w:tcPr>
          <w:p w14:paraId="281F7E15">
            <w:pPr>
              <w:autoSpaceDE w:val="0"/>
              <w:autoSpaceDN w:val="0"/>
              <w:spacing w:line="294" w:lineRule="auto"/>
              <w:rPr>
                <w:rFonts w:ascii="Times New Roman" w:hAnsi="Times New Roman" w:cs="Times New Roman"/>
                <w:color w:val="auto"/>
                <w:sz w:val="21"/>
                <w:highlight w:val="none"/>
              </w:rPr>
            </w:pPr>
          </w:p>
          <w:p w14:paraId="61F1B8D6">
            <w:pPr>
              <w:autoSpaceDE w:val="0"/>
              <w:autoSpaceDN w:val="0"/>
              <w:spacing w:line="295" w:lineRule="auto"/>
              <w:rPr>
                <w:rFonts w:ascii="Times New Roman" w:hAnsi="Times New Roman" w:cs="Times New Roman"/>
                <w:color w:val="auto"/>
                <w:sz w:val="21"/>
                <w:highlight w:val="none"/>
              </w:rPr>
            </w:pPr>
          </w:p>
          <w:p w14:paraId="78DDF6E1">
            <w:pPr>
              <w:pStyle w:val="19"/>
              <w:autoSpaceDE w:val="0"/>
              <w:autoSpaceDN w:val="0"/>
              <w:spacing w:before="65" w:line="228" w:lineRule="auto"/>
              <w:ind w:left="322"/>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焊缝成形</w:t>
            </w:r>
          </w:p>
        </w:tc>
        <w:tc>
          <w:tcPr>
            <w:tcW w:w="1335" w:type="dxa"/>
            <w:vMerge w:val="restart"/>
            <w:tcBorders>
              <w:bottom w:val="nil"/>
            </w:tcBorders>
            <w:noWrap w:val="0"/>
            <w:vAlign w:val="top"/>
          </w:tcPr>
          <w:p w14:paraId="1EA8564E">
            <w:pPr>
              <w:autoSpaceDE w:val="0"/>
              <w:autoSpaceDN w:val="0"/>
              <w:spacing w:line="415" w:lineRule="auto"/>
              <w:rPr>
                <w:rFonts w:ascii="Times New Roman" w:hAnsi="Times New Roman" w:cs="Times New Roman"/>
                <w:color w:val="auto"/>
                <w:sz w:val="21"/>
                <w:highlight w:val="none"/>
              </w:rPr>
            </w:pPr>
          </w:p>
          <w:p w14:paraId="0110D559">
            <w:pPr>
              <w:pStyle w:val="19"/>
              <w:autoSpaceDE w:val="0"/>
              <w:autoSpaceDN w:val="0"/>
              <w:spacing w:before="65" w:line="228" w:lineRule="auto"/>
              <w:ind w:left="463"/>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p>
        </w:tc>
        <w:tc>
          <w:tcPr>
            <w:tcW w:w="1364" w:type="dxa"/>
            <w:noWrap w:val="0"/>
            <w:vAlign w:val="top"/>
          </w:tcPr>
          <w:p w14:paraId="481763EF">
            <w:pPr>
              <w:pStyle w:val="19"/>
              <w:autoSpaceDE w:val="0"/>
              <w:autoSpaceDN w:val="0"/>
              <w:spacing w:before="65" w:line="220" w:lineRule="auto"/>
              <w:ind w:left="581"/>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优</w:t>
            </w:r>
          </w:p>
        </w:tc>
        <w:tc>
          <w:tcPr>
            <w:tcW w:w="1673" w:type="dxa"/>
            <w:noWrap w:val="0"/>
            <w:vAlign w:val="top"/>
          </w:tcPr>
          <w:p w14:paraId="6615B77C">
            <w:pPr>
              <w:pStyle w:val="19"/>
              <w:autoSpaceDE w:val="0"/>
              <w:autoSpaceDN w:val="0"/>
              <w:spacing w:before="65" w:line="220" w:lineRule="auto"/>
              <w:ind w:left="773"/>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良</w:t>
            </w:r>
          </w:p>
        </w:tc>
        <w:tc>
          <w:tcPr>
            <w:tcW w:w="1401" w:type="dxa"/>
            <w:noWrap w:val="0"/>
            <w:vAlign w:val="top"/>
          </w:tcPr>
          <w:p w14:paraId="5B24048C">
            <w:pPr>
              <w:pStyle w:val="19"/>
              <w:autoSpaceDE w:val="0"/>
              <w:autoSpaceDN w:val="0"/>
              <w:spacing w:before="65" w:line="220" w:lineRule="auto"/>
              <w:ind w:left="51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一般</w:t>
            </w:r>
          </w:p>
        </w:tc>
        <w:tc>
          <w:tcPr>
            <w:tcW w:w="1541" w:type="dxa"/>
            <w:noWrap w:val="0"/>
            <w:vAlign w:val="top"/>
          </w:tcPr>
          <w:p w14:paraId="03A537F5">
            <w:pPr>
              <w:pStyle w:val="19"/>
              <w:autoSpaceDE w:val="0"/>
              <w:autoSpaceDN w:val="0"/>
              <w:spacing w:before="65" w:line="220" w:lineRule="auto"/>
              <w:ind w:left="68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差</w:t>
            </w:r>
          </w:p>
        </w:tc>
        <w:tc>
          <w:tcPr>
            <w:tcW w:w="822" w:type="dxa"/>
            <w:vMerge w:val="restart"/>
            <w:tcBorders>
              <w:bottom w:val="nil"/>
              <w:right w:val="single" w:color="000000" w:sz="10" w:space="0"/>
            </w:tcBorders>
            <w:noWrap w:val="0"/>
            <w:vAlign w:val="top"/>
          </w:tcPr>
          <w:p w14:paraId="4EC14C48">
            <w:pPr>
              <w:autoSpaceDE w:val="0"/>
              <w:autoSpaceDN w:val="0"/>
              <w:rPr>
                <w:rFonts w:ascii="Times New Roman" w:hAnsi="Times New Roman" w:cs="Times New Roman"/>
                <w:color w:val="auto"/>
                <w:sz w:val="21"/>
                <w:highlight w:val="none"/>
              </w:rPr>
            </w:pPr>
          </w:p>
        </w:tc>
      </w:tr>
      <w:tr w14:paraId="3A29C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1465" w:type="dxa"/>
            <w:gridSpan w:val="2"/>
            <w:vMerge w:val="continue"/>
            <w:tcBorders>
              <w:top w:val="nil"/>
              <w:left w:val="single" w:color="000000" w:sz="10" w:space="0"/>
              <w:bottom w:val="nil"/>
            </w:tcBorders>
            <w:noWrap w:val="0"/>
            <w:vAlign w:val="top"/>
          </w:tcPr>
          <w:p w14:paraId="6CEF6E06">
            <w:pPr>
              <w:autoSpaceDE w:val="0"/>
              <w:autoSpaceDN w:val="0"/>
              <w:rPr>
                <w:rFonts w:ascii="Times New Roman" w:hAnsi="Times New Roman" w:cs="Times New Roman"/>
                <w:color w:val="auto"/>
                <w:sz w:val="21"/>
                <w:highlight w:val="none"/>
              </w:rPr>
            </w:pPr>
          </w:p>
        </w:tc>
        <w:tc>
          <w:tcPr>
            <w:tcW w:w="1335" w:type="dxa"/>
            <w:vMerge w:val="continue"/>
            <w:tcBorders>
              <w:top w:val="nil"/>
            </w:tcBorders>
            <w:noWrap w:val="0"/>
            <w:vAlign w:val="top"/>
          </w:tcPr>
          <w:p w14:paraId="427A3E97">
            <w:pPr>
              <w:autoSpaceDE w:val="0"/>
              <w:autoSpaceDN w:val="0"/>
              <w:rPr>
                <w:rFonts w:ascii="Times New Roman" w:hAnsi="Times New Roman" w:cs="Times New Roman"/>
                <w:color w:val="auto"/>
                <w:sz w:val="21"/>
                <w:highlight w:val="none"/>
              </w:rPr>
            </w:pPr>
          </w:p>
        </w:tc>
        <w:tc>
          <w:tcPr>
            <w:tcW w:w="1364" w:type="dxa"/>
            <w:noWrap w:val="0"/>
            <w:vAlign w:val="top"/>
          </w:tcPr>
          <w:p w14:paraId="17C05B6F">
            <w:pPr>
              <w:pStyle w:val="19"/>
              <w:autoSpaceDE w:val="0"/>
              <w:autoSpaceDN w:val="0"/>
              <w:spacing w:before="50" w:line="236" w:lineRule="auto"/>
              <w:ind w:left="7"/>
              <w:jc w:val="both"/>
              <w:rPr>
                <w:rFonts w:ascii="Times New Roman" w:hAnsi="Times New Roman" w:cs="Times New Roman"/>
                <w:color w:val="auto"/>
                <w:sz w:val="20"/>
                <w:szCs w:val="20"/>
                <w:highlight w:val="none"/>
              </w:rPr>
            </w:pPr>
            <w:r>
              <w:rPr>
                <w:rFonts w:ascii="Times New Roman" w:hAnsi="Times New Roman" w:cs="Times New Roman"/>
                <w:color w:val="auto"/>
                <w:spacing w:val="25"/>
                <w:sz w:val="20"/>
                <w:szCs w:val="20"/>
                <w:highlight w:val="none"/>
              </w:rPr>
              <w:t>焊缝熔合线非</w:t>
            </w:r>
            <w:r>
              <w:rPr>
                <w:rFonts w:ascii="Times New Roman" w:hAnsi="Times New Roman" w:cs="Times New Roman"/>
                <w:color w:val="auto"/>
                <w:spacing w:val="-8"/>
                <w:sz w:val="20"/>
                <w:szCs w:val="20"/>
                <w:highlight w:val="none"/>
              </w:rPr>
              <w:t>常顺直，表面纹</w:t>
            </w:r>
            <w:r>
              <w:rPr>
                <w:rFonts w:ascii="Times New Roman" w:hAnsi="Times New Roman" w:cs="Times New Roman"/>
                <w:color w:val="auto"/>
                <w:spacing w:val="2"/>
                <w:sz w:val="20"/>
                <w:szCs w:val="20"/>
                <w:highlight w:val="none"/>
              </w:rPr>
              <w:t>路均匀美观</w:t>
            </w:r>
          </w:p>
        </w:tc>
        <w:tc>
          <w:tcPr>
            <w:tcW w:w="1673" w:type="dxa"/>
            <w:noWrap w:val="0"/>
            <w:vAlign w:val="top"/>
          </w:tcPr>
          <w:p w14:paraId="14FCD0C8">
            <w:pPr>
              <w:pStyle w:val="19"/>
              <w:autoSpaceDE w:val="0"/>
              <w:autoSpaceDN w:val="0"/>
              <w:spacing w:before="50" w:line="236" w:lineRule="auto"/>
              <w:ind w:left="9" w:firstLine="1"/>
              <w:jc w:val="both"/>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焊缝熔合线顺直，表面纹路比较美观</w:t>
            </w:r>
            <w:r>
              <w:rPr>
                <w:rFonts w:ascii="Times New Roman" w:hAnsi="Times New Roman" w:cs="Times New Roman"/>
                <w:color w:val="auto"/>
                <w:spacing w:val="1"/>
                <w:sz w:val="20"/>
                <w:szCs w:val="20"/>
                <w:highlight w:val="none"/>
              </w:rPr>
              <w:t>平整</w:t>
            </w:r>
          </w:p>
        </w:tc>
        <w:tc>
          <w:tcPr>
            <w:tcW w:w="1401" w:type="dxa"/>
            <w:noWrap w:val="0"/>
            <w:vAlign w:val="top"/>
          </w:tcPr>
          <w:p w14:paraId="1F94F915">
            <w:pPr>
              <w:pStyle w:val="19"/>
              <w:autoSpaceDE w:val="0"/>
              <w:autoSpaceDN w:val="0"/>
              <w:spacing w:before="50" w:line="236" w:lineRule="auto"/>
              <w:ind w:left="13"/>
              <w:jc w:val="both"/>
              <w:rPr>
                <w:rFonts w:ascii="Times New Roman" w:hAnsi="Times New Roman" w:cs="Times New Roman"/>
                <w:color w:val="auto"/>
                <w:sz w:val="20"/>
                <w:szCs w:val="20"/>
                <w:highlight w:val="none"/>
              </w:rPr>
            </w:pPr>
            <w:r>
              <w:rPr>
                <w:rFonts w:ascii="Times New Roman" w:hAnsi="Times New Roman" w:cs="Times New Roman"/>
                <w:color w:val="auto"/>
                <w:spacing w:val="30"/>
                <w:sz w:val="20"/>
                <w:szCs w:val="20"/>
                <w:highlight w:val="none"/>
              </w:rPr>
              <w:t>焊缝熔合线基</w:t>
            </w:r>
            <w:r>
              <w:rPr>
                <w:rFonts w:ascii="Times New Roman" w:hAnsi="Times New Roman" w:cs="Times New Roman"/>
                <w:color w:val="auto"/>
                <w:spacing w:val="-3"/>
                <w:sz w:val="20"/>
                <w:szCs w:val="20"/>
                <w:highlight w:val="none"/>
              </w:rPr>
              <w:t>本顺直，焊缝表</w:t>
            </w:r>
            <w:r>
              <w:rPr>
                <w:rFonts w:ascii="Times New Roman" w:hAnsi="Times New Roman" w:cs="Times New Roman"/>
                <w:color w:val="auto"/>
                <w:spacing w:val="1"/>
                <w:sz w:val="20"/>
                <w:szCs w:val="20"/>
                <w:highlight w:val="none"/>
              </w:rPr>
              <w:t>面成形一般</w:t>
            </w:r>
          </w:p>
        </w:tc>
        <w:tc>
          <w:tcPr>
            <w:tcW w:w="1541" w:type="dxa"/>
            <w:noWrap w:val="0"/>
            <w:vAlign w:val="top"/>
          </w:tcPr>
          <w:p w14:paraId="11E5BA11">
            <w:pPr>
              <w:pStyle w:val="19"/>
              <w:autoSpaceDE w:val="0"/>
              <w:autoSpaceDN w:val="0"/>
              <w:spacing w:before="50" w:line="236" w:lineRule="auto"/>
              <w:ind w:left="17" w:firstLine="1"/>
              <w:jc w:val="both"/>
              <w:rPr>
                <w:rFonts w:ascii="Times New Roman" w:hAnsi="Times New Roman" w:cs="Times New Roman"/>
                <w:color w:val="auto"/>
                <w:sz w:val="20"/>
                <w:szCs w:val="20"/>
                <w:highlight w:val="none"/>
              </w:rPr>
            </w:pPr>
            <w:r>
              <w:rPr>
                <w:rFonts w:ascii="Times New Roman" w:hAnsi="Times New Roman" w:cs="Times New Roman"/>
                <w:color w:val="auto"/>
                <w:spacing w:val="-11"/>
                <w:sz w:val="20"/>
                <w:szCs w:val="20"/>
                <w:highlight w:val="none"/>
              </w:rPr>
              <w:t>焊缝熔合线弯扭，</w:t>
            </w:r>
            <w:r>
              <w:rPr>
                <w:rFonts w:ascii="Times New Roman" w:hAnsi="Times New Roman" w:cs="Times New Roman"/>
                <w:color w:val="auto"/>
                <w:spacing w:val="-16"/>
                <w:sz w:val="20"/>
                <w:szCs w:val="20"/>
                <w:highlight w:val="none"/>
              </w:rPr>
              <w:t>表面纹路凌乱，存</w:t>
            </w:r>
            <w:r>
              <w:rPr>
                <w:rFonts w:ascii="Times New Roman" w:hAnsi="Times New Roman" w:cs="Times New Roman"/>
                <w:color w:val="auto"/>
                <w:spacing w:val="-4"/>
                <w:sz w:val="20"/>
                <w:szCs w:val="20"/>
                <w:highlight w:val="none"/>
              </w:rPr>
              <w:t>在明显成型不良</w:t>
            </w:r>
          </w:p>
        </w:tc>
        <w:tc>
          <w:tcPr>
            <w:tcW w:w="822" w:type="dxa"/>
            <w:vMerge w:val="continue"/>
            <w:tcBorders>
              <w:top w:val="nil"/>
              <w:bottom w:val="nil"/>
              <w:right w:val="single" w:color="000000" w:sz="10" w:space="0"/>
            </w:tcBorders>
            <w:noWrap w:val="0"/>
            <w:vAlign w:val="top"/>
          </w:tcPr>
          <w:p w14:paraId="1A6E30BC">
            <w:pPr>
              <w:autoSpaceDE w:val="0"/>
              <w:autoSpaceDN w:val="0"/>
              <w:rPr>
                <w:rFonts w:ascii="Times New Roman" w:hAnsi="Times New Roman" w:cs="Times New Roman"/>
                <w:color w:val="auto"/>
                <w:sz w:val="21"/>
                <w:highlight w:val="none"/>
              </w:rPr>
            </w:pPr>
          </w:p>
        </w:tc>
      </w:tr>
      <w:tr w14:paraId="602D6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465" w:type="dxa"/>
            <w:gridSpan w:val="2"/>
            <w:vMerge w:val="continue"/>
            <w:tcBorders>
              <w:top w:val="nil"/>
              <w:left w:val="single" w:color="000000" w:sz="10" w:space="0"/>
            </w:tcBorders>
            <w:noWrap w:val="0"/>
            <w:vAlign w:val="top"/>
          </w:tcPr>
          <w:p w14:paraId="3E2DBE75">
            <w:pPr>
              <w:autoSpaceDE w:val="0"/>
              <w:autoSpaceDN w:val="0"/>
              <w:rPr>
                <w:rFonts w:ascii="Times New Roman" w:hAnsi="Times New Roman" w:cs="Times New Roman"/>
                <w:color w:val="auto"/>
                <w:sz w:val="21"/>
                <w:highlight w:val="none"/>
              </w:rPr>
            </w:pPr>
          </w:p>
        </w:tc>
        <w:tc>
          <w:tcPr>
            <w:tcW w:w="1335" w:type="dxa"/>
            <w:noWrap w:val="0"/>
            <w:vAlign w:val="top"/>
          </w:tcPr>
          <w:p w14:paraId="7ACDECC4">
            <w:pPr>
              <w:pStyle w:val="19"/>
              <w:autoSpaceDE w:val="0"/>
              <w:autoSpaceDN w:val="0"/>
              <w:spacing w:before="82" w:line="228"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4D9353DF">
            <w:pPr>
              <w:pStyle w:val="19"/>
              <w:autoSpaceDE w:val="0"/>
              <w:autoSpaceDN w:val="0"/>
              <w:spacing w:before="82" w:line="230" w:lineRule="auto"/>
              <w:ind w:left="648"/>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2</w:t>
            </w:r>
          </w:p>
        </w:tc>
        <w:tc>
          <w:tcPr>
            <w:tcW w:w="1673" w:type="dxa"/>
            <w:noWrap w:val="0"/>
            <w:vAlign w:val="top"/>
          </w:tcPr>
          <w:p w14:paraId="42841149">
            <w:pPr>
              <w:pStyle w:val="19"/>
              <w:autoSpaceDE w:val="0"/>
              <w:autoSpaceDN w:val="0"/>
              <w:spacing w:before="82" w:line="230" w:lineRule="auto"/>
              <w:ind w:left="691"/>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sz w:val="20"/>
                <w:szCs w:val="20"/>
                <w:highlight w:val="none"/>
                <w:lang w:val="en-US" w:eastAsia="zh-CN"/>
              </w:rPr>
              <w:t>1</w:t>
            </w:r>
          </w:p>
        </w:tc>
        <w:tc>
          <w:tcPr>
            <w:tcW w:w="1401" w:type="dxa"/>
            <w:noWrap w:val="0"/>
            <w:vAlign w:val="top"/>
          </w:tcPr>
          <w:p w14:paraId="579BBE26">
            <w:pPr>
              <w:pStyle w:val="19"/>
              <w:autoSpaceDE w:val="0"/>
              <w:autoSpaceDN w:val="0"/>
              <w:spacing w:before="82" w:line="230" w:lineRule="auto"/>
              <w:ind w:left="559"/>
              <w:rPr>
                <w:rFonts w:hint="default" w:ascii="Times New Roman" w:hAnsi="Times New Roman" w:eastAsia="宋体" w:cs="Times New Roman"/>
                <w:color w:val="auto"/>
                <w:sz w:val="20"/>
                <w:szCs w:val="20"/>
                <w:highlight w:val="none"/>
                <w:lang w:eastAsia="zh-CN"/>
              </w:rPr>
            </w:pPr>
            <w:r>
              <w:rPr>
                <w:rFonts w:ascii="Times New Roman" w:hAnsi="Times New Roman" w:cs="Times New Roman"/>
                <w:color w:val="auto"/>
                <w:sz w:val="20"/>
                <w:szCs w:val="20"/>
                <w:highlight w:val="none"/>
              </w:rPr>
              <w:t>0.</w:t>
            </w:r>
            <w:r>
              <w:rPr>
                <w:rFonts w:hint="default" w:ascii="Times New Roman" w:hAnsi="Times New Roman" w:cs="Times New Roman"/>
                <w:color w:val="auto"/>
                <w:sz w:val="20"/>
                <w:szCs w:val="20"/>
                <w:highlight w:val="none"/>
                <w:lang w:val="en-US" w:eastAsia="zh-CN"/>
              </w:rPr>
              <w:t>5</w:t>
            </w:r>
          </w:p>
        </w:tc>
        <w:tc>
          <w:tcPr>
            <w:tcW w:w="1541" w:type="dxa"/>
            <w:noWrap w:val="0"/>
            <w:vAlign w:val="top"/>
          </w:tcPr>
          <w:p w14:paraId="140289E0">
            <w:pPr>
              <w:pStyle w:val="19"/>
              <w:autoSpaceDE w:val="0"/>
              <w:autoSpaceDN w:val="0"/>
              <w:spacing w:before="82" w:line="230" w:lineRule="auto"/>
              <w:ind w:left="734"/>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0</w:t>
            </w:r>
          </w:p>
        </w:tc>
        <w:tc>
          <w:tcPr>
            <w:tcW w:w="822" w:type="dxa"/>
            <w:vMerge w:val="continue"/>
            <w:tcBorders>
              <w:top w:val="nil"/>
              <w:right w:val="single" w:color="000000" w:sz="10" w:space="0"/>
            </w:tcBorders>
            <w:noWrap w:val="0"/>
            <w:vAlign w:val="top"/>
          </w:tcPr>
          <w:p w14:paraId="3708CEBC">
            <w:pPr>
              <w:autoSpaceDE w:val="0"/>
              <w:autoSpaceDN w:val="0"/>
              <w:rPr>
                <w:rFonts w:ascii="Times New Roman" w:hAnsi="Times New Roman" w:cs="Times New Roman"/>
                <w:color w:val="auto"/>
                <w:sz w:val="21"/>
                <w:highlight w:val="none"/>
              </w:rPr>
            </w:pPr>
          </w:p>
        </w:tc>
      </w:tr>
      <w:tr w14:paraId="56A26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465" w:type="dxa"/>
            <w:gridSpan w:val="2"/>
            <w:vMerge w:val="restart"/>
            <w:tcBorders>
              <w:left w:val="single" w:color="000000" w:sz="10" w:space="0"/>
              <w:bottom w:val="nil"/>
            </w:tcBorders>
            <w:noWrap w:val="0"/>
            <w:vAlign w:val="top"/>
          </w:tcPr>
          <w:p w14:paraId="02AB3EB7">
            <w:pPr>
              <w:autoSpaceDE w:val="0"/>
              <w:autoSpaceDN w:val="0"/>
              <w:spacing w:line="247" w:lineRule="auto"/>
              <w:rPr>
                <w:rFonts w:ascii="Times New Roman" w:hAnsi="Times New Roman" w:cs="Times New Roman"/>
                <w:color w:val="auto"/>
                <w:sz w:val="21"/>
                <w:highlight w:val="none"/>
              </w:rPr>
            </w:pPr>
          </w:p>
          <w:p w14:paraId="0F65A8B2">
            <w:pPr>
              <w:autoSpaceDE w:val="0"/>
              <w:autoSpaceDN w:val="0"/>
              <w:spacing w:line="248" w:lineRule="auto"/>
              <w:rPr>
                <w:rFonts w:ascii="Times New Roman" w:hAnsi="Times New Roman" w:cs="Times New Roman"/>
                <w:color w:val="auto"/>
                <w:sz w:val="21"/>
                <w:highlight w:val="none"/>
              </w:rPr>
            </w:pPr>
          </w:p>
          <w:p w14:paraId="0F3F65C0">
            <w:pPr>
              <w:pStyle w:val="19"/>
              <w:autoSpaceDE w:val="0"/>
              <w:autoSpaceDN w:val="0"/>
              <w:spacing w:before="65" w:line="252" w:lineRule="auto"/>
              <w:ind w:left="33" w:right="10" w:firstLine="6"/>
              <w:jc w:val="both"/>
              <w:rPr>
                <w:rFonts w:ascii="Times New Roman" w:hAnsi="Times New Roman" w:cs="Times New Roman"/>
                <w:color w:val="auto"/>
                <w:sz w:val="20"/>
                <w:szCs w:val="20"/>
                <w:highlight w:val="none"/>
              </w:rPr>
            </w:pPr>
            <w:r>
              <w:rPr>
                <w:rFonts w:ascii="Times New Roman" w:hAnsi="Times New Roman" w:cs="Times New Roman"/>
                <w:color w:val="auto"/>
                <w:spacing w:val="9"/>
                <w:sz w:val="20"/>
                <w:szCs w:val="20"/>
                <w:highlight w:val="none"/>
              </w:rPr>
              <w:t>接头周围99%范</w:t>
            </w:r>
            <w:r>
              <w:rPr>
                <w:rFonts w:ascii="Times New Roman" w:hAnsi="Times New Roman" w:cs="Times New Roman"/>
                <w:color w:val="auto"/>
                <w:sz w:val="20"/>
                <w:szCs w:val="20"/>
                <w:highlight w:val="none"/>
              </w:rPr>
              <w:t>围内的熔渣、飞</w:t>
            </w:r>
            <w:r>
              <w:rPr>
                <w:rFonts w:ascii="Times New Roman" w:hAnsi="Times New Roman" w:cs="Times New Roman"/>
                <w:color w:val="auto"/>
                <w:spacing w:val="17"/>
                <w:sz w:val="20"/>
                <w:szCs w:val="20"/>
                <w:highlight w:val="none"/>
              </w:rPr>
              <w:t>溅等清除情况</w:t>
            </w:r>
          </w:p>
        </w:tc>
        <w:tc>
          <w:tcPr>
            <w:tcW w:w="1335" w:type="dxa"/>
            <w:vMerge w:val="restart"/>
            <w:tcBorders>
              <w:bottom w:val="nil"/>
            </w:tcBorders>
            <w:noWrap w:val="0"/>
            <w:vAlign w:val="top"/>
          </w:tcPr>
          <w:p w14:paraId="443D575E">
            <w:pPr>
              <w:autoSpaceDE w:val="0"/>
              <w:autoSpaceDN w:val="0"/>
              <w:spacing w:line="282" w:lineRule="auto"/>
              <w:rPr>
                <w:rFonts w:ascii="Times New Roman" w:hAnsi="Times New Roman" w:cs="Times New Roman"/>
                <w:color w:val="auto"/>
                <w:sz w:val="21"/>
                <w:highlight w:val="none"/>
              </w:rPr>
            </w:pPr>
          </w:p>
          <w:p w14:paraId="5FCDC61C">
            <w:pPr>
              <w:autoSpaceDE w:val="0"/>
              <w:autoSpaceDN w:val="0"/>
              <w:spacing w:line="283" w:lineRule="auto"/>
              <w:rPr>
                <w:rFonts w:ascii="Times New Roman" w:hAnsi="Times New Roman" w:cs="Times New Roman"/>
                <w:color w:val="auto"/>
                <w:sz w:val="21"/>
                <w:highlight w:val="none"/>
              </w:rPr>
            </w:pPr>
          </w:p>
          <w:p w14:paraId="6E24E456">
            <w:pPr>
              <w:pStyle w:val="19"/>
              <w:autoSpaceDE w:val="0"/>
              <w:autoSpaceDN w:val="0"/>
              <w:spacing w:before="65" w:line="228" w:lineRule="auto"/>
              <w:ind w:left="463"/>
              <w:rPr>
                <w:rFonts w:ascii="Times New Roman" w:hAnsi="Times New Roman" w:cs="Times New Roman"/>
                <w:color w:val="auto"/>
                <w:sz w:val="20"/>
                <w:szCs w:val="20"/>
                <w:highlight w:val="none"/>
              </w:rPr>
            </w:pPr>
            <w:r>
              <w:rPr>
                <w:rFonts w:ascii="Times New Roman" w:hAnsi="Times New Roman" w:cs="Times New Roman"/>
                <w:color w:val="auto"/>
                <w:spacing w:val="2"/>
                <w:sz w:val="20"/>
                <w:szCs w:val="20"/>
                <w:highlight w:val="none"/>
              </w:rPr>
              <w:t>标准</w:t>
            </w:r>
          </w:p>
        </w:tc>
        <w:tc>
          <w:tcPr>
            <w:tcW w:w="1364" w:type="dxa"/>
            <w:noWrap w:val="0"/>
            <w:vAlign w:val="top"/>
          </w:tcPr>
          <w:p w14:paraId="0BF215C6">
            <w:pPr>
              <w:pStyle w:val="19"/>
              <w:autoSpaceDE w:val="0"/>
              <w:autoSpaceDN w:val="0"/>
              <w:spacing w:before="83" w:line="228" w:lineRule="auto"/>
              <w:ind w:left="581"/>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优</w:t>
            </w:r>
          </w:p>
        </w:tc>
        <w:tc>
          <w:tcPr>
            <w:tcW w:w="1673" w:type="dxa"/>
            <w:noWrap w:val="0"/>
            <w:vAlign w:val="top"/>
          </w:tcPr>
          <w:p w14:paraId="6E300D4A">
            <w:pPr>
              <w:pStyle w:val="19"/>
              <w:autoSpaceDE w:val="0"/>
              <w:autoSpaceDN w:val="0"/>
              <w:spacing w:before="83" w:line="229" w:lineRule="auto"/>
              <w:ind w:left="773"/>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良</w:t>
            </w:r>
          </w:p>
        </w:tc>
        <w:tc>
          <w:tcPr>
            <w:tcW w:w="1401" w:type="dxa"/>
            <w:noWrap w:val="0"/>
            <w:vAlign w:val="top"/>
          </w:tcPr>
          <w:p w14:paraId="55F90AE6">
            <w:pPr>
              <w:pStyle w:val="19"/>
              <w:autoSpaceDE w:val="0"/>
              <w:autoSpaceDN w:val="0"/>
              <w:spacing w:before="83" w:line="229" w:lineRule="auto"/>
              <w:ind w:left="510"/>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一般</w:t>
            </w:r>
          </w:p>
        </w:tc>
        <w:tc>
          <w:tcPr>
            <w:tcW w:w="1541" w:type="dxa"/>
            <w:noWrap w:val="0"/>
            <w:vAlign w:val="top"/>
          </w:tcPr>
          <w:p w14:paraId="221F4A07">
            <w:pPr>
              <w:pStyle w:val="19"/>
              <w:autoSpaceDE w:val="0"/>
              <w:autoSpaceDN w:val="0"/>
              <w:spacing w:before="83" w:line="229" w:lineRule="auto"/>
              <w:ind w:left="685"/>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差</w:t>
            </w:r>
          </w:p>
        </w:tc>
        <w:tc>
          <w:tcPr>
            <w:tcW w:w="822" w:type="dxa"/>
            <w:vMerge w:val="restart"/>
            <w:tcBorders>
              <w:bottom w:val="nil"/>
              <w:right w:val="single" w:color="000000" w:sz="10" w:space="0"/>
            </w:tcBorders>
            <w:noWrap w:val="0"/>
            <w:vAlign w:val="top"/>
          </w:tcPr>
          <w:p w14:paraId="0AA7F8AD">
            <w:pPr>
              <w:autoSpaceDE w:val="0"/>
              <w:autoSpaceDN w:val="0"/>
              <w:rPr>
                <w:rFonts w:ascii="Times New Roman" w:hAnsi="Times New Roman" w:cs="Times New Roman"/>
                <w:color w:val="auto"/>
                <w:sz w:val="21"/>
                <w:highlight w:val="none"/>
              </w:rPr>
            </w:pPr>
          </w:p>
        </w:tc>
      </w:tr>
      <w:tr w14:paraId="0DAAE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 w:hRule="atLeast"/>
        </w:trPr>
        <w:tc>
          <w:tcPr>
            <w:tcW w:w="1465" w:type="dxa"/>
            <w:gridSpan w:val="2"/>
            <w:vMerge w:val="continue"/>
            <w:tcBorders>
              <w:top w:val="nil"/>
              <w:left w:val="single" w:color="000000" w:sz="10" w:space="0"/>
              <w:bottom w:val="nil"/>
            </w:tcBorders>
            <w:noWrap w:val="0"/>
            <w:vAlign w:val="top"/>
          </w:tcPr>
          <w:p w14:paraId="00B6BC3B">
            <w:pPr>
              <w:autoSpaceDE w:val="0"/>
              <w:autoSpaceDN w:val="0"/>
              <w:rPr>
                <w:rFonts w:ascii="Times New Roman" w:hAnsi="Times New Roman" w:cs="Times New Roman"/>
                <w:color w:val="auto"/>
                <w:sz w:val="21"/>
                <w:highlight w:val="none"/>
              </w:rPr>
            </w:pPr>
          </w:p>
        </w:tc>
        <w:tc>
          <w:tcPr>
            <w:tcW w:w="1335" w:type="dxa"/>
            <w:vMerge w:val="continue"/>
            <w:tcBorders>
              <w:top w:val="nil"/>
            </w:tcBorders>
            <w:noWrap w:val="0"/>
            <w:vAlign w:val="top"/>
          </w:tcPr>
          <w:p w14:paraId="47E0875C">
            <w:pPr>
              <w:autoSpaceDE w:val="0"/>
              <w:autoSpaceDN w:val="0"/>
              <w:rPr>
                <w:rFonts w:ascii="Times New Roman" w:hAnsi="Times New Roman" w:cs="Times New Roman"/>
                <w:color w:val="auto"/>
                <w:sz w:val="21"/>
                <w:highlight w:val="none"/>
              </w:rPr>
            </w:pPr>
          </w:p>
        </w:tc>
        <w:tc>
          <w:tcPr>
            <w:tcW w:w="1364" w:type="dxa"/>
            <w:noWrap w:val="0"/>
            <w:vAlign w:val="top"/>
          </w:tcPr>
          <w:p w14:paraId="68AB7D7B">
            <w:pPr>
              <w:pStyle w:val="19"/>
              <w:autoSpaceDE w:val="0"/>
              <w:autoSpaceDN w:val="0"/>
              <w:spacing w:before="55" w:line="237" w:lineRule="auto"/>
              <w:ind w:left="5"/>
              <w:jc w:val="both"/>
              <w:rPr>
                <w:rFonts w:ascii="Times New Roman" w:hAnsi="Times New Roman" w:cs="Times New Roman"/>
                <w:color w:val="auto"/>
                <w:sz w:val="20"/>
                <w:szCs w:val="20"/>
                <w:highlight w:val="none"/>
              </w:rPr>
            </w:pPr>
            <w:r>
              <w:rPr>
                <w:rFonts w:ascii="Times New Roman" w:hAnsi="Times New Roman" w:cs="Times New Roman"/>
                <w:color w:val="auto"/>
                <w:spacing w:val="25"/>
                <w:sz w:val="20"/>
                <w:szCs w:val="20"/>
                <w:highlight w:val="none"/>
              </w:rPr>
              <w:t>试件表面没有任何可见的熔</w:t>
            </w:r>
            <w:r>
              <w:rPr>
                <w:rFonts w:ascii="Times New Roman" w:hAnsi="Times New Roman" w:cs="Times New Roman"/>
                <w:color w:val="auto"/>
                <w:spacing w:val="-7"/>
                <w:sz w:val="20"/>
                <w:szCs w:val="20"/>
                <w:highlight w:val="none"/>
              </w:rPr>
              <w:t>渣、烟尘、飞溅</w:t>
            </w:r>
            <w:r>
              <w:rPr>
                <w:rFonts w:ascii="Times New Roman" w:hAnsi="Times New Roman" w:cs="Times New Roman"/>
                <w:color w:val="auto"/>
                <w:spacing w:val="1"/>
                <w:sz w:val="20"/>
                <w:szCs w:val="20"/>
                <w:highlight w:val="none"/>
              </w:rPr>
              <w:t>等</w:t>
            </w:r>
          </w:p>
        </w:tc>
        <w:tc>
          <w:tcPr>
            <w:tcW w:w="1673" w:type="dxa"/>
            <w:noWrap w:val="0"/>
            <w:vAlign w:val="top"/>
          </w:tcPr>
          <w:p w14:paraId="75DFD6D6">
            <w:pPr>
              <w:pStyle w:val="19"/>
              <w:autoSpaceDE w:val="0"/>
              <w:autoSpaceDN w:val="0"/>
              <w:spacing w:before="54" w:line="251" w:lineRule="auto"/>
              <w:ind w:left="11"/>
              <w:jc w:val="both"/>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焊缝及周边区域的熔渣、烟尘、飞溅</w:t>
            </w:r>
            <w:r>
              <w:rPr>
                <w:rFonts w:ascii="Times New Roman" w:hAnsi="Times New Roman" w:cs="Times New Roman"/>
                <w:color w:val="auto"/>
                <w:spacing w:val="2"/>
                <w:sz w:val="20"/>
                <w:szCs w:val="20"/>
                <w:highlight w:val="none"/>
              </w:rPr>
              <w:t>等清理得比较彻底</w:t>
            </w:r>
          </w:p>
        </w:tc>
        <w:tc>
          <w:tcPr>
            <w:tcW w:w="1401" w:type="dxa"/>
            <w:noWrap w:val="0"/>
            <w:vAlign w:val="top"/>
          </w:tcPr>
          <w:p w14:paraId="35DC1FDA">
            <w:pPr>
              <w:pStyle w:val="19"/>
              <w:autoSpaceDE w:val="0"/>
              <w:autoSpaceDN w:val="0"/>
              <w:spacing w:before="53" w:line="251" w:lineRule="auto"/>
              <w:ind w:left="13" w:firstLine="1"/>
              <w:jc w:val="both"/>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大部分的熔渣、烟尘、飞溅等基</w:t>
            </w:r>
            <w:r>
              <w:rPr>
                <w:rFonts w:ascii="Times New Roman" w:hAnsi="Times New Roman" w:cs="Times New Roman"/>
                <w:color w:val="auto"/>
                <w:spacing w:val="1"/>
                <w:sz w:val="20"/>
                <w:szCs w:val="20"/>
                <w:highlight w:val="none"/>
              </w:rPr>
              <w:t>本被清除干净</w:t>
            </w:r>
          </w:p>
        </w:tc>
        <w:tc>
          <w:tcPr>
            <w:tcW w:w="1541" w:type="dxa"/>
            <w:noWrap w:val="0"/>
            <w:vAlign w:val="top"/>
          </w:tcPr>
          <w:p w14:paraId="71D52D23">
            <w:pPr>
              <w:pStyle w:val="19"/>
              <w:autoSpaceDE w:val="0"/>
              <w:autoSpaceDN w:val="0"/>
              <w:spacing w:before="55" w:line="237" w:lineRule="auto"/>
              <w:ind w:left="17" w:firstLine="3"/>
              <w:jc w:val="both"/>
              <w:rPr>
                <w:rFonts w:ascii="Times New Roman" w:hAnsi="Times New Roman" w:cs="Times New Roman"/>
                <w:color w:val="auto"/>
                <w:sz w:val="20"/>
                <w:szCs w:val="20"/>
                <w:highlight w:val="none"/>
              </w:rPr>
            </w:pPr>
            <w:r>
              <w:rPr>
                <w:rFonts w:ascii="Times New Roman" w:hAnsi="Times New Roman" w:cs="Times New Roman"/>
                <w:color w:val="auto"/>
                <w:spacing w:val="7"/>
                <w:sz w:val="20"/>
                <w:szCs w:val="20"/>
                <w:highlight w:val="none"/>
              </w:rPr>
              <w:t>几乎未对焊缝及</w:t>
            </w:r>
            <w:r>
              <w:rPr>
                <w:rFonts w:ascii="Times New Roman" w:hAnsi="Times New Roman" w:cs="Times New Roman"/>
                <w:color w:val="auto"/>
                <w:spacing w:val="-11"/>
                <w:sz w:val="20"/>
                <w:szCs w:val="20"/>
                <w:highlight w:val="none"/>
              </w:rPr>
              <w:t>周边区域的熔渣、</w:t>
            </w:r>
            <w:r>
              <w:rPr>
                <w:rFonts w:ascii="Times New Roman" w:hAnsi="Times New Roman" w:cs="Times New Roman"/>
                <w:color w:val="auto"/>
                <w:spacing w:val="-18"/>
                <w:sz w:val="20"/>
                <w:szCs w:val="20"/>
                <w:highlight w:val="none"/>
              </w:rPr>
              <w:t>烟尘、飞溅等进行</w:t>
            </w:r>
            <w:r>
              <w:rPr>
                <w:rFonts w:ascii="Times New Roman" w:hAnsi="Times New Roman" w:cs="Times New Roman"/>
                <w:color w:val="auto"/>
                <w:spacing w:val="-5"/>
                <w:sz w:val="20"/>
                <w:szCs w:val="20"/>
                <w:highlight w:val="none"/>
              </w:rPr>
              <w:t>清理</w:t>
            </w:r>
          </w:p>
        </w:tc>
        <w:tc>
          <w:tcPr>
            <w:tcW w:w="822" w:type="dxa"/>
            <w:vMerge w:val="continue"/>
            <w:tcBorders>
              <w:top w:val="nil"/>
              <w:bottom w:val="nil"/>
              <w:right w:val="single" w:color="000000" w:sz="10" w:space="0"/>
            </w:tcBorders>
            <w:noWrap w:val="0"/>
            <w:vAlign w:val="top"/>
          </w:tcPr>
          <w:p w14:paraId="23FB9EED">
            <w:pPr>
              <w:autoSpaceDE w:val="0"/>
              <w:autoSpaceDN w:val="0"/>
              <w:rPr>
                <w:rFonts w:ascii="Times New Roman" w:hAnsi="Times New Roman" w:cs="Times New Roman"/>
                <w:color w:val="auto"/>
                <w:sz w:val="21"/>
                <w:highlight w:val="none"/>
              </w:rPr>
            </w:pPr>
          </w:p>
        </w:tc>
      </w:tr>
      <w:tr w14:paraId="1D44D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465" w:type="dxa"/>
            <w:gridSpan w:val="2"/>
            <w:vMerge w:val="continue"/>
            <w:tcBorders>
              <w:top w:val="nil"/>
              <w:left w:val="single" w:color="000000" w:sz="10" w:space="0"/>
            </w:tcBorders>
            <w:noWrap w:val="0"/>
            <w:vAlign w:val="top"/>
          </w:tcPr>
          <w:p w14:paraId="05946C7D">
            <w:pPr>
              <w:autoSpaceDE w:val="0"/>
              <w:autoSpaceDN w:val="0"/>
              <w:rPr>
                <w:rFonts w:ascii="Times New Roman" w:hAnsi="Times New Roman" w:cs="Times New Roman"/>
                <w:color w:val="auto"/>
                <w:sz w:val="21"/>
                <w:highlight w:val="none"/>
              </w:rPr>
            </w:pPr>
          </w:p>
        </w:tc>
        <w:tc>
          <w:tcPr>
            <w:tcW w:w="1335" w:type="dxa"/>
            <w:noWrap w:val="0"/>
            <w:vAlign w:val="top"/>
          </w:tcPr>
          <w:p w14:paraId="6A0AE052">
            <w:pPr>
              <w:pStyle w:val="19"/>
              <w:autoSpaceDE w:val="0"/>
              <w:autoSpaceDN w:val="0"/>
              <w:spacing w:before="115" w:line="228" w:lineRule="auto"/>
              <w:ind w:left="465"/>
              <w:rPr>
                <w:rFonts w:ascii="Times New Roman" w:hAnsi="Times New Roman" w:cs="Times New Roman"/>
                <w:color w:val="auto"/>
                <w:sz w:val="20"/>
                <w:szCs w:val="20"/>
                <w:highlight w:val="none"/>
              </w:rPr>
            </w:pPr>
            <w:r>
              <w:rPr>
                <w:rFonts w:ascii="Times New Roman" w:hAnsi="Times New Roman" w:cs="Times New Roman"/>
                <w:color w:val="auto"/>
                <w:spacing w:val="1"/>
                <w:sz w:val="20"/>
                <w:szCs w:val="20"/>
                <w:highlight w:val="none"/>
              </w:rPr>
              <w:t>分数</w:t>
            </w:r>
          </w:p>
        </w:tc>
        <w:tc>
          <w:tcPr>
            <w:tcW w:w="1364" w:type="dxa"/>
            <w:noWrap w:val="0"/>
            <w:vAlign w:val="top"/>
          </w:tcPr>
          <w:p w14:paraId="3824274D">
            <w:pPr>
              <w:pStyle w:val="19"/>
              <w:autoSpaceDE w:val="0"/>
              <w:autoSpaceDN w:val="0"/>
              <w:spacing w:before="116" w:line="270" w:lineRule="exact"/>
              <w:ind w:left="648"/>
              <w:rPr>
                <w:rFonts w:hint="default" w:ascii="Times New Roman" w:hAnsi="Times New Roman" w:eastAsia="宋体" w:cs="Times New Roman"/>
                <w:color w:val="auto"/>
                <w:sz w:val="20"/>
                <w:szCs w:val="20"/>
                <w:highlight w:val="none"/>
                <w:lang w:eastAsia="zh-CN"/>
              </w:rPr>
            </w:pPr>
            <w:r>
              <w:rPr>
                <w:rFonts w:hint="default" w:ascii="Times New Roman" w:hAnsi="Times New Roman" w:cs="Times New Roman"/>
                <w:color w:val="auto"/>
                <w:position w:val="1"/>
                <w:sz w:val="20"/>
                <w:szCs w:val="20"/>
                <w:highlight w:val="none"/>
                <w:lang w:val="en-US" w:eastAsia="zh-CN"/>
              </w:rPr>
              <w:t>2</w:t>
            </w:r>
          </w:p>
        </w:tc>
        <w:tc>
          <w:tcPr>
            <w:tcW w:w="1673" w:type="dxa"/>
            <w:noWrap w:val="0"/>
            <w:vAlign w:val="top"/>
          </w:tcPr>
          <w:p w14:paraId="1793ACAA">
            <w:pPr>
              <w:pStyle w:val="19"/>
              <w:autoSpaceDE w:val="0"/>
              <w:autoSpaceDN w:val="0"/>
              <w:spacing w:before="116" w:line="267" w:lineRule="exact"/>
              <w:ind w:left="691"/>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1</w:t>
            </w:r>
          </w:p>
        </w:tc>
        <w:tc>
          <w:tcPr>
            <w:tcW w:w="1401" w:type="dxa"/>
            <w:noWrap w:val="0"/>
            <w:vAlign w:val="top"/>
          </w:tcPr>
          <w:p w14:paraId="08CAA570">
            <w:pPr>
              <w:pStyle w:val="19"/>
              <w:autoSpaceDE w:val="0"/>
              <w:autoSpaceDN w:val="0"/>
              <w:spacing w:before="116" w:line="267" w:lineRule="exact"/>
              <w:ind w:left="559"/>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position w:val="1"/>
                <w:sz w:val="20"/>
                <w:szCs w:val="20"/>
                <w:highlight w:val="none"/>
                <w:lang w:val="en-US" w:eastAsia="zh-CN"/>
              </w:rPr>
              <w:t>0.5</w:t>
            </w:r>
          </w:p>
        </w:tc>
        <w:tc>
          <w:tcPr>
            <w:tcW w:w="1541" w:type="dxa"/>
            <w:noWrap w:val="0"/>
            <w:vAlign w:val="top"/>
          </w:tcPr>
          <w:p w14:paraId="7138BFB5">
            <w:pPr>
              <w:pStyle w:val="19"/>
              <w:autoSpaceDE w:val="0"/>
              <w:autoSpaceDN w:val="0"/>
              <w:spacing w:before="116" w:line="268" w:lineRule="exact"/>
              <w:ind w:left="734"/>
              <w:rPr>
                <w:rFonts w:ascii="Times New Roman" w:hAnsi="Times New Roman" w:cs="Times New Roman"/>
                <w:color w:val="auto"/>
                <w:sz w:val="20"/>
                <w:szCs w:val="20"/>
                <w:highlight w:val="none"/>
              </w:rPr>
            </w:pPr>
            <w:r>
              <w:rPr>
                <w:rFonts w:ascii="Times New Roman" w:hAnsi="Times New Roman" w:cs="Times New Roman"/>
                <w:color w:val="auto"/>
                <w:position w:val="1"/>
                <w:sz w:val="20"/>
                <w:szCs w:val="20"/>
                <w:highlight w:val="none"/>
              </w:rPr>
              <w:t>0</w:t>
            </w:r>
          </w:p>
        </w:tc>
        <w:tc>
          <w:tcPr>
            <w:tcW w:w="822" w:type="dxa"/>
            <w:vMerge w:val="continue"/>
            <w:tcBorders>
              <w:top w:val="nil"/>
              <w:right w:val="single" w:color="000000" w:sz="10" w:space="0"/>
            </w:tcBorders>
            <w:noWrap w:val="0"/>
            <w:vAlign w:val="top"/>
          </w:tcPr>
          <w:p w14:paraId="39E0D8A4">
            <w:pPr>
              <w:autoSpaceDE w:val="0"/>
              <w:autoSpaceDN w:val="0"/>
              <w:rPr>
                <w:rFonts w:ascii="Times New Roman" w:hAnsi="Times New Roman" w:cs="Times New Roman"/>
                <w:color w:val="auto"/>
                <w:sz w:val="21"/>
                <w:highlight w:val="none"/>
              </w:rPr>
            </w:pPr>
          </w:p>
        </w:tc>
      </w:tr>
      <w:tr w14:paraId="0273A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8779" w:type="dxa"/>
            <w:gridSpan w:val="7"/>
            <w:tcBorders>
              <w:left w:val="single" w:color="000000" w:sz="10" w:space="0"/>
              <w:bottom w:val="single" w:color="000000" w:sz="10" w:space="0"/>
            </w:tcBorders>
            <w:noWrap w:val="0"/>
            <w:vAlign w:val="top"/>
          </w:tcPr>
          <w:p w14:paraId="7FC086D6">
            <w:pPr>
              <w:pStyle w:val="19"/>
              <w:autoSpaceDE w:val="0"/>
              <w:autoSpaceDN w:val="0"/>
              <w:spacing w:before="116" w:line="228" w:lineRule="auto"/>
              <w:ind w:left="3989"/>
              <w:rPr>
                <w:rFonts w:ascii="Times New Roman" w:hAnsi="Times New Roman" w:cs="Times New Roman"/>
                <w:color w:val="auto"/>
                <w:sz w:val="20"/>
                <w:szCs w:val="20"/>
                <w:highlight w:val="none"/>
              </w:rPr>
            </w:pPr>
            <w:r>
              <w:rPr>
                <w:rFonts w:ascii="Times New Roman" w:hAnsi="Times New Roman" w:cs="Times New Roman"/>
                <w:color w:val="auto"/>
                <w:spacing w:val="3"/>
                <w:sz w:val="20"/>
                <w:szCs w:val="20"/>
                <w:highlight w:val="none"/>
              </w:rPr>
              <w:t>合计得分</w:t>
            </w:r>
          </w:p>
        </w:tc>
        <w:tc>
          <w:tcPr>
            <w:tcW w:w="822" w:type="dxa"/>
            <w:tcBorders>
              <w:bottom w:val="single" w:color="000000" w:sz="10" w:space="0"/>
              <w:right w:val="single" w:color="000000" w:sz="10" w:space="0"/>
            </w:tcBorders>
            <w:noWrap w:val="0"/>
            <w:vAlign w:val="top"/>
          </w:tcPr>
          <w:p w14:paraId="78849976">
            <w:pPr>
              <w:autoSpaceDE w:val="0"/>
              <w:autoSpaceDN w:val="0"/>
              <w:rPr>
                <w:rFonts w:ascii="Times New Roman" w:hAnsi="Times New Roman" w:cs="Times New Roman"/>
                <w:color w:val="auto"/>
                <w:sz w:val="21"/>
                <w:highlight w:val="none"/>
              </w:rPr>
            </w:pPr>
          </w:p>
        </w:tc>
      </w:tr>
    </w:tbl>
    <w:p w14:paraId="7F44FFD7">
      <w:pPr>
        <w:spacing w:before="32" w:line="251" w:lineRule="auto"/>
        <w:ind w:left="378" w:right="158" w:hanging="19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1.盖面焊道存在补焊，或盖面焊道方向不一致，或正面坡口边缘存在未熔</w:t>
      </w:r>
      <w:r>
        <w:rPr>
          <w:rFonts w:hint="default" w:ascii="Times New Roman" w:hAnsi="Times New Roman" w:eastAsia="仿宋_GB2312" w:cs="Times New Roman"/>
          <w:color w:val="auto"/>
          <w:spacing w:val="1"/>
          <w:sz w:val="20"/>
          <w:szCs w:val="20"/>
          <w:highlight w:val="none"/>
        </w:rPr>
        <w:t>直边时，该试件正面的外观评判</w:t>
      </w:r>
      <w:r>
        <w:rPr>
          <w:rFonts w:hint="default" w:ascii="Times New Roman" w:hAnsi="Times New Roman" w:eastAsia="仿宋_GB2312" w:cs="Times New Roman"/>
          <w:color w:val="auto"/>
          <w:spacing w:val="2"/>
          <w:sz w:val="20"/>
          <w:szCs w:val="20"/>
          <w:highlight w:val="none"/>
        </w:rPr>
        <w:t>项目将被判为</w:t>
      </w:r>
      <w:r>
        <w:rPr>
          <w:rFonts w:hint="default" w:ascii="Times New Roman" w:hAnsi="Times New Roman" w:eastAsia="仿宋_GB2312" w:cs="Times New Roman"/>
          <w:color w:val="auto"/>
          <w:spacing w:val="-41"/>
          <w:sz w:val="20"/>
          <w:szCs w:val="20"/>
          <w:highlight w:val="none"/>
        </w:rPr>
        <w:t xml:space="preserve"> </w:t>
      </w:r>
      <w:r>
        <w:rPr>
          <w:rFonts w:hint="default" w:ascii="Times New Roman" w:hAnsi="Times New Roman" w:eastAsia="仿宋_GB2312" w:cs="Times New Roman"/>
          <w:color w:val="auto"/>
          <w:spacing w:val="2"/>
          <w:sz w:val="20"/>
          <w:szCs w:val="20"/>
          <w:highlight w:val="none"/>
        </w:rPr>
        <w:t>0</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2"/>
          <w:sz w:val="20"/>
          <w:szCs w:val="20"/>
          <w:highlight w:val="none"/>
        </w:rPr>
        <w:t>分，X</w:t>
      </w:r>
      <w:r>
        <w:rPr>
          <w:rFonts w:hint="default" w:ascii="Times New Roman" w:hAnsi="Times New Roman" w:eastAsia="仿宋_GB2312" w:cs="Times New Roman"/>
          <w:color w:val="auto"/>
          <w:spacing w:val="-42"/>
          <w:sz w:val="20"/>
          <w:szCs w:val="20"/>
          <w:highlight w:val="none"/>
        </w:rPr>
        <w:t xml:space="preserve"> </w:t>
      </w:r>
      <w:r>
        <w:rPr>
          <w:rFonts w:hint="default" w:ascii="Times New Roman" w:hAnsi="Times New Roman" w:eastAsia="仿宋_GB2312" w:cs="Times New Roman"/>
          <w:color w:val="auto"/>
          <w:spacing w:val="2"/>
          <w:sz w:val="20"/>
          <w:szCs w:val="20"/>
          <w:highlight w:val="none"/>
        </w:rPr>
        <w:t>射线检测为Ⅳ级。</w:t>
      </w:r>
    </w:p>
    <w:p w14:paraId="78CD0EE0">
      <w:pPr>
        <w:spacing w:line="227" w:lineRule="auto"/>
        <w:ind w:left="17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lang w:eastAsia="zh-CN"/>
        </w:rPr>
        <w:t>2</w:t>
      </w:r>
      <w:r>
        <w:rPr>
          <w:rFonts w:hint="default" w:ascii="Times New Roman" w:hAnsi="Times New Roman" w:eastAsia="仿宋_GB2312" w:cs="Times New Roman"/>
          <w:color w:val="auto"/>
          <w:spacing w:val="3"/>
          <w:sz w:val="20"/>
          <w:szCs w:val="20"/>
          <w:highlight w:val="none"/>
        </w:rPr>
        <w:t>.背面存在未焊透或侧壁未熔合时，该试件背面的外观评判项目将被判为</w:t>
      </w:r>
      <w:r>
        <w:rPr>
          <w:rFonts w:hint="default" w:ascii="Times New Roman" w:hAnsi="Times New Roman" w:eastAsia="仿宋_GB2312" w:cs="Times New Roman"/>
          <w:color w:val="auto"/>
          <w:spacing w:val="-35"/>
          <w:sz w:val="20"/>
          <w:szCs w:val="20"/>
          <w:highlight w:val="none"/>
        </w:rPr>
        <w:t xml:space="preserve"> </w:t>
      </w:r>
      <w:r>
        <w:rPr>
          <w:rFonts w:hint="default" w:ascii="Times New Roman" w:hAnsi="Times New Roman" w:eastAsia="仿宋_GB2312" w:cs="Times New Roman"/>
          <w:color w:val="auto"/>
          <w:spacing w:val="3"/>
          <w:sz w:val="20"/>
          <w:szCs w:val="20"/>
          <w:highlight w:val="none"/>
        </w:rPr>
        <w:t>0</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3"/>
          <w:sz w:val="20"/>
          <w:szCs w:val="20"/>
          <w:highlight w:val="none"/>
        </w:rPr>
        <w:t>分，X</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3"/>
          <w:sz w:val="20"/>
          <w:szCs w:val="20"/>
          <w:highlight w:val="none"/>
        </w:rPr>
        <w:t>射线检测为Ⅳ级。</w:t>
      </w:r>
    </w:p>
    <w:p w14:paraId="2DDC43B0">
      <w:pPr>
        <w:spacing w:before="27" w:line="227" w:lineRule="auto"/>
        <w:ind w:left="17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3.对接焊缝根部焊道存在烧穿时，该试件背面的外观评判项目将被判为</w:t>
      </w:r>
      <w:r>
        <w:rPr>
          <w:rFonts w:hint="default" w:ascii="Times New Roman" w:hAnsi="Times New Roman" w:eastAsia="仿宋_GB2312" w:cs="Times New Roman"/>
          <w:color w:val="auto"/>
          <w:spacing w:val="-38"/>
          <w:sz w:val="20"/>
          <w:szCs w:val="20"/>
          <w:highlight w:val="none"/>
        </w:rPr>
        <w:t xml:space="preserve"> </w:t>
      </w:r>
      <w:r>
        <w:rPr>
          <w:rFonts w:hint="default" w:ascii="Times New Roman" w:hAnsi="Times New Roman" w:eastAsia="仿宋_GB2312" w:cs="Times New Roman"/>
          <w:color w:val="auto"/>
          <w:spacing w:val="3"/>
          <w:sz w:val="20"/>
          <w:szCs w:val="20"/>
          <w:highlight w:val="none"/>
        </w:rPr>
        <w:t>0</w:t>
      </w:r>
      <w:r>
        <w:rPr>
          <w:rFonts w:hint="default" w:ascii="Times New Roman" w:hAnsi="Times New Roman" w:eastAsia="仿宋_GB2312" w:cs="Times New Roman"/>
          <w:color w:val="auto"/>
          <w:spacing w:val="-42"/>
          <w:sz w:val="20"/>
          <w:szCs w:val="20"/>
          <w:highlight w:val="none"/>
        </w:rPr>
        <w:t xml:space="preserve"> </w:t>
      </w:r>
      <w:r>
        <w:rPr>
          <w:rFonts w:hint="default" w:ascii="Times New Roman" w:hAnsi="Times New Roman" w:eastAsia="仿宋_GB2312" w:cs="Times New Roman"/>
          <w:color w:val="auto"/>
          <w:spacing w:val="3"/>
          <w:sz w:val="20"/>
          <w:szCs w:val="20"/>
          <w:highlight w:val="none"/>
        </w:rPr>
        <w:t>分，X</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3"/>
          <w:sz w:val="20"/>
          <w:szCs w:val="20"/>
          <w:highlight w:val="none"/>
        </w:rPr>
        <w:t>射线检测为Ⅳ级。</w:t>
      </w:r>
    </w:p>
    <w:p w14:paraId="4AA6BCCD">
      <w:pPr>
        <w:spacing w:before="25" w:line="228" w:lineRule="auto"/>
        <w:ind w:left="17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4.其他违规扣分按照技术工作文件执行。</w:t>
      </w:r>
    </w:p>
    <w:p w14:paraId="04848075">
      <w:pPr>
        <w:spacing w:line="228" w:lineRule="auto"/>
        <w:rPr>
          <w:rFonts w:hint="default" w:ascii="Times New Roman" w:hAnsi="Times New Roman" w:eastAsia="仿宋_GB2312" w:cs="Times New Roman"/>
          <w:color w:val="auto"/>
          <w:sz w:val="20"/>
          <w:szCs w:val="20"/>
          <w:highlight w:val="none"/>
        </w:rPr>
        <w:sectPr>
          <w:footerReference r:id="rId4" w:type="default"/>
          <w:pgSz w:w="11907" w:h="16840"/>
          <w:pgMar w:top="1420" w:right="1140" w:bottom="1049" w:left="1139" w:header="0" w:footer="737" w:gutter="0"/>
          <w:pgNumType w:fmt="decimal"/>
          <w:cols w:space="720" w:num="1"/>
        </w:sectPr>
      </w:pPr>
    </w:p>
    <w:p w14:paraId="3DC3A127">
      <w:pPr>
        <w:spacing w:before="100" w:line="282" w:lineRule="auto"/>
        <w:ind w:left="74" w:right="2254" w:firstLine="2298"/>
        <w:rPr>
          <w:rFonts w:hint="default" w:ascii="Times New Roman" w:hAnsi="Times New Roman" w:eastAsia="仿宋" w:cs="Times New Roman"/>
          <w:color w:val="auto"/>
          <w:spacing w:val="-1"/>
          <w:sz w:val="32"/>
          <w:szCs w:val="32"/>
          <w:highlight w:val="none"/>
          <w:lang w:val="en-US" w:eastAsia="zh-CN"/>
        </w:rPr>
      </w:pPr>
      <w:r>
        <w:rPr>
          <w:rFonts w:hint="default" w:ascii="Times New Roman" w:hAnsi="Times New Roman" w:eastAsia="仿宋_GB2312" w:cs="Times New Roman"/>
          <w:b/>
          <w:bCs/>
          <w:color w:val="auto"/>
          <w:sz w:val="31"/>
          <w:szCs w:val="31"/>
          <w:highlight w:val="none"/>
        </w:rPr>
        <w:t>附件</w:t>
      </w:r>
      <w:r>
        <w:rPr>
          <w:rFonts w:hint="default" w:ascii="Times New Roman" w:hAnsi="Times New Roman" w:eastAsia="仿宋_GB2312" w:cs="Times New Roman"/>
          <w:color w:val="auto"/>
          <w:spacing w:val="-59"/>
          <w:sz w:val="31"/>
          <w:szCs w:val="31"/>
          <w:highlight w:val="none"/>
        </w:rPr>
        <w:t xml:space="preserve"> </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eastAsia="zh-CN"/>
        </w:rPr>
        <w:t>2</w:t>
      </w:r>
      <w:r>
        <w:rPr>
          <w:rFonts w:hint="default" w:ascii="Times New Roman" w:hAnsi="Times New Roman" w:eastAsia="仿宋_GB2312" w:cs="Times New Roman"/>
          <w:color w:val="auto"/>
          <w:sz w:val="31"/>
          <w:szCs w:val="31"/>
          <w:highlight w:val="none"/>
        </w:rPr>
        <w:t xml:space="preserve"> </w:t>
      </w:r>
      <w:r>
        <w:rPr>
          <w:rFonts w:hint="default" w:ascii="Times New Roman" w:hAnsi="Times New Roman" w:eastAsia="仿宋_GB2312" w:cs="Times New Roman"/>
          <w:color w:val="auto"/>
          <w:sz w:val="32"/>
          <w:szCs w:val="32"/>
          <w:highlight w:val="none"/>
        </w:rPr>
        <w:t>低碳钢板对接焊缝试件</w:t>
      </w:r>
      <w:r>
        <w:rPr>
          <w:rFonts w:hint="default" w:ascii="Times New Roman" w:hAnsi="Times New Roman" w:eastAsia="仿宋_GB2312" w:cs="Times New Roman"/>
          <w:color w:val="auto"/>
          <w:spacing w:val="-73"/>
          <w:sz w:val="32"/>
          <w:szCs w:val="32"/>
          <w:highlight w:val="none"/>
        </w:rPr>
        <w:t xml:space="preserve"> </w:t>
      </w:r>
      <w:r>
        <w:rPr>
          <w:rFonts w:hint="default" w:ascii="Times New Roman" w:hAnsi="Times New Roman" w:eastAsia="仿宋_GB2312" w:cs="Times New Roman"/>
          <w:color w:val="auto"/>
          <w:sz w:val="32"/>
          <w:szCs w:val="32"/>
          <w:highlight w:val="none"/>
        </w:rPr>
        <w:t>X</w:t>
      </w:r>
      <w:r>
        <w:rPr>
          <w:rFonts w:hint="default" w:ascii="Times New Roman" w:hAnsi="Times New Roman" w:eastAsia="仿宋_GB2312" w:cs="Times New Roman"/>
          <w:color w:val="auto"/>
          <w:spacing w:val="-60"/>
          <w:sz w:val="32"/>
          <w:szCs w:val="32"/>
          <w:highlight w:val="none"/>
        </w:rPr>
        <w:t xml:space="preserve"> </w:t>
      </w:r>
      <w:r>
        <w:rPr>
          <w:rFonts w:hint="default" w:ascii="Times New Roman" w:hAnsi="Times New Roman" w:eastAsia="仿宋_GB2312" w:cs="Times New Roman"/>
          <w:color w:val="auto"/>
          <w:spacing w:val="-1"/>
          <w:sz w:val="32"/>
          <w:szCs w:val="32"/>
          <w:highlight w:val="none"/>
        </w:rPr>
        <w:t>射线检测评分标准（满分</w:t>
      </w:r>
      <w:r>
        <w:rPr>
          <w:rFonts w:hint="default" w:ascii="Times New Roman" w:hAnsi="Times New Roman" w:eastAsia="仿宋_GB2312" w:cs="Times New Roman"/>
          <w:color w:val="auto"/>
          <w:spacing w:val="-1"/>
          <w:sz w:val="32"/>
          <w:szCs w:val="32"/>
          <w:highlight w:val="none"/>
          <w:lang w:val="en-US" w:eastAsia="zh-CN"/>
        </w:rPr>
        <w:t>17</w:t>
      </w:r>
      <w:r>
        <w:rPr>
          <w:rFonts w:hint="default" w:ascii="Times New Roman" w:hAnsi="Times New Roman" w:eastAsia="仿宋_GB2312" w:cs="Times New Roman"/>
          <w:color w:val="auto"/>
          <w:spacing w:val="-1"/>
          <w:sz w:val="32"/>
          <w:szCs w:val="32"/>
          <w:highlight w:val="none"/>
        </w:rPr>
        <w:t>分）</w:t>
      </w:r>
      <w:r>
        <w:rPr>
          <w:rFonts w:hint="default" w:ascii="Times New Roman" w:hAnsi="Times New Roman" w:eastAsia="仿宋" w:cs="Times New Roman"/>
          <w:color w:val="auto"/>
          <w:spacing w:val="-1"/>
          <w:sz w:val="32"/>
          <w:szCs w:val="32"/>
          <w:highlight w:val="none"/>
          <w:lang w:val="en-US" w:eastAsia="zh-CN"/>
        </w:rPr>
        <w:t xml:space="preserve"> </w:t>
      </w:r>
    </w:p>
    <w:p w14:paraId="2CA1EA76">
      <w:pPr>
        <w:spacing w:before="100" w:line="282" w:lineRule="auto"/>
        <w:ind w:right="2254"/>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1"/>
          <w:sz w:val="32"/>
          <w:szCs w:val="32"/>
          <w:highlight w:val="none"/>
        </w:rPr>
        <w:t>参赛选手工位号：                试件明码号：                  裁判员签名：</w:t>
      </w:r>
    </w:p>
    <w:tbl>
      <w:tblPr>
        <w:tblStyle w:val="20"/>
        <w:tblW w:w="1433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078"/>
        <w:gridCol w:w="1202"/>
        <w:gridCol w:w="1557"/>
        <w:gridCol w:w="1312"/>
        <w:gridCol w:w="1021"/>
        <w:gridCol w:w="1376"/>
        <w:gridCol w:w="1352"/>
        <w:gridCol w:w="1344"/>
        <w:gridCol w:w="898"/>
        <w:gridCol w:w="1172"/>
      </w:tblGrid>
      <w:tr w14:paraId="46D59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2026" w:type="dxa"/>
            <w:vMerge w:val="restart"/>
            <w:tcBorders>
              <w:top w:val="single" w:color="000000" w:sz="10" w:space="0"/>
              <w:left w:val="single" w:color="000000" w:sz="10" w:space="0"/>
              <w:bottom w:val="nil"/>
            </w:tcBorders>
            <w:noWrap w:val="0"/>
            <w:vAlign w:val="top"/>
          </w:tcPr>
          <w:p w14:paraId="1D3E1195">
            <w:pPr>
              <w:pStyle w:val="19"/>
              <w:autoSpaceDE w:val="0"/>
              <w:autoSpaceDN w:val="0"/>
              <w:spacing w:before="321" w:line="220" w:lineRule="auto"/>
              <w:ind w:left="461"/>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5"/>
                <w:highlight w:val="none"/>
              </w:rPr>
              <w:t>检测标准</w:t>
            </w:r>
          </w:p>
        </w:tc>
        <w:tc>
          <w:tcPr>
            <w:tcW w:w="1078" w:type="dxa"/>
            <w:vMerge w:val="restart"/>
            <w:tcBorders>
              <w:top w:val="single" w:color="000000" w:sz="10" w:space="0"/>
              <w:bottom w:val="nil"/>
            </w:tcBorders>
            <w:noWrap w:val="0"/>
            <w:vAlign w:val="top"/>
          </w:tcPr>
          <w:p w14:paraId="4DF85172">
            <w:pPr>
              <w:pStyle w:val="19"/>
              <w:autoSpaceDE w:val="0"/>
              <w:autoSpaceDN w:val="0"/>
              <w:spacing w:before="170" w:line="209" w:lineRule="auto"/>
              <w:ind w:left="265" w:right="15" w:firstLine="12"/>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21"/>
                <w:highlight w:val="none"/>
              </w:rPr>
              <w:t>标准、</w:t>
            </w:r>
            <w:r>
              <w:rPr>
                <w:rFonts w:hint="default" w:ascii="Times New Roman" w:hAnsi="Times New Roman" w:eastAsia="仿宋_GB2312" w:cs="Times New Roman"/>
                <w:color w:val="auto"/>
                <w:spacing w:val="-7"/>
                <w:highlight w:val="none"/>
              </w:rPr>
              <w:t>分数</w:t>
            </w:r>
          </w:p>
        </w:tc>
        <w:tc>
          <w:tcPr>
            <w:tcW w:w="10062" w:type="dxa"/>
            <w:gridSpan w:val="8"/>
            <w:tcBorders>
              <w:top w:val="single" w:color="000000" w:sz="10" w:space="0"/>
            </w:tcBorders>
            <w:noWrap w:val="0"/>
            <w:vAlign w:val="top"/>
          </w:tcPr>
          <w:p w14:paraId="00399667">
            <w:pPr>
              <w:pStyle w:val="19"/>
              <w:autoSpaceDE w:val="0"/>
              <w:autoSpaceDN w:val="0"/>
              <w:spacing w:before="74" w:line="220" w:lineRule="auto"/>
              <w:ind w:left="4506"/>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9"/>
                <w:highlight w:val="none"/>
              </w:rPr>
              <w:t>焊缝等级</w:t>
            </w:r>
          </w:p>
        </w:tc>
        <w:tc>
          <w:tcPr>
            <w:tcW w:w="1172" w:type="dxa"/>
            <w:vMerge w:val="restart"/>
            <w:tcBorders>
              <w:top w:val="single" w:color="000000" w:sz="10" w:space="0"/>
              <w:bottom w:val="nil"/>
              <w:right w:val="single" w:color="000000" w:sz="10" w:space="0"/>
            </w:tcBorders>
            <w:noWrap w:val="0"/>
            <w:vAlign w:val="top"/>
          </w:tcPr>
          <w:p w14:paraId="6A040C53">
            <w:pPr>
              <w:pStyle w:val="19"/>
              <w:autoSpaceDE w:val="0"/>
              <w:autoSpaceDN w:val="0"/>
              <w:spacing w:before="321" w:line="220" w:lineRule="auto"/>
              <w:ind w:left="51"/>
              <w:rPr>
                <w:rFonts w:ascii="Times New Roman" w:hAnsi="Times New Roman" w:cs="Times New Roman"/>
                <w:color w:val="auto"/>
                <w:highlight w:val="none"/>
              </w:rPr>
            </w:pPr>
            <w:r>
              <w:rPr>
                <w:rFonts w:hint="default" w:ascii="Times New Roman" w:hAnsi="Times New Roman" w:eastAsia="仿宋_GB2312" w:cs="Times New Roman"/>
                <w:color w:val="auto"/>
                <w:spacing w:val="-8"/>
                <w:highlight w:val="none"/>
              </w:rPr>
              <w:t>实际得分</w:t>
            </w:r>
          </w:p>
        </w:tc>
      </w:tr>
      <w:tr w14:paraId="4CE90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2026" w:type="dxa"/>
            <w:vMerge w:val="continue"/>
            <w:tcBorders>
              <w:top w:val="nil"/>
              <w:left w:val="single" w:color="000000" w:sz="10" w:space="0"/>
            </w:tcBorders>
            <w:noWrap w:val="0"/>
            <w:vAlign w:val="top"/>
          </w:tcPr>
          <w:p w14:paraId="3F25EDBC">
            <w:pPr>
              <w:autoSpaceDE w:val="0"/>
              <w:autoSpaceDN w:val="0"/>
              <w:rPr>
                <w:rFonts w:hint="default" w:ascii="Times New Roman" w:hAnsi="Times New Roman" w:eastAsia="仿宋_GB2312" w:cs="Times New Roman"/>
                <w:color w:val="auto"/>
                <w:sz w:val="21"/>
                <w:highlight w:val="none"/>
              </w:rPr>
            </w:pPr>
          </w:p>
        </w:tc>
        <w:tc>
          <w:tcPr>
            <w:tcW w:w="1078" w:type="dxa"/>
            <w:vMerge w:val="continue"/>
            <w:tcBorders>
              <w:top w:val="nil"/>
            </w:tcBorders>
            <w:noWrap w:val="0"/>
            <w:vAlign w:val="top"/>
          </w:tcPr>
          <w:p w14:paraId="222E1337">
            <w:pPr>
              <w:autoSpaceDE w:val="0"/>
              <w:autoSpaceDN w:val="0"/>
              <w:rPr>
                <w:rFonts w:hint="default" w:ascii="Times New Roman" w:hAnsi="Times New Roman" w:eastAsia="仿宋_GB2312" w:cs="Times New Roman"/>
                <w:color w:val="auto"/>
                <w:sz w:val="21"/>
                <w:highlight w:val="none"/>
              </w:rPr>
            </w:pPr>
          </w:p>
        </w:tc>
        <w:tc>
          <w:tcPr>
            <w:tcW w:w="4071" w:type="dxa"/>
            <w:gridSpan w:val="3"/>
            <w:noWrap w:val="0"/>
            <w:vAlign w:val="top"/>
          </w:tcPr>
          <w:p w14:paraId="3E8204FF">
            <w:pPr>
              <w:pStyle w:val="19"/>
              <w:autoSpaceDE w:val="0"/>
              <w:autoSpaceDN w:val="0"/>
              <w:spacing w:before="95" w:line="235" w:lineRule="auto"/>
              <w:ind w:left="1992"/>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Ⅰ</w:t>
            </w:r>
          </w:p>
        </w:tc>
        <w:tc>
          <w:tcPr>
            <w:tcW w:w="2397" w:type="dxa"/>
            <w:gridSpan w:val="2"/>
            <w:noWrap w:val="0"/>
            <w:vAlign w:val="top"/>
          </w:tcPr>
          <w:p w14:paraId="0AF40219">
            <w:pPr>
              <w:pStyle w:val="19"/>
              <w:autoSpaceDE w:val="0"/>
              <w:autoSpaceDN w:val="0"/>
              <w:spacing w:before="95" w:line="236" w:lineRule="auto"/>
              <w:ind w:left="1118"/>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Ⅱ</w:t>
            </w:r>
          </w:p>
        </w:tc>
        <w:tc>
          <w:tcPr>
            <w:tcW w:w="2696" w:type="dxa"/>
            <w:gridSpan w:val="2"/>
            <w:noWrap w:val="0"/>
            <w:vAlign w:val="top"/>
          </w:tcPr>
          <w:p w14:paraId="11DB71F4">
            <w:pPr>
              <w:pStyle w:val="19"/>
              <w:autoSpaceDE w:val="0"/>
              <w:autoSpaceDN w:val="0"/>
              <w:spacing w:before="95" w:line="236" w:lineRule="auto"/>
              <w:ind w:left="1223"/>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Ⅲ</w:t>
            </w:r>
          </w:p>
        </w:tc>
        <w:tc>
          <w:tcPr>
            <w:tcW w:w="898" w:type="dxa"/>
            <w:noWrap w:val="0"/>
            <w:vAlign w:val="top"/>
          </w:tcPr>
          <w:p w14:paraId="32FCE6B3">
            <w:pPr>
              <w:pStyle w:val="19"/>
              <w:autoSpaceDE w:val="0"/>
              <w:autoSpaceDN w:val="0"/>
              <w:spacing w:before="95" w:line="236" w:lineRule="auto"/>
              <w:ind w:left="339"/>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Ⅳ</w:t>
            </w:r>
          </w:p>
        </w:tc>
        <w:tc>
          <w:tcPr>
            <w:tcW w:w="1172" w:type="dxa"/>
            <w:vMerge w:val="continue"/>
            <w:tcBorders>
              <w:top w:val="nil"/>
              <w:right w:val="single" w:color="000000" w:sz="10" w:space="0"/>
            </w:tcBorders>
            <w:noWrap w:val="0"/>
            <w:vAlign w:val="top"/>
          </w:tcPr>
          <w:p w14:paraId="54263EE1">
            <w:pPr>
              <w:autoSpaceDE w:val="0"/>
              <w:autoSpaceDN w:val="0"/>
              <w:rPr>
                <w:rFonts w:ascii="Times New Roman" w:hAnsi="Times New Roman" w:cs="Times New Roman"/>
                <w:color w:val="auto"/>
                <w:sz w:val="21"/>
                <w:highlight w:val="none"/>
              </w:rPr>
            </w:pPr>
          </w:p>
        </w:tc>
      </w:tr>
      <w:tr w14:paraId="18096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8" w:hRule="atLeast"/>
        </w:trPr>
        <w:tc>
          <w:tcPr>
            <w:tcW w:w="2026" w:type="dxa"/>
            <w:vMerge w:val="restart"/>
            <w:tcBorders>
              <w:left w:val="single" w:color="000000" w:sz="10" w:space="0"/>
              <w:bottom w:val="nil"/>
            </w:tcBorders>
            <w:noWrap w:val="0"/>
            <w:vAlign w:val="top"/>
          </w:tcPr>
          <w:p w14:paraId="49FE7BF1">
            <w:pPr>
              <w:autoSpaceDE w:val="0"/>
              <w:autoSpaceDN w:val="0"/>
              <w:spacing w:line="265" w:lineRule="auto"/>
              <w:rPr>
                <w:rFonts w:hint="default" w:ascii="Times New Roman" w:hAnsi="Times New Roman" w:eastAsia="仿宋_GB2312" w:cs="Times New Roman"/>
                <w:color w:val="auto"/>
                <w:sz w:val="21"/>
                <w:highlight w:val="none"/>
              </w:rPr>
            </w:pPr>
          </w:p>
          <w:p w14:paraId="23E5A5B5">
            <w:pPr>
              <w:autoSpaceDE w:val="0"/>
              <w:autoSpaceDN w:val="0"/>
              <w:spacing w:line="265" w:lineRule="auto"/>
              <w:rPr>
                <w:rFonts w:hint="default" w:ascii="Times New Roman" w:hAnsi="Times New Roman" w:eastAsia="仿宋_GB2312" w:cs="Times New Roman"/>
                <w:color w:val="auto"/>
                <w:sz w:val="21"/>
                <w:highlight w:val="none"/>
              </w:rPr>
            </w:pPr>
          </w:p>
          <w:p w14:paraId="5C7A8A5B">
            <w:pPr>
              <w:autoSpaceDE w:val="0"/>
              <w:autoSpaceDN w:val="0"/>
              <w:spacing w:line="265" w:lineRule="auto"/>
              <w:rPr>
                <w:rFonts w:hint="default" w:ascii="Times New Roman" w:hAnsi="Times New Roman" w:eastAsia="仿宋_GB2312" w:cs="Times New Roman"/>
                <w:color w:val="auto"/>
                <w:sz w:val="21"/>
                <w:highlight w:val="none"/>
              </w:rPr>
            </w:pPr>
          </w:p>
          <w:p w14:paraId="665E2B88">
            <w:pPr>
              <w:autoSpaceDE w:val="0"/>
              <w:autoSpaceDN w:val="0"/>
              <w:spacing w:line="265" w:lineRule="auto"/>
              <w:rPr>
                <w:rFonts w:hint="default" w:ascii="Times New Roman" w:hAnsi="Times New Roman" w:eastAsia="仿宋_GB2312" w:cs="Times New Roman"/>
                <w:color w:val="auto"/>
                <w:sz w:val="21"/>
                <w:highlight w:val="none"/>
              </w:rPr>
            </w:pPr>
          </w:p>
          <w:p w14:paraId="339409D3">
            <w:pPr>
              <w:autoSpaceDE w:val="0"/>
              <w:autoSpaceDN w:val="0"/>
              <w:spacing w:line="265" w:lineRule="auto"/>
              <w:rPr>
                <w:rFonts w:hint="default" w:ascii="Times New Roman" w:hAnsi="Times New Roman" w:eastAsia="仿宋_GB2312" w:cs="Times New Roman"/>
                <w:color w:val="auto"/>
                <w:sz w:val="21"/>
                <w:highlight w:val="none"/>
              </w:rPr>
            </w:pPr>
          </w:p>
          <w:p w14:paraId="5BAB557E">
            <w:pPr>
              <w:autoSpaceDE w:val="0"/>
              <w:autoSpaceDN w:val="0"/>
              <w:spacing w:line="265" w:lineRule="auto"/>
              <w:rPr>
                <w:rFonts w:hint="default" w:ascii="Times New Roman" w:hAnsi="Times New Roman" w:eastAsia="仿宋_GB2312" w:cs="Times New Roman"/>
                <w:color w:val="auto"/>
                <w:sz w:val="21"/>
                <w:highlight w:val="none"/>
              </w:rPr>
            </w:pPr>
          </w:p>
          <w:p w14:paraId="4DF68F89">
            <w:pPr>
              <w:autoSpaceDE w:val="0"/>
              <w:autoSpaceDN w:val="0"/>
              <w:spacing w:line="265" w:lineRule="auto"/>
              <w:rPr>
                <w:rFonts w:hint="default" w:ascii="Times New Roman" w:hAnsi="Times New Roman" w:eastAsia="仿宋_GB2312" w:cs="Times New Roman"/>
                <w:color w:val="auto"/>
                <w:sz w:val="21"/>
                <w:highlight w:val="none"/>
              </w:rPr>
            </w:pPr>
          </w:p>
          <w:p w14:paraId="32BE5AC0">
            <w:pPr>
              <w:pStyle w:val="19"/>
              <w:autoSpaceDE w:val="0"/>
              <w:autoSpaceDN w:val="0"/>
              <w:spacing w:before="91" w:line="198" w:lineRule="auto"/>
              <w:ind w:left="723"/>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1"/>
                <w:highlight w:val="none"/>
              </w:rPr>
              <w:t>NB/T</w:t>
            </w:r>
          </w:p>
          <w:p w14:paraId="54C716FA">
            <w:pPr>
              <w:pStyle w:val="19"/>
              <w:autoSpaceDE w:val="0"/>
              <w:autoSpaceDN w:val="0"/>
              <w:spacing w:line="239" w:lineRule="auto"/>
              <w:ind w:left="172"/>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1"/>
                <w:highlight w:val="none"/>
              </w:rPr>
              <w:t>47013.</w:t>
            </w:r>
            <w:r>
              <w:rPr>
                <w:rFonts w:hint="default" w:ascii="Times New Roman" w:hAnsi="Times New Roman" w:eastAsia="仿宋_GB2312" w:cs="Times New Roman"/>
                <w:color w:val="auto"/>
                <w:spacing w:val="-1"/>
                <w:highlight w:val="none"/>
                <w:lang w:eastAsia="zh-CN"/>
              </w:rPr>
              <w:t>2</w:t>
            </w:r>
            <w:r>
              <w:rPr>
                <w:rFonts w:hint="default" w:ascii="Times New Roman" w:hAnsi="Times New Roman" w:eastAsia="仿宋_GB2312" w:cs="Times New Roman"/>
                <w:color w:val="auto"/>
                <w:spacing w:val="-1"/>
                <w:highlight w:val="none"/>
              </w:rPr>
              <w:t>-</w:t>
            </w:r>
            <w:r>
              <w:rPr>
                <w:rFonts w:hint="default" w:ascii="Times New Roman" w:hAnsi="Times New Roman" w:eastAsia="仿宋_GB2312" w:cs="Times New Roman"/>
                <w:color w:val="auto"/>
                <w:spacing w:val="-1"/>
                <w:highlight w:val="none"/>
                <w:lang w:eastAsia="zh-CN"/>
              </w:rPr>
              <w:t>2</w:t>
            </w:r>
            <w:r>
              <w:rPr>
                <w:rFonts w:hint="default" w:ascii="Times New Roman" w:hAnsi="Times New Roman" w:eastAsia="仿宋_GB2312" w:cs="Times New Roman"/>
                <w:color w:val="auto"/>
                <w:spacing w:val="-1"/>
                <w:highlight w:val="none"/>
              </w:rPr>
              <w:t>0</w:t>
            </w:r>
            <w:r>
              <w:rPr>
                <w:rFonts w:hint="default" w:ascii="Times New Roman" w:hAnsi="Times New Roman" w:eastAsia="仿宋_GB2312" w:cs="Times New Roman"/>
                <w:color w:val="auto"/>
                <w:spacing w:val="-1"/>
                <w:highlight w:val="none"/>
                <w:lang w:eastAsia="zh-CN"/>
              </w:rPr>
              <w:t>2</w:t>
            </w:r>
            <w:r>
              <w:rPr>
                <w:rFonts w:hint="default" w:ascii="Times New Roman" w:hAnsi="Times New Roman" w:eastAsia="仿宋_GB2312" w:cs="Times New Roman"/>
                <w:color w:val="auto"/>
                <w:spacing w:val="-1"/>
                <w:highlight w:val="none"/>
              </w:rPr>
              <w:t>3</w:t>
            </w:r>
          </w:p>
        </w:tc>
        <w:tc>
          <w:tcPr>
            <w:tcW w:w="1078" w:type="dxa"/>
            <w:noWrap w:val="0"/>
            <w:vAlign w:val="top"/>
          </w:tcPr>
          <w:p w14:paraId="1039A636">
            <w:pPr>
              <w:autoSpaceDE w:val="0"/>
              <w:autoSpaceDN w:val="0"/>
              <w:spacing w:line="328" w:lineRule="auto"/>
              <w:rPr>
                <w:rFonts w:hint="default" w:ascii="Times New Roman" w:hAnsi="Times New Roman" w:eastAsia="仿宋_GB2312" w:cs="Times New Roman"/>
                <w:color w:val="auto"/>
                <w:sz w:val="21"/>
                <w:highlight w:val="none"/>
              </w:rPr>
            </w:pPr>
          </w:p>
          <w:p w14:paraId="3B2898B6">
            <w:pPr>
              <w:autoSpaceDE w:val="0"/>
              <w:autoSpaceDN w:val="0"/>
              <w:spacing w:line="329" w:lineRule="auto"/>
              <w:rPr>
                <w:rFonts w:hint="default" w:ascii="Times New Roman" w:hAnsi="Times New Roman" w:eastAsia="仿宋_GB2312" w:cs="Times New Roman"/>
                <w:color w:val="auto"/>
                <w:sz w:val="21"/>
                <w:highlight w:val="none"/>
              </w:rPr>
            </w:pPr>
          </w:p>
          <w:p w14:paraId="28E5EE98">
            <w:pPr>
              <w:pStyle w:val="19"/>
              <w:autoSpaceDE w:val="0"/>
              <w:autoSpaceDN w:val="0"/>
              <w:spacing w:before="91" w:line="221" w:lineRule="auto"/>
              <w:ind w:left="26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6"/>
                <w:highlight w:val="none"/>
              </w:rPr>
              <w:t>标准</w:t>
            </w:r>
          </w:p>
        </w:tc>
        <w:tc>
          <w:tcPr>
            <w:tcW w:w="1202" w:type="dxa"/>
            <w:noWrap w:val="0"/>
            <w:vAlign w:val="top"/>
          </w:tcPr>
          <w:p w14:paraId="4829BA7C">
            <w:pPr>
              <w:pStyle w:val="19"/>
              <w:autoSpaceDE w:val="0"/>
              <w:autoSpaceDN w:val="0"/>
              <w:spacing w:before="305" w:line="209" w:lineRule="auto"/>
              <w:ind w:left="184" w:right="185" w:firstLine="188"/>
              <w:jc w:val="center"/>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21"/>
                <w:highlight w:val="none"/>
              </w:rPr>
              <w:t>I</w:t>
            </w:r>
            <w:r>
              <w:rPr>
                <w:rFonts w:hint="default" w:ascii="Times New Roman" w:hAnsi="Times New Roman" w:eastAsia="仿宋_GB2312" w:cs="Times New Roman"/>
                <w:color w:val="auto"/>
                <w:spacing w:val="-54"/>
                <w:highlight w:val="none"/>
              </w:rPr>
              <w:t xml:space="preserve"> </w:t>
            </w:r>
            <w:r>
              <w:rPr>
                <w:rFonts w:hint="default" w:ascii="Times New Roman" w:hAnsi="Times New Roman" w:eastAsia="仿宋_GB2312" w:cs="Times New Roman"/>
                <w:color w:val="auto"/>
                <w:spacing w:val="-21"/>
                <w:highlight w:val="none"/>
              </w:rPr>
              <w:t>级</w:t>
            </w:r>
            <w:r>
              <w:rPr>
                <w:rFonts w:hint="default" w:ascii="Times New Roman" w:hAnsi="Times New Roman" w:eastAsia="仿宋_GB2312" w:cs="Times New Roman"/>
                <w:color w:val="auto"/>
                <w:spacing w:val="-21"/>
                <w:highlight w:val="none"/>
                <w:lang w:val="en-US" w:eastAsia="zh-CN"/>
              </w:rPr>
              <w:t xml:space="preserve"> </w:t>
            </w:r>
            <w:r>
              <w:rPr>
                <w:rFonts w:hint="default" w:ascii="Times New Roman" w:hAnsi="Times New Roman" w:eastAsia="仿宋_GB2312" w:cs="Times New Roman"/>
                <w:color w:val="auto"/>
                <w:spacing w:val="-5"/>
                <w:highlight w:val="none"/>
                <w:lang w:val="en-US" w:eastAsia="zh-CN"/>
              </w:rPr>
              <w:t>无</w:t>
            </w:r>
            <w:r>
              <w:rPr>
                <w:rFonts w:hint="default" w:ascii="Times New Roman" w:hAnsi="Times New Roman" w:eastAsia="仿宋_GB2312" w:cs="Times New Roman"/>
                <w:color w:val="auto"/>
                <w:spacing w:val="-5"/>
                <w:highlight w:val="none"/>
              </w:rPr>
              <w:t>缺陷</w:t>
            </w:r>
          </w:p>
        </w:tc>
        <w:tc>
          <w:tcPr>
            <w:tcW w:w="1557" w:type="dxa"/>
            <w:noWrap w:val="0"/>
            <w:vAlign w:val="top"/>
          </w:tcPr>
          <w:p w14:paraId="08C37278">
            <w:pPr>
              <w:pStyle w:val="19"/>
              <w:autoSpaceDE w:val="0"/>
              <w:autoSpaceDN w:val="0"/>
              <w:spacing w:before="306" w:line="205" w:lineRule="auto"/>
              <w:ind w:left="79" w:firstLine="60"/>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3"/>
                <w:highlight w:val="none"/>
              </w:rPr>
              <w:t>I</w:t>
            </w:r>
            <w:r>
              <w:rPr>
                <w:rFonts w:hint="default" w:ascii="Times New Roman" w:hAnsi="Times New Roman" w:eastAsia="仿宋_GB2312" w:cs="Times New Roman"/>
                <w:color w:val="auto"/>
                <w:spacing w:val="-71"/>
                <w:highlight w:val="none"/>
              </w:rPr>
              <w:t xml:space="preserve"> </w:t>
            </w:r>
            <w:r>
              <w:rPr>
                <w:rFonts w:hint="default" w:ascii="Times New Roman" w:hAnsi="Times New Roman" w:eastAsia="仿宋_GB2312" w:cs="Times New Roman"/>
                <w:color w:val="auto"/>
                <w:spacing w:val="-33"/>
                <w:highlight w:val="none"/>
              </w:rPr>
              <w:t>级有缺陷，</w:t>
            </w:r>
            <w:r>
              <w:rPr>
                <w:rFonts w:hint="default" w:ascii="Times New Roman" w:hAnsi="Times New Roman" w:eastAsia="仿宋_GB2312" w:cs="Times New Roman"/>
                <w:color w:val="auto"/>
                <w:spacing w:val="-3"/>
                <w:highlight w:val="none"/>
              </w:rPr>
              <w:t>但底片评级区外无缺陷</w:t>
            </w:r>
          </w:p>
        </w:tc>
        <w:tc>
          <w:tcPr>
            <w:tcW w:w="1312" w:type="dxa"/>
            <w:noWrap w:val="0"/>
            <w:vAlign w:val="top"/>
          </w:tcPr>
          <w:p w14:paraId="6FDC16F0">
            <w:pPr>
              <w:pStyle w:val="19"/>
              <w:autoSpaceDE w:val="0"/>
              <w:autoSpaceDN w:val="0"/>
              <w:spacing w:before="304" w:line="198" w:lineRule="auto"/>
              <w:ind w:left="153"/>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10"/>
                <w:highlight w:val="none"/>
              </w:rPr>
              <w:t>I</w:t>
            </w:r>
            <w:r>
              <w:rPr>
                <w:rFonts w:hint="default" w:ascii="Times New Roman" w:hAnsi="Times New Roman" w:eastAsia="仿宋_GB2312" w:cs="Times New Roman"/>
                <w:color w:val="auto"/>
                <w:spacing w:val="-54"/>
                <w:highlight w:val="none"/>
              </w:rPr>
              <w:t xml:space="preserve"> </w:t>
            </w:r>
            <w:r>
              <w:rPr>
                <w:rFonts w:hint="default" w:ascii="Times New Roman" w:hAnsi="Times New Roman" w:eastAsia="仿宋_GB2312" w:cs="Times New Roman"/>
                <w:color w:val="auto"/>
                <w:spacing w:val="-10"/>
                <w:highlight w:val="none"/>
              </w:rPr>
              <w:t>级有缺</w:t>
            </w:r>
          </w:p>
          <w:p w14:paraId="24E67886">
            <w:pPr>
              <w:pStyle w:val="19"/>
              <w:autoSpaceDE w:val="0"/>
              <w:autoSpaceDN w:val="0"/>
              <w:spacing w:before="1" w:line="197" w:lineRule="auto"/>
              <w:jc w:val="righ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27"/>
                <w:highlight w:val="none"/>
              </w:rPr>
              <w:t>陷，且底</w:t>
            </w:r>
            <w:r>
              <w:rPr>
                <w:rFonts w:hint="default" w:ascii="Times New Roman" w:hAnsi="Times New Roman" w:eastAsia="仿宋_GB2312" w:cs="Times New Roman"/>
                <w:color w:val="auto"/>
                <w:spacing w:val="-22"/>
                <w:highlight w:val="none"/>
              </w:rPr>
              <w:t>片</w:t>
            </w:r>
          </w:p>
          <w:p w14:paraId="255E643F">
            <w:pPr>
              <w:pStyle w:val="19"/>
              <w:autoSpaceDE w:val="0"/>
              <w:autoSpaceDN w:val="0"/>
              <w:spacing w:before="1" w:line="197" w:lineRule="auto"/>
              <w:ind w:left="103"/>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
                <w:highlight w:val="none"/>
              </w:rPr>
              <w:t>评级区外</w:t>
            </w:r>
          </w:p>
          <w:p w14:paraId="45087A9A">
            <w:pPr>
              <w:pStyle w:val="19"/>
              <w:autoSpaceDE w:val="0"/>
              <w:autoSpaceDN w:val="0"/>
              <w:spacing w:before="1" w:line="220" w:lineRule="auto"/>
              <w:ind w:left="244"/>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4"/>
                <w:highlight w:val="none"/>
              </w:rPr>
              <w:t>有缺陷</w:t>
            </w:r>
          </w:p>
        </w:tc>
        <w:tc>
          <w:tcPr>
            <w:tcW w:w="1021" w:type="dxa"/>
            <w:noWrap w:val="0"/>
            <w:vAlign w:val="top"/>
          </w:tcPr>
          <w:p w14:paraId="6261CBBF">
            <w:pPr>
              <w:pStyle w:val="19"/>
              <w:autoSpaceDE w:val="0"/>
              <w:autoSpaceDN w:val="0"/>
              <w:spacing w:before="301" w:line="204" w:lineRule="auto"/>
              <w:ind w:left="99" w:right="86" w:firstLine="49"/>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20"/>
                <w:highlight w:val="none"/>
              </w:rPr>
              <w:t>Ⅱ级且</w:t>
            </w:r>
            <w:r>
              <w:rPr>
                <w:rFonts w:hint="default" w:ascii="Times New Roman" w:hAnsi="Times New Roman" w:eastAsia="仿宋_GB2312" w:cs="Times New Roman"/>
                <w:color w:val="auto"/>
                <w:spacing w:val="-4"/>
                <w:highlight w:val="none"/>
              </w:rPr>
              <w:t>底片评级区外无缺陷</w:t>
            </w:r>
          </w:p>
        </w:tc>
        <w:tc>
          <w:tcPr>
            <w:tcW w:w="1376" w:type="dxa"/>
            <w:noWrap w:val="0"/>
            <w:vAlign w:val="top"/>
          </w:tcPr>
          <w:p w14:paraId="5707565E">
            <w:pPr>
              <w:pStyle w:val="19"/>
              <w:autoSpaceDE w:val="0"/>
              <w:autoSpaceDN w:val="0"/>
              <w:spacing w:before="306" w:line="205" w:lineRule="auto"/>
              <w:ind w:left="139" w:right="120" w:firstLine="49"/>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16"/>
                <w:highlight w:val="none"/>
              </w:rPr>
              <w:t>Ⅱ级底片</w:t>
            </w:r>
            <w:r>
              <w:rPr>
                <w:rFonts w:hint="default" w:ascii="Times New Roman" w:hAnsi="Times New Roman" w:eastAsia="仿宋_GB2312" w:cs="Times New Roman"/>
                <w:color w:val="auto"/>
                <w:spacing w:val="-3"/>
                <w:highlight w:val="none"/>
              </w:rPr>
              <w:t>评级区外</w:t>
            </w:r>
            <w:r>
              <w:rPr>
                <w:rFonts w:hint="default" w:ascii="Times New Roman" w:hAnsi="Times New Roman" w:eastAsia="仿宋_GB2312" w:cs="Times New Roman"/>
                <w:color w:val="auto"/>
                <w:spacing w:val="43"/>
                <w:highlight w:val="none"/>
              </w:rPr>
              <w:t>有缺陷</w:t>
            </w:r>
          </w:p>
        </w:tc>
        <w:tc>
          <w:tcPr>
            <w:tcW w:w="1352" w:type="dxa"/>
            <w:noWrap w:val="0"/>
            <w:vAlign w:val="top"/>
          </w:tcPr>
          <w:p w14:paraId="365EFEEA">
            <w:pPr>
              <w:pStyle w:val="19"/>
              <w:autoSpaceDE w:val="0"/>
              <w:autoSpaceDN w:val="0"/>
              <w:spacing w:before="306" w:line="205" w:lineRule="auto"/>
              <w:ind w:left="134" w:right="107" w:hanging="6"/>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
                <w:highlight w:val="none"/>
              </w:rPr>
              <w:t>Ⅲ级且底</w:t>
            </w:r>
            <w:r>
              <w:rPr>
                <w:rFonts w:hint="default" w:ascii="Times New Roman" w:hAnsi="Times New Roman" w:eastAsia="仿宋_GB2312" w:cs="Times New Roman"/>
                <w:color w:val="auto"/>
                <w:spacing w:val="-4"/>
                <w:highlight w:val="none"/>
              </w:rPr>
              <w:t>片评级区外无缺陷</w:t>
            </w:r>
          </w:p>
        </w:tc>
        <w:tc>
          <w:tcPr>
            <w:tcW w:w="1344" w:type="dxa"/>
            <w:noWrap w:val="0"/>
            <w:vAlign w:val="top"/>
          </w:tcPr>
          <w:p w14:paraId="0567A008">
            <w:pPr>
              <w:pStyle w:val="19"/>
              <w:autoSpaceDE w:val="0"/>
              <w:autoSpaceDN w:val="0"/>
              <w:spacing w:before="306" w:line="205" w:lineRule="auto"/>
              <w:ind w:left="127" w:right="100"/>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
                <w:highlight w:val="none"/>
              </w:rPr>
              <w:t>Ⅲ级底片评级区外</w:t>
            </w:r>
            <w:r>
              <w:rPr>
                <w:rFonts w:hint="default" w:ascii="Times New Roman" w:hAnsi="Times New Roman" w:eastAsia="仿宋_GB2312" w:cs="Times New Roman"/>
                <w:color w:val="auto"/>
                <w:spacing w:val="43"/>
                <w:highlight w:val="none"/>
              </w:rPr>
              <w:t>有缺陷</w:t>
            </w:r>
          </w:p>
        </w:tc>
        <w:tc>
          <w:tcPr>
            <w:tcW w:w="898" w:type="dxa"/>
            <w:noWrap w:val="0"/>
            <w:vAlign w:val="top"/>
          </w:tcPr>
          <w:p w14:paraId="430D53C9">
            <w:pPr>
              <w:autoSpaceDE w:val="0"/>
              <w:autoSpaceDN w:val="0"/>
              <w:spacing w:line="329" w:lineRule="auto"/>
              <w:rPr>
                <w:rFonts w:hint="default" w:ascii="Times New Roman" w:hAnsi="Times New Roman" w:eastAsia="仿宋_GB2312" w:cs="Times New Roman"/>
                <w:color w:val="auto"/>
                <w:sz w:val="21"/>
                <w:highlight w:val="none"/>
              </w:rPr>
            </w:pPr>
          </w:p>
          <w:p w14:paraId="237B93AC">
            <w:pPr>
              <w:autoSpaceDE w:val="0"/>
              <w:autoSpaceDN w:val="0"/>
              <w:spacing w:line="329" w:lineRule="auto"/>
              <w:rPr>
                <w:rFonts w:hint="default" w:ascii="Times New Roman" w:hAnsi="Times New Roman" w:eastAsia="仿宋_GB2312" w:cs="Times New Roman"/>
                <w:color w:val="auto"/>
                <w:sz w:val="21"/>
                <w:highlight w:val="none"/>
              </w:rPr>
            </w:pPr>
          </w:p>
          <w:p w14:paraId="01B32BFB">
            <w:pPr>
              <w:pStyle w:val="19"/>
              <w:autoSpaceDE w:val="0"/>
              <w:autoSpaceDN w:val="0"/>
              <w:spacing w:before="91" w:line="222" w:lineRule="auto"/>
              <w:ind w:left="197"/>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11"/>
                <w:highlight w:val="none"/>
              </w:rPr>
              <w:t>Ⅳ级</w:t>
            </w:r>
          </w:p>
        </w:tc>
        <w:tc>
          <w:tcPr>
            <w:tcW w:w="1172" w:type="dxa"/>
            <w:vMerge w:val="restart"/>
            <w:tcBorders>
              <w:bottom w:val="nil"/>
              <w:right w:val="single" w:color="000000" w:sz="10" w:space="0"/>
            </w:tcBorders>
            <w:noWrap w:val="0"/>
            <w:vAlign w:val="top"/>
          </w:tcPr>
          <w:p w14:paraId="3259E345">
            <w:pPr>
              <w:autoSpaceDE w:val="0"/>
              <w:autoSpaceDN w:val="0"/>
              <w:rPr>
                <w:rFonts w:ascii="Times New Roman" w:hAnsi="Times New Roman" w:cs="Times New Roman"/>
                <w:color w:val="auto"/>
                <w:sz w:val="21"/>
                <w:highlight w:val="none"/>
              </w:rPr>
            </w:pPr>
          </w:p>
        </w:tc>
      </w:tr>
      <w:tr w14:paraId="7577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4" w:hRule="atLeast"/>
        </w:trPr>
        <w:tc>
          <w:tcPr>
            <w:tcW w:w="2026" w:type="dxa"/>
            <w:vMerge w:val="continue"/>
            <w:tcBorders>
              <w:top w:val="nil"/>
              <w:left w:val="single" w:color="000000" w:sz="10" w:space="0"/>
            </w:tcBorders>
            <w:noWrap w:val="0"/>
            <w:vAlign w:val="top"/>
          </w:tcPr>
          <w:p w14:paraId="1D1C00A6">
            <w:pPr>
              <w:autoSpaceDE w:val="0"/>
              <w:autoSpaceDN w:val="0"/>
              <w:rPr>
                <w:rFonts w:hint="default" w:ascii="Times New Roman" w:hAnsi="Times New Roman" w:eastAsia="仿宋_GB2312" w:cs="Times New Roman"/>
                <w:color w:val="auto"/>
                <w:sz w:val="21"/>
                <w:highlight w:val="none"/>
              </w:rPr>
            </w:pPr>
          </w:p>
        </w:tc>
        <w:tc>
          <w:tcPr>
            <w:tcW w:w="1078" w:type="dxa"/>
            <w:noWrap w:val="0"/>
            <w:vAlign w:val="top"/>
          </w:tcPr>
          <w:p w14:paraId="5923B01A">
            <w:pPr>
              <w:autoSpaceDE w:val="0"/>
              <w:autoSpaceDN w:val="0"/>
              <w:spacing w:line="252" w:lineRule="auto"/>
              <w:rPr>
                <w:rFonts w:hint="default" w:ascii="Times New Roman" w:hAnsi="Times New Roman" w:eastAsia="仿宋_GB2312" w:cs="Times New Roman"/>
                <w:color w:val="auto"/>
                <w:sz w:val="21"/>
                <w:highlight w:val="none"/>
              </w:rPr>
            </w:pPr>
          </w:p>
          <w:p w14:paraId="189C2D23">
            <w:pPr>
              <w:autoSpaceDE w:val="0"/>
              <w:autoSpaceDN w:val="0"/>
              <w:spacing w:line="252" w:lineRule="auto"/>
              <w:rPr>
                <w:rFonts w:hint="default" w:ascii="Times New Roman" w:hAnsi="Times New Roman" w:eastAsia="仿宋_GB2312" w:cs="Times New Roman"/>
                <w:color w:val="auto"/>
                <w:sz w:val="21"/>
                <w:highlight w:val="none"/>
              </w:rPr>
            </w:pPr>
          </w:p>
          <w:p w14:paraId="56087498">
            <w:pPr>
              <w:autoSpaceDE w:val="0"/>
              <w:autoSpaceDN w:val="0"/>
              <w:spacing w:line="252" w:lineRule="auto"/>
              <w:rPr>
                <w:rFonts w:hint="default" w:ascii="Times New Roman" w:hAnsi="Times New Roman" w:eastAsia="仿宋_GB2312" w:cs="Times New Roman"/>
                <w:color w:val="auto"/>
                <w:sz w:val="21"/>
                <w:highlight w:val="none"/>
              </w:rPr>
            </w:pPr>
          </w:p>
          <w:p w14:paraId="08CE901D">
            <w:pPr>
              <w:autoSpaceDE w:val="0"/>
              <w:autoSpaceDN w:val="0"/>
              <w:spacing w:line="252" w:lineRule="auto"/>
              <w:rPr>
                <w:rFonts w:hint="default" w:ascii="Times New Roman" w:hAnsi="Times New Roman" w:eastAsia="仿宋_GB2312" w:cs="Times New Roman"/>
                <w:color w:val="auto"/>
                <w:sz w:val="21"/>
                <w:highlight w:val="none"/>
              </w:rPr>
            </w:pPr>
          </w:p>
          <w:p w14:paraId="3830FC7C">
            <w:pPr>
              <w:autoSpaceDE w:val="0"/>
              <w:autoSpaceDN w:val="0"/>
              <w:spacing w:line="253" w:lineRule="auto"/>
              <w:rPr>
                <w:rFonts w:hint="default" w:ascii="Times New Roman" w:hAnsi="Times New Roman" w:eastAsia="仿宋_GB2312" w:cs="Times New Roman"/>
                <w:color w:val="auto"/>
                <w:sz w:val="21"/>
                <w:highlight w:val="none"/>
              </w:rPr>
            </w:pPr>
          </w:p>
          <w:p w14:paraId="195DA889">
            <w:pPr>
              <w:pStyle w:val="19"/>
              <w:autoSpaceDE w:val="0"/>
              <w:autoSpaceDN w:val="0"/>
              <w:spacing w:before="91" w:line="220" w:lineRule="auto"/>
              <w:ind w:left="263"/>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7"/>
                <w:highlight w:val="none"/>
              </w:rPr>
              <w:t>分数</w:t>
            </w:r>
          </w:p>
        </w:tc>
        <w:tc>
          <w:tcPr>
            <w:tcW w:w="1202" w:type="dxa"/>
            <w:noWrap w:val="0"/>
            <w:vAlign w:val="top"/>
          </w:tcPr>
          <w:p w14:paraId="2B94C166">
            <w:pPr>
              <w:autoSpaceDE w:val="0"/>
              <w:autoSpaceDN w:val="0"/>
              <w:spacing w:line="252" w:lineRule="auto"/>
              <w:rPr>
                <w:rFonts w:hint="default" w:ascii="Times New Roman" w:hAnsi="Times New Roman" w:eastAsia="仿宋_GB2312" w:cs="Times New Roman"/>
                <w:color w:val="auto"/>
                <w:sz w:val="21"/>
                <w:highlight w:val="none"/>
              </w:rPr>
            </w:pPr>
          </w:p>
          <w:p w14:paraId="664EE07F">
            <w:pPr>
              <w:autoSpaceDE w:val="0"/>
              <w:autoSpaceDN w:val="0"/>
              <w:spacing w:line="252" w:lineRule="auto"/>
              <w:rPr>
                <w:rFonts w:hint="default" w:ascii="Times New Roman" w:hAnsi="Times New Roman" w:eastAsia="仿宋_GB2312" w:cs="Times New Roman"/>
                <w:color w:val="auto"/>
                <w:sz w:val="21"/>
                <w:highlight w:val="none"/>
              </w:rPr>
            </w:pPr>
          </w:p>
          <w:p w14:paraId="3DBB137F">
            <w:pPr>
              <w:autoSpaceDE w:val="0"/>
              <w:autoSpaceDN w:val="0"/>
              <w:spacing w:line="252" w:lineRule="auto"/>
              <w:rPr>
                <w:rFonts w:hint="default" w:ascii="Times New Roman" w:hAnsi="Times New Roman" w:eastAsia="仿宋_GB2312" w:cs="Times New Roman"/>
                <w:color w:val="auto"/>
                <w:sz w:val="21"/>
                <w:highlight w:val="none"/>
              </w:rPr>
            </w:pPr>
          </w:p>
          <w:p w14:paraId="4D76171A">
            <w:pPr>
              <w:autoSpaceDE w:val="0"/>
              <w:autoSpaceDN w:val="0"/>
              <w:spacing w:line="252" w:lineRule="auto"/>
              <w:rPr>
                <w:rFonts w:hint="default" w:ascii="Times New Roman" w:hAnsi="Times New Roman" w:eastAsia="仿宋_GB2312" w:cs="Times New Roman"/>
                <w:color w:val="auto"/>
                <w:sz w:val="21"/>
                <w:highlight w:val="none"/>
              </w:rPr>
            </w:pPr>
          </w:p>
          <w:p w14:paraId="4BEE201F">
            <w:pPr>
              <w:autoSpaceDE w:val="0"/>
              <w:autoSpaceDN w:val="0"/>
              <w:spacing w:line="252" w:lineRule="auto"/>
              <w:rPr>
                <w:rFonts w:hint="default" w:ascii="Times New Roman" w:hAnsi="Times New Roman" w:eastAsia="仿宋_GB2312" w:cs="Times New Roman"/>
                <w:color w:val="auto"/>
                <w:sz w:val="21"/>
                <w:highlight w:val="none"/>
              </w:rPr>
            </w:pPr>
          </w:p>
          <w:p w14:paraId="40E2DBBA">
            <w:pPr>
              <w:pStyle w:val="19"/>
              <w:autoSpaceDE w:val="0"/>
              <w:autoSpaceDN w:val="0"/>
              <w:spacing w:before="91" w:line="242" w:lineRule="auto"/>
              <w:ind w:left="484"/>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spacing w:val="-15"/>
                <w:highlight w:val="none"/>
                <w:lang w:val="en-US" w:eastAsia="zh-CN"/>
              </w:rPr>
              <w:t>17</w:t>
            </w:r>
          </w:p>
        </w:tc>
        <w:tc>
          <w:tcPr>
            <w:tcW w:w="1557" w:type="dxa"/>
            <w:noWrap w:val="0"/>
            <w:vAlign w:val="top"/>
          </w:tcPr>
          <w:p w14:paraId="0AC4A7E3">
            <w:pPr>
              <w:autoSpaceDE w:val="0"/>
              <w:autoSpaceDN w:val="0"/>
              <w:spacing w:line="252" w:lineRule="auto"/>
              <w:rPr>
                <w:rFonts w:hint="default" w:ascii="Times New Roman" w:hAnsi="Times New Roman" w:eastAsia="仿宋_GB2312" w:cs="Times New Roman"/>
                <w:color w:val="auto"/>
                <w:sz w:val="21"/>
                <w:highlight w:val="none"/>
              </w:rPr>
            </w:pPr>
          </w:p>
          <w:p w14:paraId="4EF857D1">
            <w:pPr>
              <w:autoSpaceDE w:val="0"/>
              <w:autoSpaceDN w:val="0"/>
              <w:spacing w:line="252" w:lineRule="auto"/>
              <w:rPr>
                <w:rFonts w:hint="default" w:ascii="Times New Roman" w:hAnsi="Times New Roman" w:eastAsia="仿宋_GB2312" w:cs="Times New Roman"/>
                <w:color w:val="auto"/>
                <w:sz w:val="21"/>
                <w:highlight w:val="none"/>
              </w:rPr>
            </w:pPr>
          </w:p>
          <w:p w14:paraId="63AEC63F">
            <w:pPr>
              <w:autoSpaceDE w:val="0"/>
              <w:autoSpaceDN w:val="0"/>
              <w:spacing w:line="252" w:lineRule="auto"/>
              <w:rPr>
                <w:rFonts w:hint="default" w:ascii="Times New Roman" w:hAnsi="Times New Roman" w:eastAsia="仿宋_GB2312" w:cs="Times New Roman"/>
                <w:color w:val="auto"/>
                <w:sz w:val="21"/>
                <w:highlight w:val="none"/>
              </w:rPr>
            </w:pPr>
          </w:p>
          <w:p w14:paraId="4C2EC310">
            <w:pPr>
              <w:autoSpaceDE w:val="0"/>
              <w:autoSpaceDN w:val="0"/>
              <w:spacing w:line="252" w:lineRule="auto"/>
              <w:rPr>
                <w:rFonts w:hint="default" w:ascii="Times New Roman" w:hAnsi="Times New Roman" w:eastAsia="仿宋_GB2312" w:cs="Times New Roman"/>
                <w:color w:val="auto"/>
                <w:sz w:val="21"/>
                <w:highlight w:val="none"/>
              </w:rPr>
            </w:pPr>
          </w:p>
          <w:p w14:paraId="376B6E56">
            <w:pPr>
              <w:autoSpaceDE w:val="0"/>
              <w:autoSpaceDN w:val="0"/>
              <w:spacing w:line="253" w:lineRule="auto"/>
              <w:rPr>
                <w:rFonts w:hint="default" w:ascii="Times New Roman" w:hAnsi="Times New Roman" w:eastAsia="仿宋_GB2312" w:cs="Times New Roman"/>
                <w:color w:val="auto"/>
                <w:sz w:val="21"/>
                <w:highlight w:val="none"/>
              </w:rPr>
            </w:pPr>
          </w:p>
          <w:p w14:paraId="15A1E0C1">
            <w:pPr>
              <w:pStyle w:val="19"/>
              <w:autoSpaceDE w:val="0"/>
              <w:autoSpaceDN w:val="0"/>
              <w:spacing w:before="91"/>
              <w:ind w:left="664"/>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spacing w:val="-15"/>
                <w:highlight w:val="none"/>
                <w:lang w:val="en-US" w:eastAsia="zh-CN"/>
              </w:rPr>
              <w:t>15</w:t>
            </w:r>
          </w:p>
        </w:tc>
        <w:tc>
          <w:tcPr>
            <w:tcW w:w="1312" w:type="dxa"/>
            <w:noWrap w:val="0"/>
            <w:vAlign w:val="top"/>
          </w:tcPr>
          <w:p w14:paraId="71DEE4F0">
            <w:pPr>
              <w:keepNext w:val="0"/>
              <w:keepLines w:val="0"/>
              <w:pageBreakBefore w:val="0"/>
              <w:widowControl w:val="0"/>
              <w:kinsoku/>
              <w:wordWrap/>
              <w:overflowPunct/>
              <w:topLinePunct w:val="0"/>
              <w:autoSpaceDE/>
              <w:autoSpaceDN/>
              <w:bidi w:val="0"/>
              <w:adjustRightInd/>
              <w:snapToGrid/>
              <w:spacing w:line="271" w:lineRule="auto"/>
              <w:ind w:left="0"/>
              <w:jc w:val="both"/>
              <w:textAlignment w:val="auto"/>
              <w:rPr>
                <w:rFonts w:hint="default" w:ascii="Times New Roman" w:hAnsi="Times New Roman" w:eastAsia="仿宋_GB2312" w:cs="Times New Roman"/>
                <w:color w:val="auto"/>
                <w:sz w:val="21"/>
                <w:highlight w:val="none"/>
              </w:rPr>
            </w:pPr>
          </w:p>
          <w:p w14:paraId="2FADD6C0">
            <w:pPr>
              <w:pStyle w:val="19"/>
              <w:keepNext w:val="0"/>
              <w:keepLines w:val="0"/>
              <w:pageBreakBefore w:val="0"/>
              <w:widowControl w:val="0"/>
              <w:kinsoku/>
              <w:wordWrap/>
              <w:overflowPunct/>
              <w:topLinePunct w:val="0"/>
              <w:autoSpaceDE/>
              <w:autoSpaceDN/>
              <w:bidi w:val="0"/>
              <w:adjustRightInd/>
              <w:snapToGrid/>
              <w:spacing w:line="198" w:lineRule="auto"/>
              <w:ind w:left="0"/>
              <w:jc w:val="both"/>
              <w:textAlignment w:val="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28"/>
                <w:highlight w:val="none"/>
              </w:rPr>
              <w:t>每</w:t>
            </w:r>
            <w:r>
              <w:rPr>
                <w:rFonts w:hint="default" w:ascii="Times New Roman" w:hAnsi="Times New Roman" w:eastAsia="仿宋_GB2312" w:cs="Times New Roman"/>
                <w:color w:val="auto"/>
                <w:spacing w:val="-66"/>
                <w:highlight w:val="none"/>
              </w:rPr>
              <w:t xml:space="preserve"> </w:t>
            </w:r>
            <w:r>
              <w:rPr>
                <w:rFonts w:hint="default" w:ascii="Times New Roman" w:hAnsi="Times New Roman" w:eastAsia="仿宋_GB2312" w:cs="Times New Roman"/>
                <w:color w:val="auto"/>
                <w:spacing w:val="-28"/>
                <w:highlight w:val="none"/>
              </w:rPr>
              <w:t>1</w:t>
            </w:r>
            <w:r>
              <w:rPr>
                <w:rFonts w:hint="default" w:ascii="Times New Roman" w:hAnsi="Times New Roman" w:eastAsia="仿宋_GB2312" w:cs="Times New Roman"/>
                <w:color w:val="auto"/>
                <w:spacing w:val="-61"/>
                <w:highlight w:val="none"/>
              </w:rPr>
              <w:t xml:space="preserve"> </w:t>
            </w:r>
            <w:r>
              <w:rPr>
                <w:rFonts w:hint="default" w:ascii="Times New Roman" w:hAnsi="Times New Roman" w:eastAsia="仿宋_GB2312" w:cs="Times New Roman"/>
                <w:color w:val="auto"/>
                <w:spacing w:val="-28"/>
                <w:highlight w:val="none"/>
              </w:rPr>
              <w:t>点</w:t>
            </w:r>
            <w:r>
              <w:rPr>
                <w:rFonts w:hint="default" w:ascii="Times New Roman" w:hAnsi="Times New Roman" w:eastAsia="仿宋_GB2312" w:cs="Times New Roman"/>
                <w:color w:val="auto"/>
                <w:spacing w:val="-27"/>
                <w:highlight w:val="none"/>
              </w:rPr>
              <w:t>圆</w:t>
            </w:r>
            <w:r>
              <w:rPr>
                <w:rFonts w:hint="default" w:ascii="Times New Roman" w:hAnsi="Times New Roman" w:eastAsia="仿宋_GB2312" w:cs="Times New Roman"/>
                <w:color w:val="auto"/>
                <w:spacing w:val="-14"/>
                <w:highlight w:val="none"/>
              </w:rPr>
              <w:t>形</w:t>
            </w:r>
            <w:r>
              <w:rPr>
                <w:rFonts w:hint="default" w:ascii="Times New Roman" w:hAnsi="Times New Roman" w:eastAsia="仿宋_GB2312" w:cs="Times New Roman"/>
                <w:color w:val="auto"/>
                <w:spacing w:val="-4"/>
                <w:highlight w:val="none"/>
              </w:rPr>
              <w:t>缺陷扣1</w:t>
            </w:r>
            <w:r>
              <w:rPr>
                <w:rFonts w:hint="default" w:ascii="Times New Roman" w:hAnsi="Times New Roman" w:eastAsia="仿宋_GB2312" w:cs="Times New Roman"/>
                <w:color w:val="auto"/>
                <w:spacing w:val="-25"/>
                <w:highlight w:val="none"/>
              </w:rPr>
              <w:t>分</w:t>
            </w:r>
            <w:r>
              <w:rPr>
                <w:rFonts w:hint="default" w:ascii="Times New Roman" w:hAnsi="Times New Roman" w:eastAsia="仿宋_GB2312" w:cs="Times New Roman"/>
                <w:color w:val="auto"/>
                <w:spacing w:val="-24"/>
                <w:highlight w:val="none"/>
              </w:rPr>
              <w:t>，最大</w:t>
            </w:r>
            <w:r>
              <w:rPr>
                <w:rFonts w:hint="default" w:ascii="Times New Roman" w:hAnsi="Times New Roman" w:eastAsia="仿宋_GB2312" w:cs="Times New Roman"/>
                <w:color w:val="auto"/>
                <w:spacing w:val="-18"/>
                <w:highlight w:val="none"/>
              </w:rPr>
              <w:t>允</w:t>
            </w:r>
            <w:r>
              <w:rPr>
                <w:rFonts w:hint="default" w:ascii="Times New Roman" w:hAnsi="Times New Roman" w:eastAsia="仿宋_GB2312" w:cs="Times New Roman"/>
                <w:color w:val="auto"/>
                <w:spacing w:val="-19"/>
                <w:highlight w:val="none"/>
              </w:rPr>
              <w:t>许扣4</w:t>
            </w:r>
            <w:r>
              <w:rPr>
                <w:rFonts w:hint="default" w:ascii="Times New Roman" w:hAnsi="Times New Roman" w:eastAsia="仿宋_GB2312" w:cs="Times New Roman"/>
                <w:color w:val="auto"/>
                <w:spacing w:val="-69"/>
                <w:highlight w:val="none"/>
              </w:rPr>
              <w:t xml:space="preserve"> </w:t>
            </w:r>
            <w:r>
              <w:rPr>
                <w:rFonts w:hint="default" w:ascii="Times New Roman" w:hAnsi="Times New Roman" w:eastAsia="仿宋_GB2312" w:cs="Times New Roman"/>
                <w:color w:val="auto"/>
                <w:spacing w:val="-19"/>
                <w:highlight w:val="none"/>
              </w:rPr>
              <w:t>分，</w:t>
            </w:r>
            <w:r>
              <w:rPr>
                <w:rFonts w:hint="default" w:ascii="Times New Roman" w:hAnsi="Times New Roman" w:eastAsia="仿宋_GB2312" w:cs="Times New Roman"/>
                <w:color w:val="auto"/>
                <w:spacing w:val="-9"/>
                <w:highlight w:val="none"/>
              </w:rPr>
              <w:t>最低得8</w:t>
            </w:r>
            <w:r>
              <w:rPr>
                <w:rFonts w:hint="default" w:ascii="Times New Roman" w:hAnsi="Times New Roman" w:eastAsia="仿宋_GB2312" w:cs="Times New Roman"/>
                <w:color w:val="auto"/>
                <w:spacing w:val="-71"/>
                <w:highlight w:val="none"/>
              </w:rPr>
              <w:t xml:space="preserve"> </w:t>
            </w:r>
            <w:r>
              <w:rPr>
                <w:rFonts w:hint="default" w:ascii="Times New Roman" w:hAnsi="Times New Roman" w:eastAsia="仿宋_GB2312" w:cs="Times New Roman"/>
                <w:color w:val="auto"/>
                <w:spacing w:val="-9"/>
                <w:highlight w:val="none"/>
              </w:rPr>
              <w:t>分</w:t>
            </w:r>
          </w:p>
        </w:tc>
        <w:tc>
          <w:tcPr>
            <w:tcW w:w="1021" w:type="dxa"/>
            <w:noWrap w:val="0"/>
            <w:vAlign w:val="top"/>
          </w:tcPr>
          <w:p w14:paraId="17DC3AB4">
            <w:pPr>
              <w:keepNext w:val="0"/>
              <w:keepLines w:val="0"/>
              <w:pageBreakBefore w:val="0"/>
              <w:widowControl w:val="0"/>
              <w:kinsoku/>
              <w:wordWrap/>
              <w:overflowPunct/>
              <w:topLinePunct w:val="0"/>
              <w:autoSpaceDE/>
              <w:autoSpaceDN/>
              <w:bidi w:val="0"/>
              <w:adjustRightInd/>
              <w:snapToGrid/>
              <w:spacing w:line="252" w:lineRule="auto"/>
              <w:ind w:left="0"/>
              <w:jc w:val="center"/>
              <w:textAlignment w:val="auto"/>
              <w:rPr>
                <w:rFonts w:hint="default" w:ascii="Times New Roman" w:hAnsi="Times New Roman" w:eastAsia="仿宋_GB2312" w:cs="Times New Roman"/>
                <w:color w:val="auto"/>
                <w:sz w:val="21"/>
                <w:highlight w:val="none"/>
              </w:rPr>
            </w:pPr>
          </w:p>
          <w:p w14:paraId="71F2E0F1">
            <w:pPr>
              <w:keepNext w:val="0"/>
              <w:keepLines w:val="0"/>
              <w:pageBreakBefore w:val="0"/>
              <w:widowControl w:val="0"/>
              <w:kinsoku/>
              <w:wordWrap/>
              <w:overflowPunct/>
              <w:topLinePunct w:val="0"/>
              <w:autoSpaceDE/>
              <w:autoSpaceDN/>
              <w:bidi w:val="0"/>
              <w:adjustRightInd/>
              <w:snapToGrid/>
              <w:spacing w:line="252" w:lineRule="auto"/>
              <w:ind w:left="0"/>
              <w:jc w:val="center"/>
              <w:textAlignment w:val="auto"/>
              <w:rPr>
                <w:rFonts w:hint="default" w:ascii="Times New Roman" w:hAnsi="Times New Roman" w:eastAsia="仿宋_GB2312" w:cs="Times New Roman"/>
                <w:color w:val="auto"/>
                <w:sz w:val="21"/>
                <w:highlight w:val="none"/>
              </w:rPr>
            </w:pPr>
          </w:p>
          <w:p w14:paraId="6C4B3534">
            <w:pPr>
              <w:keepNext w:val="0"/>
              <w:keepLines w:val="0"/>
              <w:pageBreakBefore w:val="0"/>
              <w:widowControl w:val="0"/>
              <w:kinsoku/>
              <w:wordWrap/>
              <w:overflowPunct/>
              <w:topLinePunct w:val="0"/>
              <w:autoSpaceDE/>
              <w:autoSpaceDN/>
              <w:bidi w:val="0"/>
              <w:adjustRightInd/>
              <w:snapToGrid/>
              <w:spacing w:line="252" w:lineRule="auto"/>
              <w:ind w:left="0"/>
              <w:jc w:val="center"/>
              <w:textAlignment w:val="auto"/>
              <w:rPr>
                <w:rFonts w:hint="default" w:ascii="Times New Roman" w:hAnsi="Times New Roman" w:eastAsia="仿宋_GB2312" w:cs="Times New Roman"/>
                <w:color w:val="auto"/>
                <w:sz w:val="21"/>
                <w:highlight w:val="none"/>
              </w:rPr>
            </w:pPr>
          </w:p>
          <w:p w14:paraId="0336E3A5">
            <w:pPr>
              <w:keepNext w:val="0"/>
              <w:keepLines w:val="0"/>
              <w:pageBreakBefore w:val="0"/>
              <w:widowControl w:val="0"/>
              <w:kinsoku/>
              <w:wordWrap/>
              <w:overflowPunct/>
              <w:topLinePunct w:val="0"/>
              <w:autoSpaceDE/>
              <w:autoSpaceDN/>
              <w:bidi w:val="0"/>
              <w:adjustRightInd/>
              <w:snapToGrid/>
              <w:spacing w:line="252" w:lineRule="auto"/>
              <w:ind w:left="0"/>
              <w:jc w:val="center"/>
              <w:textAlignment w:val="auto"/>
              <w:rPr>
                <w:rFonts w:hint="default" w:ascii="Times New Roman" w:hAnsi="Times New Roman" w:eastAsia="仿宋_GB2312" w:cs="Times New Roman"/>
                <w:color w:val="auto"/>
                <w:sz w:val="21"/>
                <w:highlight w:val="none"/>
              </w:rPr>
            </w:pPr>
          </w:p>
          <w:p w14:paraId="13F34668">
            <w:pPr>
              <w:keepNext w:val="0"/>
              <w:keepLines w:val="0"/>
              <w:pageBreakBefore w:val="0"/>
              <w:widowControl w:val="0"/>
              <w:kinsoku/>
              <w:wordWrap/>
              <w:overflowPunct/>
              <w:topLinePunct w:val="0"/>
              <w:autoSpaceDE/>
              <w:autoSpaceDN/>
              <w:bidi w:val="0"/>
              <w:adjustRightInd/>
              <w:snapToGrid/>
              <w:spacing w:line="253" w:lineRule="auto"/>
              <w:ind w:left="0"/>
              <w:jc w:val="center"/>
              <w:textAlignment w:val="auto"/>
              <w:rPr>
                <w:rFonts w:hint="default" w:ascii="Times New Roman" w:hAnsi="Times New Roman" w:eastAsia="仿宋_GB2312" w:cs="Times New Roman"/>
                <w:color w:val="auto"/>
                <w:sz w:val="21"/>
                <w:highlight w:val="none"/>
              </w:rPr>
            </w:pPr>
          </w:p>
          <w:p w14:paraId="7BF8E5AC">
            <w:pPr>
              <w:pStyle w:val="19"/>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11</w:t>
            </w:r>
          </w:p>
        </w:tc>
        <w:tc>
          <w:tcPr>
            <w:tcW w:w="1376" w:type="dxa"/>
            <w:noWrap w:val="0"/>
            <w:vAlign w:val="top"/>
          </w:tcPr>
          <w:p w14:paraId="36425C21">
            <w:pPr>
              <w:pStyle w:val="19"/>
              <w:autoSpaceDE w:val="0"/>
              <w:autoSpaceDN w:val="0"/>
              <w:spacing w:before="306" w:line="201" w:lineRule="auto"/>
              <w:ind w:left="15" w:firstLine="35"/>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9"/>
                <w:highlight w:val="none"/>
              </w:rPr>
              <w:t>每</w:t>
            </w:r>
            <w:r>
              <w:rPr>
                <w:rFonts w:hint="default" w:ascii="Times New Roman" w:hAnsi="Times New Roman" w:eastAsia="仿宋_GB2312" w:cs="Times New Roman"/>
                <w:color w:val="auto"/>
                <w:spacing w:val="-71"/>
                <w:highlight w:val="none"/>
              </w:rPr>
              <w:t xml:space="preserve"> </w:t>
            </w:r>
            <w:r>
              <w:rPr>
                <w:rFonts w:hint="default" w:ascii="Times New Roman" w:hAnsi="Times New Roman" w:eastAsia="仿宋_GB2312" w:cs="Times New Roman"/>
                <w:color w:val="auto"/>
                <w:spacing w:val="-39"/>
                <w:highlight w:val="none"/>
              </w:rPr>
              <w:t>1</w:t>
            </w:r>
            <w:r>
              <w:rPr>
                <w:rFonts w:hint="default" w:ascii="Times New Roman" w:hAnsi="Times New Roman" w:eastAsia="仿宋_GB2312" w:cs="Times New Roman"/>
                <w:color w:val="auto"/>
                <w:spacing w:val="-66"/>
                <w:highlight w:val="none"/>
              </w:rPr>
              <w:t xml:space="preserve"> </w:t>
            </w:r>
            <w:r>
              <w:rPr>
                <w:rFonts w:hint="default" w:ascii="Times New Roman" w:hAnsi="Times New Roman" w:eastAsia="仿宋_GB2312" w:cs="Times New Roman"/>
                <w:color w:val="auto"/>
                <w:spacing w:val="-39"/>
                <w:highlight w:val="none"/>
              </w:rPr>
              <w:t>点圆形</w:t>
            </w:r>
            <w:r>
              <w:rPr>
                <w:rFonts w:hint="default" w:ascii="Times New Roman" w:hAnsi="Times New Roman" w:eastAsia="仿宋_GB2312" w:cs="Times New Roman"/>
                <w:color w:val="auto"/>
                <w:spacing w:val="-41"/>
                <w:highlight w:val="none"/>
              </w:rPr>
              <w:t>缺陷扣1</w:t>
            </w:r>
            <w:r>
              <w:rPr>
                <w:rFonts w:hint="default" w:ascii="Times New Roman" w:hAnsi="Times New Roman" w:eastAsia="仿宋_GB2312" w:cs="Times New Roman"/>
                <w:color w:val="auto"/>
                <w:spacing w:val="-80"/>
                <w:highlight w:val="none"/>
              </w:rPr>
              <w:t xml:space="preserve"> </w:t>
            </w:r>
            <w:r>
              <w:rPr>
                <w:rFonts w:hint="default" w:ascii="Times New Roman" w:hAnsi="Times New Roman" w:eastAsia="仿宋_GB2312" w:cs="Times New Roman"/>
                <w:color w:val="auto"/>
                <w:spacing w:val="-41"/>
                <w:highlight w:val="none"/>
              </w:rPr>
              <w:t>分，</w:t>
            </w:r>
            <w:r>
              <w:rPr>
                <w:rFonts w:hint="default" w:ascii="Times New Roman" w:hAnsi="Times New Roman" w:eastAsia="仿宋_GB2312" w:cs="Times New Roman"/>
                <w:color w:val="auto"/>
                <w:spacing w:val="-10"/>
                <w:highlight w:val="none"/>
              </w:rPr>
              <w:t>每1个Ⅱ级</w:t>
            </w:r>
            <w:r>
              <w:rPr>
                <w:rFonts w:hint="default" w:ascii="Times New Roman" w:hAnsi="Times New Roman" w:eastAsia="仿宋_GB2312" w:cs="Times New Roman"/>
                <w:color w:val="auto"/>
                <w:spacing w:val="-32"/>
                <w:highlight w:val="none"/>
              </w:rPr>
              <w:t>片允许的条</w:t>
            </w:r>
            <w:r>
              <w:rPr>
                <w:rFonts w:hint="default" w:ascii="Times New Roman" w:hAnsi="Times New Roman" w:eastAsia="仿宋_GB2312" w:cs="Times New Roman"/>
                <w:color w:val="auto"/>
                <w:spacing w:val="-12"/>
                <w:highlight w:val="none"/>
              </w:rPr>
              <w:t>形缺陷扣</w:t>
            </w:r>
            <w:r>
              <w:rPr>
                <w:rFonts w:hint="default" w:ascii="Times New Roman" w:hAnsi="Times New Roman" w:eastAsia="仿宋_GB2312" w:cs="Times New Roman"/>
                <w:color w:val="auto"/>
                <w:spacing w:val="-12"/>
                <w:highlight w:val="none"/>
                <w:lang w:eastAsia="zh-CN"/>
              </w:rPr>
              <w:t>2</w:t>
            </w:r>
            <w:r>
              <w:rPr>
                <w:rFonts w:hint="default" w:ascii="Times New Roman" w:hAnsi="Times New Roman" w:eastAsia="仿宋_GB2312" w:cs="Times New Roman"/>
                <w:color w:val="auto"/>
                <w:spacing w:val="-32"/>
                <w:highlight w:val="none"/>
              </w:rPr>
              <w:t>分，最大允</w:t>
            </w:r>
            <w:r>
              <w:rPr>
                <w:rFonts w:hint="default" w:ascii="Times New Roman" w:hAnsi="Times New Roman" w:eastAsia="仿宋_GB2312" w:cs="Times New Roman"/>
                <w:color w:val="auto"/>
                <w:spacing w:val="-8"/>
                <w:highlight w:val="none"/>
              </w:rPr>
              <w:t>许扣4</w:t>
            </w:r>
            <w:r>
              <w:rPr>
                <w:rFonts w:hint="default" w:ascii="Times New Roman" w:hAnsi="Times New Roman" w:eastAsia="仿宋_GB2312" w:cs="Times New Roman"/>
                <w:color w:val="auto"/>
                <w:spacing w:val="-75"/>
                <w:highlight w:val="none"/>
              </w:rPr>
              <w:t xml:space="preserve"> </w:t>
            </w:r>
            <w:r>
              <w:rPr>
                <w:rFonts w:hint="default" w:ascii="Times New Roman" w:hAnsi="Times New Roman" w:eastAsia="仿宋_GB2312" w:cs="Times New Roman"/>
                <w:color w:val="auto"/>
                <w:spacing w:val="-8"/>
                <w:highlight w:val="none"/>
              </w:rPr>
              <w:t>分，</w:t>
            </w:r>
            <w:r>
              <w:rPr>
                <w:rFonts w:hint="default" w:ascii="Times New Roman" w:hAnsi="Times New Roman" w:eastAsia="仿宋_GB2312" w:cs="Times New Roman"/>
                <w:color w:val="auto"/>
                <w:spacing w:val="-10"/>
                <w:highlight w:val="none"/>
              </w:rPr>
              <w:t>最低得4</w:t>
            </w:r>
            <w:r>
              <w:rPr>
                <w:rFonts w:hint="default" w:ascii="Times New Roman" w:hAnsi="Times New Roman" w:eastAsia="仿宋_GB2312" w:cs="Times New Roman"/>
                <w:color w:val="auto"/>
                <w:spacing w:val="-74"/>
                <w:highlight w:val="none"/>
              </w:rPr>
              <w:t xml:space="preserve"> </w:t>
            </w:r>
            <w:r>
              <w:rPr>
                <w:rFonts w:hint="default" w:ascii="Times New Roman" w:hAnsi="Times New Roman" w:eastAsia="仿宋_GB2312" w:cs="Times New Roman"/>
                <w:color w:val="auto"/>
                <w:spacing w:val="-10"/>
                <w:highlight w:val="none"/>
              </w:rPr>
              <w:t>分</w:t>
            </w:r>
          </w:p>
        </w:tc>
        <w:tc>
          <w:tcPr>
            <w:tcW w:w="1352" w:type="dxa"/>
            <w:noWrap w:val="0"/>
            <w:vAlign w:val="top"/>
          </w:tcPr>
          <w:p w14:paraId="150A5386">
            <w:pPr>
              <w:autoSpaceDE w:val="0"/>
              <w:autoSpaceDN w:val="0"/>
              <w:spacing w:line="252" w:lineRule="auto"/>
              <w:rPr>
                <w:rFonts w:hint="default" w:ascii="Times New Roman" w:hAnsi="Times New Roman" w:eastAsia="仿宋_GB2312" w:cs="Times New Roman"/>
                <w:color w:val="auto"/>
                <w:sz w:val="21"/>
                <w:highlight w:val="none"/>
              </w:rPr>
            </w:pPr>
          </w:p>
          <w:p w14:paraId="75543F7F">
            <w:pPr>
              <w:autoSpaceDE w:val="0"/>
              <w:autoSpaceDN w:val="0"/>
              <w:spacing w:line="252" w:lineRule="auto"/>
              <w:rPr>
                <w:rFonts w:hint="default" w:ascii="Times New Roman" w:hAnsi="Times New Roman" w:eastAsia="仿宋_GB2312" w:cs="Times New Roman"/>
                <w:color w:val="auto"/>
                <w:sz w:val="21"/>
                <w:highlight w:val="none"/>
              </w:rPr>
            </w:pPr>
          </w:p>
          <w:p w14:paraId="786C36C0">
            <w:pPr>
              <w:autoSpaceDE w:val="0"/>
              <w:autoSpaceDN w:val="0"/>
              <w:spacing w:line="252" w:lineRule="auto"/>
              <w:rPr>
                <w:rFonts w:hint="default" w:ascii="Times New Roman" w:hAnsi="Times New Roman" w:eastAsia="仿宋_GB2312" w:cs="Times New Roman"/>
                <w:color w:val="auto"/>
                <w:sz w:val="21"/>
                <w:highlight w:val="none"/>
              </w:rPr>
            </w:pPr>
          </w:p>
          <w:p w14:paraId="55026BE9">
            <w:pPr>
              <w:autoSpaceDE w:val="0"/>
              <w:autoSpaceDN w:val="0"/>
              <w:spacing w:line="252" w:lineRule="auto"/>
              <w:rPr>
                <w:rFonts w:hint="default" w:ascii="Times New Roman" w:hAnsi="Times New Roman" w:eastAsia="仿宋_GB2312" w:cs="Times New Roman"/>
                <w:color w:val="auto"/>
                <w:sz w:val="21"/>
                <w:highlight w:val="none"/>
              </w:rPr>
            </w:pPr>
          </w:p>
          <w:p w14:paraId="40C5ABD1">
            <w:pPr>
              <w:autoSpaceDE w:val="0"/>
              <w:autoSpaceDN w:val="0"/>
              <w:spacing w:line="252" w:lineRule="auto"/>
              <w:rPr>
                <w:rFonts w:hint="default" w:ascii="Times New Roman" w:hAnsi="Times New Roman" w:eastAsia="仿宋_GB2312" w:cs="Times New Roman"/>
                <w:color w:val="auto"/>
                <w:sz w:val="21"/>
                <w:highlight w:val="none"/>
              </w:rPr>
            </w:pPr>
          </w:p>
          <w:p w14:paraId="15014042">
            <w:pPr>
              <w:pStyle w:val="19"/>
              <w:autoSpaceDE w:val="0"/>
              <w:autoSpaceDN w:val="0"/>
              <w:spacing w:before="91" w:line="242" w:lineRule="auto"/>
              <w:ind w:left="618"/>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lang w:val="en-US" w:eastAsia="zh-CN"/>
              </w:rPr>
              <w:t>7</w:t>
            </w:r>
          </w:p>
        </w:tc>
        <w:tc>
          <w:tcPr>
            <w:tcW w:w="1344" w:type="dxa"/>
            <w:noWrap w:val="0"/>
            <w:vAlign w:val="top"/>
          </w:tcPr>
          <w:p w14:paraId="33CB5BA6">
            <w:pPr>
              <w:pStyle w:val="19"/>
              <w:autoSpaceDE w:val="0"/>
              <w:autoSpaceDN w:val="0"/>
              <w:spacing w:before="306" w:line="201" w:lineRule="auto"/>
              <w:ind w:left="20" w:firstLine="6"/>
              <w:jc w:val="both"/>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40"/>
                <w:highlight w:val="none"/>
              </w:rPr>
              <w:t>每</w:t>
            </w:r>
            <w:r>
              <w:rPr>
                <w:rFonts w:hint="default" w:ascii="Times New Roman" w:hAnsi="Times New Roman" w:eastAsia="仿宋_GB2312" w:cs="Times New Roman"/>
                <w:color w:val="auto"/>
                <w:spacing w:val="-45"/>
                <w:highlight w:val="none"/>
              </w:rPr>
              <w:t xml:space="preserve"> </w:t>
            </w:r>
            <w:r>
              <w:rPr>
                <w:rFonts w:hint="default" w:ascii="Times New Roman" w:hAnsi="Times New Roman" w:eastAsia="仿宋_GB2312" w:cs="Times New Roman"/>
                <w:color w:val="auto"/>
                <w:spacing w:val="-40"/>
                <w:highlight w:val="none"/>
              </w:rPr>
              <w:t>1</w:t>
            </w:r>
            <w:r>
              <w:rPr>
                <w:rFonts w:hint="default" w:ascii="Times New Roman" w:hAnsi="Times New Roman" w:eastAsia="仿宋_GB2312" w:cs="Times New Roman"/>
                <w:color w:val="auto"/>
                <w:spacing w:val="-66"/>
                <w:highlight w:val="none"/>
              </w:rPr>
              <w:t xml:space="preserve"> </w:t>
            </w:r>
            <w:r>
              <w:rPr>
                <w:rFonts w:hint="default" w:ascii="Times New Roman" w:hAnsi="Times New Roman" w:eastAsia="仿宋_GB2312" w:cs="Times New Roman"/>
                <w:color w:val="auto"/>
                <w:spacing w:val="-40"/>
                <w:highlight w:val="none"/>
              </w:rPr>
              <w:t>点圆形</w:t>
            </w:r>
            <w:r>
              <w:rPr>
                <w:rFonts w:hint="default" w:ascii="Times New Roman" w:hAnsi="Times New Roman" w:eastAsia="仿宋_GB2312" w:cs="Times New Roman"/>
                <w:color w:val="auto"/>
                <w:spacing w:val="-37"/>
                <w:highlight w:val="none"/>
              </w:rPr>
              <w:t>缺陷扣1分，</w:t>
            </w:r>
            <w:r>
              <w:rPr>
                <w:rFonts w:hint="default" w:ascii="Times New Roman" w:hAnsi="Times New Roman" w:eastAsia="仿宋_GB2312" w:cs="Times New Roman"/>
                <w:color w:val="auto"/>
                <w:spacing w:val="-14"/>
                <w:highlight w:val="none"/>
              </w:rPr>
              <w:t>每1个Ⅲ级</w:t>
            </w:r>
            <w:r>
              <w:rPr>
                <w:rFonts w:hint="default" w:ascii="Times New Roman" w:hAnsi="Times New Roman" w:eastAsia="仿宋_GB2312" w:cs="Times New Roman"/>
                <w:color w:val="auto"/>
                <w:spacing w:val="-31"/>
                <w:w w:val="98"/>
                <w:highlight w:val="none"/>
              </w:rPr>
              <w:t>片允许的条</w:t>
            </w:r>
            <w:r>
              <w:rPr>
                <w:rFonts w:hint="default" w:ascii="Times New Roman" w:hAnsi="Times New Roman" w:eastAsia="仿宋_GB2312" w:cs="Times New Roman"/>
                <w:color w:val="auto"/>
                <w:spacing w:val="-16"/>
                <w:highlight w:val="none"/>
              </w:rPr>
              <w:t>形缺陷扣</w:t>
            </w:r>
            <w:r>
              <w:rPr>
                <w:rFonts w:hint="default" w:ascii="Times New Roman" w:hAnsi="Times New Roman" w:eastAsia="仿宋_GB2312" w:cs="Times New Roman"/>
                <w:color w:val="auto"/>
                <w:spacing w:val="-16"/>
                <w:highlight w:val="none"/>
                <w:lang w:eastAsia="zh-CN"/>
              </w:rPr>
              <w:t>2</w:t>
            </w:r>
            <w:r>
              <w:rPr>
                <w:rFonts w:hint="default" w:ascii="Times New Roman" w:hAnsi="Times New Roman" w:eastAsia="仿宋_GB2312" w:cs="Times New Roman"/>
                <w:color w:val="auto"/>
                <w:spacing w:val="-34"/>
                <w:highlight w:val="none"/>
              </w:rPr>
              <w:t>分，最大允</w:t>
            </w:r>
            <w:r>
              <w:rPr>
                <w:rFonts w:hint="default" w:ascii="Times New Roman" w:hAnsi="Times New Roman" w:eastAsia="仿宋_GB2312" w:cs="Times New Roman"/>
                <w:color w:val="auto"/>
                <w:spacing w:val="-30"/>
                <w:w w:val="94"/>
                <w:highlight w:val="none"/>
              </w:rPr>
              <w:t>许扣4分，最</w:t>
            </w:r>
            <w:r>
              <w:rPr>
                <w:rFonts w:hint="default" w:ascii="Times New Roman" w:hAnsi="Times New Roman" w:eastAsia="仿宋_GB2312" w:cs="Times New Roman"/>
                <w:color w:val="auto"/>
                <w:spacing w:val="-2"/>
                <w:highlight w:val="none"/>
              </w:rPr>
              <w:t>低得0分。</w:t>
            </w:r>
          </w:p>
        </w:tc>
        <w:tc>
          <w:tcPr>
            <w:tcW w:w="898" w:type="dxa"/>
            <w:noWrap w:val="0"/>
            <w:vAlign w:val="top"/>
          </w:tcPr>
          <w:p w14:paraId="2A56DB38">
            <w:pPr>
              <w:autoSpaceDE w:val="0"/>
              <w:autoSpaceDN w:val="0"/>
              <w:spacing w:line="252" w:lineRule="auto"/>
              <w:rPr>
                <w:rFonts w:hint="default" w:ascii="Times New Roman" w:hAnsi="Times New Roman" w:eastAsia="仿宋_GB2312" w:cs="Times New Roman"/>
                <w:color w:val="auto"/>
                <w:sz w:val="21"/>
                <w:highlight w:val="none"/>
              </w:rPr>
            </w:pPr>
          </w:p>
          <w:p w14:paraId="2A36281C">
            <w:pPr>
              <w:autoSpaceDE w:val="0"/>
              <w:autoSpaceDN w:val="0"/>
              <w:spacing w:line="252" w:lineRule="auto"/>
              <w:rPr>
                <w:rFonts w:hint="default" w:ascii="Times New Roman" w:hAnsi="Times New Roman" w:eastAsia="仿宋_GB2312" w:cs="Times New Roman"/>
                <w:color w:val="auto"/>
                <w:sz w:val="21"/>
                <w:highlight w:val="none"/>
              </w:rPr>
            </w:pPr>
          </w:p>
          <w:p w14:paraId="0F9BF1AE">
            <w:pPr>
              <w:autoSpaceDE w:val="0"/>
              <w:autoSpaceDN w:val="0"/>
              <w:spacing w:line="252" w:lineRule="auto"/>
              <w:rPr>
                <w:rFonts w:hint="default" w:ascii="Times New Roman" w:hAnsi="Times New Roman" w:eastAsia="仿宋_GB2312" w:cs="Times New Roman"/>
                <w:color w:val="auto"/>
                <w:sz w:val="21"/>
                <w:highlight w:val="none"/>
              </w:rPr>
            </w:pPr>
          </w:p>
          <w:p w14:paraId="1B1AFA46">
            <w:pPr>
              <w:autoSpaceDE w:val="0"/>
              <w:autoSpaceDN w:val="0"/>
              <w:spacing w:line="252" w:lineRule="auto"/>
              <w:rPr>
                <w:rFonts w:hint="default" w:ascii="Times New Roman" w:hAnsi="Times New Roman" w:eastAsia="仿宋_GB2312" w:cs="Times New Roman"/>
                <w:color w:val="auto"/>
                <w:sz w:val="21"/>
                <w:highlight w:val="none"/>
              </w:rPr>
            </w:pPr>
          </w:p>
          <w:p w14:paraId="67325725">
            <w:pPr>
              <w:autoSpaceDE w:val="0"/>
              <w:autoSpaceDN w:val="0"/>
              <w:spacing w:line="253" w:lineRule="auto"/>
              <w:rPr>
                <w:rFonts w:hint="default" w:ascii="Times New Roman" w:hAnsi="Times New Roman" w:eastAsia="仿宋_GB2312" w:cs="Times New Roman"/>
                <w:color w:val="auto"/>
                <w:sz w:val="21"/>
                <w:highlight w:val="none"/>
              </w:rPr>
            </w:pPr>
          </w:p>
          <w:p w14:paraId="4BD9ADDF">
            <w:pPr>
              <w:pStyle w:val="19"/>
              <w:autoSpaceDE w:val="0"/>
              <w:autoSpaceDN w:val="0"/>
              <w:spacing w:before="91"/>
              <w:ind w:left="399"/>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0</w:t>
            </w:r>
          </w:p>
        </w:tc>
        <w:tc>
          <w:tcPr>
            <w:tcW w:w="1172" w:type="dxa"/>
            <w:vMerge w:val="continue"/>
            <w:tcBorders>
              <w:top w:val="nil"/>
              <w:right w:val="single" w:color="000000" w:sz="10" w:space="0"/>
            </w:tcBorders>
            <w:noWrap w:val="0"/>
            <w:vAlign w:val="top"/>
          </w:tcPr>
          <w:p w14:paraId="6B7232C7">
            <w:pPr>
              <w:autoSpaceDE w:val="0"/>
              <w:autoSpaceDN w:val="0"/>
              <w:rPr>
                <w:rFonts w:ascii="Times New Roman" w:hAnsi="Times New Roman" w:cs="Times New Roman"/>
                <w:color w:val="auto"/>
                <w:sz w:val="21"/>
                <w:highlight w:val="none"/>
              </w:rPr>
            </w:pPr>
          </w:p>
        </w:tc>
      </w:tr>
      <w:tr w14:paraId="53AC9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6" w:hRule="atLeast"/>
        </w:trPr>
        <w:tc>
          <w:tcPr>
            <w:tcW w:w="13166" w:type="dxa"/>
            <w:gridSpan w:val="10"/>
            <w:tcBorders>
              <w:left w:val="single" w:color="000000" w:sz="10" w:space="0"/>
              <w:bottom w:val="single" w:color="000000" w:sz="10" w:space="0"/>
            </w:tcBorders>
            <w:noWrap w:val="0"/>
            <w:vAlign w:val="top"/>
          </w:tcPr>
          <w:p w14:paraId="3DF2807B">
            <w:pPr>
              <w:pStyle w:val="19"/>
              <w:autoSpaceDE w:val="0"/>
              <w:autoSpaceDN w:val="0"/>
              <w:spacing w:before="295" w:line="220" w:lineRule="auto"/>
              <w:ind w:left="6032"/>
              <w:rPr>
                <w:rFonts w:ascii="Times New Roman" w:hAnsi="Times New Roman" w:cs="Times New Roman"/>
                <w:color w:val="auto"/>
                <w:highlight w:val="none"/>
              </w:rPr>
            </w:pPr>
            <w:r>
              <w:rPr>
                <w:rFonts w:hint="default" w:ascii="Times New Roman" w:hAnsi="Times New Roman" w:eastAsia="仿宋_GB2312" w:cs="Times New Roman"/>
                <w:color w:val="auto"/>
                <w:spacing w:val="-3"/>
                <w:highlight w:val="none"/>
              </w:rPr>
              <w:t>合计得分</w:t>
            </w:r>
          </w:p>
        </w:tc>
        <w:tc>
          <w:tcPr>
            <w:tcW w:w="1172" w:type="dxa"/>
            <w:tcBorders>
              <w:bottom w:val="single" w:color="000000" w:sz="10" w:space="0"/>
              <w:right w:val="single" w:color="000000" w:sz="10" w:space="0"/>
            </w:tcBorders>
            <w:noWrap w:val="0"/>
            <w:vAlign w:val="top"/>
          </w:tcPr>
          <w:p w14:paraId="40E17DE4">
            <w:pPr>
              <w:autoSpaceDE w:val="0"/>
              <w:autoSpaceDN w:val="0"/>
              <w:rPr>
                <w:rFonts w:ascii="Times New Roman" w:hAnsi="Times New Roman" w:cs="Times New Roman"/>
                <w:color w:val="auto"/>
                <w:sz w:val="21"/>
                <w:highlight w:val="none"/>
              </w:rPr>
            </w:pPr>
          </w:p>
        </w:tc>
      </w:tr>
    </w:tbl>
    <w:p w14:paraId="2959BF66">
      <w:pPr>
        <w:rPr>
          <w:rFonts w:ascii="Times New Roman" w:hAnsi="Times New Roman" w:cs="Times New Roman"/>
          <w:color w:val="auto"/>
          <w:highlight w:val="none"/>
        </w:rPr>
        <w:sectPr>
          <w:footerReference r:id="rId5" w:type="default"/>
          <w:pgSz w:w="16840" w:h="11907"/>
          <w:pgMar w:top="1012" w:right="1391" w:bottom="1048" w:left="1084" w:header="0" w:footer="736" w:gutter="0"/>
          <w:pgNumType w:fmt="decimal"/>
          <w:cols w:space="720" w:num="1"/>
        </w:sectPr>
      </w:pPr>
    </w:p>
    <w:p w14:paraId="391879E9">
      <w:pPr>
        <w:spacing w:before="150" w:line="226" w:lineRule="auto"/>
        <w:ind w:left="533"/>
        <w:rPr>
          <w:rFonts w:ascii="Times New Roman" w:hAnsi="Times New Roman" w:cs="Times New Roman"/>
          <w:color w:val="auto"/>
          <w:highlight w:val="none"/>
        </w:rPr>
      </w:pPr>
      <w:r>
        <w:rPr>
          <w:rFonts w:hint="default" w:ascii="Times New Roman" w:hAnsi="Times New Roman" w:eastAsia="仿宋_GB2312" w:cs="Times New Roman"/>
          <w:b/>
          <w:bCs/>
          <w:color w:val="auto"/>
          <w:spacing w:val="-1"/>
          <w:sz w:val="32"/>
          <w:szCs w:val="32"/>
          <w:highlight w:val="none"/>
        </w:rPr>
        <w:t>附件</w:t>
      </w:r>
      <w:r>
        <w:rPr>
          <w:rFonts w:hint="default" w:ascii="Times New Roman" w:hAnsi="Times New Roman" w:eastAsia="仿宋_GB2312" w:cs="Times New Roman"/>
          <w:color w:val="auto"/>
          <w:spacing w:val="-47"/>
          <w:sz w:val="32"/>
          <w:szCs w:val="32"/>
          <w:highlight w:val="none"/>
        </w:rPr>
        <w:t xml:space="preserve"> </w:t>
      </w:r>
      <w:r>
        <w:rPr>
          <w:rFonts w:hint="default" w:ascii="Times New Roman" w:hAnsi="Times New Roman" w:eastAsia="仿宋_GB2312" w:cs="Times New Roman"/>
          <w:b/>
          <w:bCs/>
          <w:color w:val="auto"/>
          <w:spacing w:val="-1"/>
          <w:sz w:val="32"/>
          <w:szCs w:val="32"/>
          <w:highlight w:val="none"/>
          <w:lang w:val="en-US" w:eastAsia="zh-CN"/>
        </w:rPr>
        <w:t>4</w:t>
      </w:r>
      <w:r>
        <w:rPr>
          <w:rFonts w:hint="default" w:ascii="Times New Roman" w:hAnsi="Times New Roman" w:eastAsia="仿宋_GB2312" w:cs="Times New Roman"/>
          <w:b/>
          <w:bCs/>
          <w:color w:val="auto"/>
          <w:spacing w:val="-1"/>
          <w:sz w:val="32"/>
          <w:szCs w:val="32"/>
          <w:highlight w:val="none"/>
        </w:rPr>
        <w:t>-</w:t>
      </w:r>
      <w:r>
        <w:rPr>
          <w:rFonts w:hint="default" w:ascii="Times New Roman" w:hAnsi="Times New Roman" w:eastAsia="仿宋_GB2312" w:cs="Times New Roman"/>
          <w:b/>
          <w:bCs/>
          <w:color w:val="auto"/>
          <w:spacing w:val="-1"/>
          <w:sz w:val="32"/>
          <w:szCs w:val="32"/>
          <w:highlight w:val="none"/>
          <w:lang w:val="en-US" w:eastAsia="zh-CN"/>
        </w:rPr>
        <w:t>4</w:t>
      </w:r>
      <w:r>
        <w:rPr>
          <w:rFonts w:hint="default" w:ascii="Times New Roman" w:hAnsi="Times New Roman" w:eastAsia="仿宋_GB2312" w:cs="Times New Roman"/>
          <w:b/>
          <w:bCs/>
          <w:color w:val="auto"/>
          <w:spacing w:val="-1"/>
          <w:sz w:val="32"/>
          <w:szCs w:val="32"/>
          <w:highlight w:val="none"/>
        </w:rPr>
        <w:t>-</w:t>
      </w:r>
      <w:r>
        <w:rPr>
          <w:rFonts w:hint="default" w:ascii="Times New Roman" w:hAnsi="Times New Roman" w:eastAsia="仿宋_GB2312" w:cs="Times New Roman"/>
          <w:b/>
          <w:bCs/>
          <w:color w:val="auto"/>
          <w:spacing w:val="-1"/>
          <w:sz w:val="32"/>
          <w:szCs w:val="32"/>
          <w:highlight w:val="none"/>
          <w:lang w:val="en-US" w:eastAsia="zh-CN"/>
        </w:rPr>
        <w:t>3</w:t>
      </w:r>
      <w:r>
        <w:rPr>
          <w:rFonts w:ascii="Times New Roman" w:hAnsi="Times New Roman" w:eastAsia="宋体" w:cs="Times New Roman"/>
          <w:color w:val="auto"/>
          <w:spacing w:val="-1"/>
          <w:sz w:val="31"/>
          <w:szCs w:val="31"/>
          <w:highlight w:val="none"/>
        </w:rPr>
        <w:t xml:space="preserve"> </w:t>
      </w:r>
      <w:r>
        <w:rPr>
          <w:rFonts w:hint="default" w:ascii="Times New Roman" w:hAnsi="Times New Roman" w:eastAsia="仿宋_GB2312" w:cs="Times New Roman"/>
          <w:color w:val="auto"/>
          <w:spacing w:val="-1"/>
          <w:sz w:val="32"/>
          <w:szCs w:val="32"/>
          <w:highlight w:val="none"/>
        </w:rPr>
        <w:t>低碳钢</w:t>
      </w:r>
      <w:r>
        <w:rPr>
          <w:rFonts w:hint="default" w:ascii="Times New Roman" w:hAnsi="Times New Roman" w:eastAsia="仿宋_GB2312" w:cs="Times New Roman"/>
          <w:color w:val="auto"/>
          <w:spacing w:val="-75"/>
          <w:sz w:val="32"/>
          <w:szCs w:val="32"/>
          <w:highlight w:val="none"/>
        </w:rPr>
        <w:t xml:space="preserve"> </w:t>
      </w:r>
      <w:r>
        <w:rPr>
          <w:rFonts w:hint="default" w:ascii="Times New Roman" w:hAnsi="Times New Roman" w:eastAsia="仿宋_GB2312" w:cs="Times New Roman"/>
          <w:color w:val="auto"/>
          <w:spacing w:val="-1"/>
          <w:sz w:val="32"/>
          <w:szCs w:val="32"/>
          <w:highlight w:val="none"/>
        </w:rPr>
        <w:t>T</w:t>
      </w:r>
      <w:r>
        <w:rPr>
          <w:rFonts w:hint="default" w:ascii="Times New Roman" w:hAnsi="Times New Roman" w:eastAsia="仿宋_GB2312" w:cs="Times New Roman"/>
          <w:color w:val="auto"/>
          <w:spacing w:val="-41"/>
          <w:sz w:val="32"/>
          <w:szCs w:val="32"/>
          <w:highlight w:val="none"/>
        </w:rPr>
        <w:t xml:space="preserve"> </w:t>
      </w:r>
      <w:r>
        <w:rPr>
          <w:rFonts w:hint="default" w:ascii="Times New Roman" w:hAnsi="Times New Roman" w:eastAsia="仿宋_GB2312" w:cs="Times New Roman"/>
          <w:color w:val="auto"/>
          <w:spacing w:val="-1"/>
          <w:sz w:val="32"/>
          <w:szCs w:val="32"/>
          <w:highlight w:val="none"/>
        </w:rPr>
        <w:t>型角焊缝外观检测评分标准（满分</w:t>
      </w:r>
      <w:r>
        <w:rPr>
          <w:rFonts w:hint="default" w:ascii="Times New Roman" w:hAnsi="Times New Roman" w:eastAsia="仿宋_GB2312" w:cs="Times New Roman"/>
          <w:color w:val="auto"/>
          <w:spacing w:val="-48"/>
          <w:sz w:val="32"/>
          <w:szCs w:val="32"/>
          <w:highlight w:val="none"/>
        </w:rPr>
        <w:t xml:space="preserve"> </w:t>
      </w:r>
      <w:r>
        <w:rPr>
          <w:rFonts w:hint="default" w:ascii="Times New Roman" w:hAnsi="Times New Roman" w:eastAsia="仿宋_GB2312" w:cs="Times New Roman"/>
          <w:color w:val="auto"/>
          <w:spacing w:val="-1"/>
          <w:sz w:val="32"/>
          <w:szCs w:val="32"/>
          <w:highlight w:val="none"/>
        </w:rPr>
        <w:t>1</w:t>
      </w:r>
      <w:r>
        <w:rPr>
          <w:rFonts w:hint="default" w:ascii="Times New Roman" w:hAnsi="Times New Roman" w:eastAsia="仿宋_GB2312" w:cs="Times New Roman"/>
          <w:color w:val="auto"/>
          <w:spacing w:val="-1"/>
          <w:sz w:val="32"/>
          <w:szCs w:val="32"/>
          <w:highlight w:val="none"/>
          <w:lang w:val="en-US" w:eastAsia="zh-CN"/>
        </w:rPr>
        <w:t>4</w:t>
      </w:r>
      <w:r>
        <w:rPr>
          <w:rFonts w:hint="default" w:ascii="Times New Roman" w:hAnsi="Times New Roman" w:eastAsia="仿宋_GB2312" w:cs="Times New Roman"/>
          <w:color w:val="auto"/>
          <w:spacing w:val="-57"/>
          <w:sz w:val="32"/>
          <w:szCs w:val="32"/>
          <w:highlight w:val="none"/>
        </w:rPr>
        <w:t xml:space="preserve"> </w:t>
      </w:r>
      <w:r>
        <w:rPr>
          <w:rFonts w:hint="default" w:ascii="Times New Roman" w:hAnsi="Times New Roman" w:eastAsia="仿宋_GB2312" w:cs="Times New Roman"/>
          <w:color w:val="auto"/>
          <w:spacing w:val="-1"/>
          <w:sz w:val="32"/>
          <w:szCs w:val="32"/>
          <w:highlight w:val="none"/>
        </w:rPr>
        <w:t>分）</w:t>
      </w:r>
    </w:p>
    <w:p w14:paraId="11357CCD">
      <w:pPr>
        <w:spacing w:before="101" w:line="227" w:lineRule="auto"/>
        <w:ind w:left="248"/>
        <w:rPr>
          <w:rFonts w:ascii="Times New Roman" w:hAnsi="Times New Roman" w:eastAsia="仿宋" w:cs="Times New Roman"/>
          <w:color w:val="auto"/>
          <w:sz w:val="31"/>
          <w:szCs w:val="31"/>
          <w:highlight w:val="none"/>
        </w:rPr>
      </w:pPr>
      <w:r>
        <w:rPr>
          <w:rFonts w:hint="default" w:ascii="Times New Roman" w:hAnsi="Times New Roman" w:eastAsia="仿宋_GB2312" w:cs="Times New Roman"/>
          <w:color w:val="auto"/>
          <w:spacing w:val="1"/>
          <w:sz w:val="32"/>
          <w:szCs w:val="32"/>
          <w:highlight w:val="none"/>
        </w:rPr>
        <w:t>参赛选手工位号：     试件明码号：       裁判员签名：</w:t>
      </w:r>
    </w:p>
    <w:p w14:paraId="35ED6CC0">
      <w:pPr>
        <w:spacing w:line="47" w:lineRule="auto"/>
        <w:rPr>
          <w:rFonts w:ascii="Times New Roman" w:hAnsi="Times New Roman" w:cs="Times New Roman"/>
          <w:color w:val="auto"/>
          <w:sz w:val="2"/>
          <w:highlight w:val="none"/>
        </w:rPr>
      </w:pPr>
    </w:p>
    <w:tbl>
      <w:tblPr>
        <w:tblStyle w:val="20"/>
        <w:tblW w:w="972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293"/>
        <w:gridCol w:w="1400"/>
        <w:gridCol w:w="1673"/>
        <w:gridCol w:w="1415"/>
        <w:gridCol w:w="1512"/>
        <w:gridCol w:w="871"/>
      </w:tblGrid>
      <w:tr w14:paraId="54FCE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556" w:type="dxa"/>
            <w:vMerge w:val="restart"/>
            <w:tcBorders>
              <w:top w:val="single" w:color="000000" w:sz="10" w:space="0"/>
              <w:left w:val="single" w:color="000000" w:sz="10" w:space="0"/>
              <w:bottom w:val="nil"/>
            </w:tcBorders>
            <w:noWrap w:val="0"/>
            <w:vAlign w:val="top"/>
          </w:tcPr>
          <w:p w14:paraId="11155E43">
            <w:pPr>
              <w:autoSpaceDE w:val="0"/>
              <w:autoSpaceDN w:val="0"/>
              <w:spacing w:line="405" w:lineRule="auto"/>
              <w:rPr>
                <w:rFonts w:hint="default" w:ascii="Times New Roman" w:hAnsi="Times New Roman" w:eastAsia="仿宋_GB2312" w:cs="Times New Roman"/>
                <w:color w:val="auto"/>
                <w:sz w:val="21"/>
                <w:highlight w:val="none"/>
              </w:rPr>
            </w:pPr>
          </w:p>
          <w:p w14:paraId="27A34E1E">
            <w:pPr>
              <w:pStyle w:val="19"/>
              <w:autoSpaceDE w:val="0"/>
              <w:autoSpaceDN w:val="0"/>
              <w:spacing w:before="65" w:line="228" w:lineRule="auto"/>
              <w:ind w:left="3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检查项目</w:t>
            </w:r>
          </w:p>
        </w:tc>
        <w:tc>
          <w:tcPr>
            <w:tcW w:w="1293" w:type="dxa"/>
            <w:vMerge w:val="restart"/>
            <w:tcBorders>
              <w:top w:val="single" w:color="000000" w:sz="10" w:space="0"/>
              <w:bottom w:val="nil"/>
            </w:tcBorders>
            <w:noWrap w:val="0"/>
            <w:vAlign w:val="top"/>
          </w:tcPr>
          <w:p w14:paraId="24150E7F">
            <w:pPr>
              <w:autoSpaceDE w:val="0"/>
              <w:autoSpaceDN w:val="0"/>
              <w:spacing w:line="405" w:lineRule="auto"/>
              <w:rPr>
                <w:rFonts w:hint="default" w:ascii="Times New Roman" w:hAnsi="Times New Roman" w:eastAsia="仿宋_GB2312" w:cs="Times New Roman"/>
                <w:color w:val="auto"/>
                <w:sz w:val="21"/>
                <w:highlight w:val="none"/>
              </w:rPr>
            </w:pPr>
          </w:p>
          <w:p w14:paraId="4B612A34">
            <w:pPr>
              <w:pStyle w:val="19"/>
              <w:autoSpaceDE w:val="0"/>
              <w:autoSpaceDN w:val="0"/>
              <w:spacing w:before="65" w:line="228" w:lineRule="auto"/>
              <w:ind w:left="1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标准、分数</w:t>
            </w:r>
          </w:p>
        </w:tc>
        <w:tc>
          <w:tcPr>
            <w:tcW w:w="6000" w:type="dxa"/>
            <w:gridSpan w:val="4"/>
            <w:tcBorders>
              <w:top w:val="single" w:color="000000" w:sz="10" w:space="0"/>
            </w:tcBorders>
            <w:noWrap w:val="0"/>
            <w:vAlign w:val="top"/>
          </w:tcPr>
          <w:p w14:paraId="3DE19DC3">
            <w:pPr>
              <w:pStyle w:val="19"/>
              <w:autoSpaceDE w:val="0"/>
              <w:autoSpaceDN w:val="0"/>
              <w:spacing w:before="172" w:line="228" w:lineRule="auto"/>
              <w:ind w:left="262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焊缝等级</w:t>
            </w:r>
          </w:p>
        </w:tc>
        <w:tc>
          <w:tcPr>
            <w:tcW w:w="871" w:type="dxa"/>
            <w:vMerge w:val="restart"/>
            <w:tcBorders>
              <w:top w:val="single" w:color="000000" w:sz="10" w:space="0"/>
              <w:bottom w:val="nil"/>
              <w:right w:val="single" w:color="000000" w:sz="10" w:space="0"/>
            </w:tcBorders>
            <w:noWrap w:val="0"/>
            <w:vAlign w:val="top"/>
          </w:tcPr>
          <w:p w14:paraId="4798D10F">
            <w:pPr>
              <w:autoSpaceDE w:val="0"/>
              <w:autoSpaceDN w:val="0"/>
              <w:spacing w:line="405" w:lineRule="auto"/>
              <w:rPr>
                <w:rFonts w:hint="default" w:ascii="Times New Roman" w:hAnsi="Times New Roman" w:eastAsia="仿宋_GB2312" w:cs="Times New Roman"/>
                <w:color w:val="auto"/>
                <w:sz w:val="21"/>
                <w:highlight w:val="none"/>
              </w:rPr>
            </w:pPr>
          </w:p>
          <w:p w14:paraId="435E3F79">
            <w:pPr>
              <w:pStyle w:val="19"/>
              <w:autoSpaceDE w:val="0"/>
              <w:autoSpaceDN w:val="0"/>
              <w:spacing w:before="65" w:line="228" w:lineRule="auto"/>
              <w:ind w:left="4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实际得分</w:t>
            </w:r>
          </w:p>
        </w:tc>
      </w:tr>
      <w:tr w14:paraId="7011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556" w:type="dxa"/>
            <w:vMerge w:val="continue"/>
            <w:tcBorders>
              <w:top w:val="nil"/>
              <w:left w:val="single" w:color="000000" w:sz="10" w:space="0"/>
            </w:tcBorders>
            <w:noWrap w:val="0"/>
            <w:vAlign w:val="top"/>
          </w:tcPr>
          <w:p w14:paraId="1D8EA670">
            <w:pPr>
              <w:autoSpaceDE w:val="0"/>
              <w:autoSpaceDN w:val="0"/>
              <w:rPr>
                <w:rFonts w:hint="default" w:ascii="Times New Roman" w:hAnsi="Times New Roman" w:eastAsia="仿宋_GB2312" w:cs="Times New Roman"/>
                <w:color w:val="auto"/>
                <w:sz w:val="21"/>
                <w:highlight w:val="none"/>
              </w:rPr>
            </w:pPr>
          </w:p>
        </w:tc>
        <w:tc>
          <w:tcPr>
            <w:tcW w:w="1293" w:type="dxa"/>
            <w:vMerge w:val="continue"/>
            <w:tcBorders>
              <w:top w:val="nil"/>
            </w:tcBorders>
            <w:noWrap w:val="0"/>
            <w:vAlign w:val="top"/>
          </w:tcPr>
          <w:p w14:paraId="2EE398F8">
            <w:pPr>
              <w:autoSpaceDE w:val="0"/>
              <w:autoSpaceDN w:val="0"/>
              <w:rPr>
                <w:rFonts w:hint="default" w:ascii="Times New Roman" w:hAnsi="Times New Roman" w:eastAsia="仿宋_GB2312" w:cs="Times New Roman"/>
                <w:color w:val="auto"/>
                <w:sz w:val="21"/>
                <w:highlight w:val="none"/>
              </w:rPr>
            </w:pPr>
          </w:p>
        </w:tc>
        <w:tc>
          <w:tcPr>
            <w:tcW w:w="1400" w:type="dxa"/>
            <w:noWrap w:val="0"/>
            <w:vAlign w:val="top"/>
          </w:tcPr>
          <w:p w14:paraId="70AA368A">
            <w:pPr>
              <w:pStyle w:val="19"/>
              <w:autoSpaceDE w:val="0"/>
              <w:autoSpaceDN w:val="0"/>
              <w:spacing w:before="192" w:line="263" w:lineRule="exact"/>
              <w:ind w:left="67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Ⅰ</w:t>
            </w:r>
          </w:p>
        </w:tc>
        <w:tc>
          <w:tcPr>
            <w:tcW w:w="1673" w:type="dxa"/>
            <w:noWrap w:val="0"/>
            <w:vAlign w:val="top"/>
          </w:tcPr>
          <w:p w14:paraId="53E4B0F0">
            <w:pPr>
              <w:pStyle w:val="19"/>
              <w:autoSpaceDE w:val="0"/>
              <w:autoSpaceDN w:val="0"/>
              <w:spacing w:before="192" w:line="264" w:lineRule="exact"/>
              <w:ind w:left="78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Ⅱ</w:t>
            </w:r>
          </w:p>
        </w:tc>
        <w:tc>
          <w:tcPr>
            <w:tcW w:w="1415" w:type="dxa"/>
            <w:noWrap w:val="0"/>
            <w:vAlign w:val="top"/>
          </w:tcPr>
          <w:p w14:paraId="77FF28DC">
            <w:pPr>
              <w:pStyle w:val="19"/>
              <w:autoSpaceDE w:val="0"/>
              <w:autoSpaceDN w:val="0"/>
              <w:spacing w:before="192" w:line="264" w:lineRule="exact"/>
              <w:ind w:left="61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position w:val="1"/>
                <w:sz w:val="20"/>
                <w:szCs w:val="20"/>
                <w:highlight w:val="none"/>
              </w:rPr>
              <w:t>Ⅲ</w:t>
            </w:r>
          </w:p>
        </w:tc>
        <w:tc>
          <w:tcPr>
            <w:tcW w:w="1512" w:type="dxa"/>
            <w:noWrap w:val="0"/>
            <w:vAlign w:val="top"/>
          </w:tcPr>
          <w:p w14:paraId="007707AA">
            <w:pPr>
              <w:pStyle w:val="19"/>
              <w:autoSpaceDE w:val="0"/>
              <w:autoSpaceDN w:val="0"/>
              <w:spacing w:before="192" w:line="264" w:lineRule="exact"/>
              <w:ind w:left="68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Ⅳ</w:t>
            </w:r>
          </w:p>
        </w:tc>
        <w:tc>
          <w:tcPr>
            <w:tcW w:w="871" w:type="dxa"/>
            <w:vMerge w:val="continue"/>
            <w:tcBorders>
              <w:top w:val="nil"/>
              <w:right w:val="single" w:color="000000" w:sz="10" w:space="0"/>
            </w:tcBorders>
            <w:noWrap w:val="0"/>
            <w:vAlign w:val="top"/>
          </w:tcPr>
          <w:p w14:paraId="5B155766">
            <w:pPr>
              <w:autoSpaceDE w:val="0"/>
              <w:autoSpaceDN w:val="0"/>
              <w:rPr>
                <w:rFonts w:hint="default" w:ascii="Times New Roman" w:hAnsi="Times New Roman" w:eastAsia="仿宋_GB2312" w:cs="Times New Roman"/>
                <w:color w:val="auto"/>
                <w:sz w:val="21"/>
                <w:highlight w:val="none"/>
              </w:rPr>
            </w:pPr>
          </w:p>
        </w:tc>
      </w:tr>
      <w:tr w14:paraId="3A81E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556" w:type="dxa"/>
            <w:vMerge w:val="restart"/>
            <w:tcBorders>
              <w:left w:val="single" w:color="000000" w:sz="10" w:space="0"/>
              <w:bottom w:val="nil"/>
            </w:tcBorders>
            <w:noWrap w:val="0"/>
            <w:vAlign w:val="top"/>
          </w:tcPr>
          <w:p w14:paraId="0DE4C955">
            <w:pPr>
              <w:autoSpaceDE w:val="0"/>
              <w:autoSpaceDN w:val="0"/>
              <w:spacing w:line="476" w:lineRule="auto"/>
              <w:rPr>
                <w:rFonts w:hint="default" w:ascii="Times New Roman" w:hAnsi="Times New Roman" w:eastAsia="仿宋_GB2312" w:cs="Times New Roman"/>
                <w:color w:val="auto"/>
                <w:sz w:val="21"/>
                <w:highlight w:val="none"/>
              </w:rPr>
            </w:pPr>
          </w:p>
          <w:p w14:paraId="419A644A">
            <w:pPr>
              <w:pStyle w:val="19"/>
              <w:autoSpaceDE w:val="0"/>
              <w:autoSpaceDN w:val="0"/>
              <w:spacing w:before="65" w:line="227" w:lineRule="auto"/>
              <w:ind w:left="33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焊脚尺寸K</w:t>
            </w:r>
          </w:p>
        </w:tc>
        <w:tc>
          <w:tcPr>
            <w:tcW w:w="1293" w:type="dxa"/>
            <w:noWrap w:val="0"/>
            <w:vAlign w:val="top"/>
          </w:tcPr>
          <w:p w14:paraId="6AFF949B">
            <w:pPr>
              <w:pStyle w:val="19"/>
              <w:autoSpaceDE w:val="0"/>
              <w:autoSpaceDN w:val="0"/>
              <w:spacing w:before="297" w:line="228" w:lineRule="auto"/>
              <w:ind w:left="1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标准（mm）</w:t>
            </w:r>
          </w:p>
        </w:tc>
        <w:tc>
          <w:tcPr>
            <w:tcW w:w="1400" w:type="dxa"/>
            <w:noWrap w:val="0"/>
            <w:vAlign w:val="top"/>
          </w:tcPr>
          <w:p w14:paraId="6A66C4D1">
            <w:pPr>
              <w:pStyle w:val="19"/>
              <w:autoSpaceDE w:val="0"/>
              <w:autoSpaceDN w:val="0"/>
              <w:spacing w:before="297" w:line="239" w:lineRule="auto"/>
              <w:ind w:left="238"/>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rPr>
              <w:t>≥10</w:t>
            </w:r>
            <w:r>
              <w:rPr>
                <w:rFonts w:hint="default" w:ascii="Times New Roman" w:hAnsi="Times New Roman" w:eastAsia="仿宋_GB2312" w:cs="Times New Roman"/>
                <w:color w:val="auto"/>
                <w:spacing w:val="-18"/>
                <w:sz w:val="20"/>
                <w:szCs w:val="20"/>
                <w:highlight w:val="none"/>
              </w:rPr>
              <w:t>，＜</w:t>
            </w:r>
            <w:r>
              <w:rPr>
                <w:rFonts w:hint="default" w:ascii="Times New Roman" w:hAnsi="Times New Roman" w:eastAsia="仿宋_GB2312" w:cs="Times New Roman"/>
                <w:color w:val="auto"/>
                <w:spacing w:val="-3"/>
                <w:sz w:val="20"/>
                <w:szCs w:val="20"/>
                <w:highlight w:val="none"/>
              </w:rPr>
              <w:t>1</w:t>
            </w:r>
            <w:r>
              <w:rPr>
                <w:rFonts w:hint="default" w:ascii="Times New Roman" w:hAnsi="Times New Roman" w:eastAsia="仿宋_GB2312" w:cs="Times New Roman"/>
                <w:color w:val="auto"/>
                <w:spacing w:val="-3"/>
                <w:sz w:val="20"/>
                <w:szCs w:val="20"/>
                <w:highlight w:val="none"/>
                <w:lang w:eastAsia="zh-CN"/>
              </w:rPr>
              <w:t>2</w:t>
            </w:r>
          </w:p>
        </w:tc>
        <w:tc>
          <w:tcPr>
            <w:tcW w:w="1673" w:type="dxa"/>
            <w:noWrap w:val="0"/>
            <w:vAlign w:val="top"/>
          </w:tcPr>
          <w:p w14:paraId="2083B743">
            <w:pPr>
              <w:pStyle w:val="19"/>
              <w:autoSpaceDE w:val="0"/>
              <w:autoSpaceDN w:val="0"/>
              <w:spacing w:before="162" w:line="257" w:lineRule="auto"/>
              <w:ind w:left="549" w:right="142" w:hanging="36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≥10但Kmax≥1</w:t>
            </w:r>
            <w:r>
              <w:rPr>
                <w:rFonts w:hint="default" w:ascii="Times New Roman" w:hAnsi="Times New Roman" w:eastAsia="仿宋_GB2312" w:cs="Times New Roman"/>
                <w:color w:val="auto"/>
                <w:spacing w:val="-6"/>
                <w:sz w:val="20"/>
                <w:szCs w:val="20"/>
                <w:highlight w:val="none"/>
                <w:lang w:eastAsia="zh-CN"/>
              </w:rPr>
              <w:t>2</w:t>
            </w:r>
            <w:r>
              <w:rPr>
                <w:rFonts w:hint="default" w:ascii="Times New Roman" w:hAnsi="Times New Roman" w:eastAsia="仿宋_GB2312" w:cs="Times New Roman"/>
                <w:color w:val="auto"/>
                <w:spacing w:val="-4"/>
                <w:sz w:val="20"/>
                <w:szCs w:val="20"/>
                <w:highlight w:val="none"/>
              </w:rPr>
              <w:t>且≤13</w:t>
            </w:r>
          </w:p>
        </w:tc>
        <w:tc>
          <w:tcPr>
            <w:tcW w:w="1415" w:type="dxa"/>
            <w:noWrap w:val="0"/>
            <w:vAlign w:val="top"/>
          </w:tcPr>
          <w:p w14:paraId="54C94DD8">
            <w:pPr>
              <w:pStyle w:val="19"/>
              <w:autoSpaceDE w:val="0"/>
              <w:autoSpaceDN w:val="0"/>
              <w:spacing w:before="297" w:line="231" w:lineRule="auto"/>
              <w:ind w:left="24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8"/>
                <w:sz w:val="20"/>
                <w:szCs w:val="20"/>
                <w:highlight w:val="none"/>
              </w:rPr>
              <w:t>&lt;10或＞13</w:t>
            </w:r>
          </w:p>
        </w:tc>
        <w:tc>
          <w:tcPr>
            <w:tcW w:w="1512" w:type="dxa"/>
            <w:noWrap w:val="0"/>
            <w:vAlign w:val="top"/>
          </w:tcPr>
          <w:p w14:paraId="3B7689FE">
            <w:pPr>
              <w:autoSpaceDE w:val="0"/>
              <w:autoSpaceDN w:val="0"/>
              <w:rPr>
                <w:rFonts w:hint="default" w:ascii="Times New Roman" w:hAnsi="Times New Roman" w:eastAsia="仿宋_GB2312" w:cs="Times New Roman"/>
                <w:color w:val="auto"/>
                <w:sz w:val="21"/>
                <w:highlight w:val="none"/>
              </w:rPr>
            </w:pPr>
          </w:p>
        </w:tc>
        <w:tc>
          <w:tcPr>
            <w:tcW w:w="871" w:type="dxa"/>
            <w:vMerge w:val="restart"/>
            <w:tcBorders>
              <w:bottom w:val="nil"/>
              <w:right w:val="single" w:color="000000" w:sz="10" w:space="0"/>
            </w:tcBorders>
            <w:noWrap w:val="0"/>
            <w:vAlign w:val="top"/>
          </w:tcPr>
          <w:p w14:paraId="07AF29F1">
            <w:pPr>
              <w:autoSpaceDE w:val="0"/>
              <w:autoSpaceDN w:val="0"/>
              <w:rPr>
                <w:rFonts w:hint="default" w:ascii="Times New Roman" w:hAnsi="Times New Roman" w:eastAsia="仿宋_GB2312" w:cs="Times New Roman"/>
                <w:color w:val="auto"/>
                <w:sz w:val="21"/>
                <w:highlight w:val="none"/>
              </w:rPr>
            </w:pPr>
          </w:p>
        </w:tc>
      </w:tr>
      <w:tr w14:paraId="1B0D2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continue"/>
            <w:tcBorders>
              <w:top w:val="nil"/>
              <w:left w:val="single" w:color="000000" w:sz="10" w:space="0"/>
            </w:tcBorders>
            <w:noWrap w:val="0"/>
            <w:vAlign w:val="top"/>
          </w:tcPr>
          <w:p w14:paraId="2086ACAE">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3B0535A4">
            <w:pPr>
              <w:pStyle w:val="19"/>
              <w:autoSpaceDE w:val="0"/>
              <w:autoSpaceDN w:val="0"/>
              <w:spacing w:before="139"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07C9E112">
            <w:pPr>
              <w:pStyle w:val="19"/>
              <w:autoSpaceDE w:val="0"/>
              <w:autoSpaceDN w:val="0"/>
              <w:spacing w:before="139" w:line="270" w:lineRule="exact"/>
              <w:ind w:left="651"/>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position w:val="1"/>
                <w:sz w:val="20"/>
                <w:szCs w:val="20"/>
                <w:highlight w:val="none"/>
                <w:lang w:val="en-US" w:eastAsia="zh-CN"/>
              </w:rPr>
              <w:t>5</w:t>
            </w:r>
          </w:p>
        </w:tc>
        <w:tc>
          <w:tcPr>
            <w:tcW w:w="1673" w:type="dxa"/>
            <w:noWrap w:val="0"/>
            <w:vAlign w:val="top"/>
          </w:tcPr>
          <w:p w14:paraId="2C573C51">
            <w:pPr>
              <w:pStyle w:val="19"/>
              <w:autoSpaceDE w:val="0"/>
              <w:autoSpaceDN w:val="0"/>
              <w:spacing w:before="139" w:line="270" w:lineRule="exact"/>
              <w:ind w:left="798"/>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position w:val="1"/>
                <w:sz w:val="20"/>
                <w:szCs w:val="20"/>
                <w:highlight w:val="none"/>
                <w:lang w:val="en-US" w:eastAsia="zh-CN"/>
              </w:rPr>
              <w:t>3</w:t>
            </w:r>
          </w:p>
        </w:tc>
        <w:tc>
          <w:tcPr>
            <w:tcW w:w="1415" w:type="dxa"/>
            <w:noWrap w:val="0"/>
            <w:vAlign w:val="top"/>
          </w:tcPr>
          <w:p w14:paraId="16FEC58A">
            <w:pPr>
              <w:pStyle w:val="19"/>
              <w:autoSpaceDE w:val="0"/>
              <w:autoSpaceDN w:val="0"/>
              <w:spacing w:before="139" w:line="269" w:lineRule="exact"/>
              <w:ind w:left="67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1512" w:type="dxa"/>
            <w:noWrap w:val="0"/>
            <w:vAlign w:val="top"/>
          </w:tcPr>
          <w:p w14:paraId="081E5035">
            <w:pPr>
              <w:autoSpaceDE w:val="0"/>
              <w:autoSpaceDN w:val="0"/>
              <w:rPr>
                <w:rFonts w:hint="default" w:ascii="Times New Roman" w:hAnsi="Times New Roman" w:eastAsia="仿宋_GB2312" w:cs="Times New Roman"/>
                <w:color w:val="auto"/>
                <w:sz w:val="21"/>
                <w:highlight w:val="none"/>
              </w:rPr>
            </w:pPr>
          </w:p>
        </w:tc>
        <w:tc>
          <w:tcPr>
            <w:tcW w:w="871" w:type="dxa"/>
            <w:vMerge w:val="continue"/>
            <w:tcBorders>
              <w:top w:val="nil"/>
              <w:right w:val="single" w:color="000000" w:sz="10" w:space="0"/>
            </w:tcBorders>
            <w:noWrap w:val="0"/>
            <w:vAlign w:val="top"/>
          </w:tcPr>
          <w:p w14:paraId="5C4BA100">
            <w:pPr>
              <w:autoSpaceDE w:val="0"/>
              <w:autoSpaceDN w:val="0"/>
              <w:rPr>
                <w:rFonts w:hint="default" w:ascii="Times New Roman" w:hAnsi="Times New Roman" w:eastAsia="仿宋_GB2312" w:cs="Times New Roman"/>
                <w:color w:val="auto"/>
                <w:sz w:val="21"/>
                <w:highlight w:val="none"/>
              </w:rPr>
            </w:pPr>
          </w:p>
        </w:tc>
      </w:tr>
      <w:tr w14:paraId="3A480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restart"/>
            <w:tcBorders>
              <w:left w:val="single" w:color="000000" w:sz="10" w:space="0"/>
              <w:bottom w:val="nil"/>
            </w:tcBorders>
            <w:noWrap w:val="0"/>
            <w:vAlign w:val="top"/>
          </w:tcPr>
          <w:p w14:paraId="113C89BE">
            <w:pPr>
              <w:autoSpaceDE w:val="0"/>
              <w:autoSpaceDN w:val="0"/>
              <w:spacing w:line="319" w:lineRule="auto"/>
              <w:rPr>
                <w:rFonts w:hint="default" w:ascii="Times New Roman" w:hAnsi="Times New Roman" w:eastAsia="仿宋_GB2312" w:cs="Times New Roman"/>
                <w:color w:val="auto"/>
                <w:sz w:val="21"/>
                <w:highlight w:val="none"/>
              </w:rPr>
            </w:pPr>
          </w:p>
          <w:p w14:paraId="30064854">
            <w:pPr>
              <w:pStyle w:val="19"/>
              <w:autoSpaceDE w:val="0"/>
              <w:autoSpaceDN w:val="0"/>
              <w:spacing w:before="65" w:line="227" w:lineRule="auto"/>
              <w:ind w:left="14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焊脚尺寸差ΔK</w:t>
            </w:r>
          </w:p>
        </w:tc>
        <w:tc>
          <w:tcPr>
            <w:tcW w:w="1293" w:type="dxa"/>
            <w:noWrap w:val="0"/>
            <w:vAlign w:val="top"/>
          </w:tcPr>
          <w:p w14:paraId="282F1F76">
            <w:pPr>
              <w:pStyle w:val="19"/>
              <w:autoSpaceDE w:val="0"/>
              <w:autoSpaceDN w:val="0"/>
              <w:spacing w:before="141" w:line="228" w:lineRule="auto"/>
              <w:ind w:left="1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标准（mm）</w:t>
            </w:r>
          </w:p>
        </w:tc>
        <w:tc>
          <w:tcPr>
            <w:tcW w:w="1400" w:type="dxa"/>
            <w:noWrap w:val="0"/>
            <w:vAlign w:val="top"/>
          </w:tcPr>
          <w:p w14:paraId="125E7BBD">
            <w:pPr>
              <w:pStyle w:val="19"/>
              <w:autoSpaceDE w:val="0"/>
              <w:autoSpaceDN w:val="0"/>
              <w:spacing w:before="141" w:line="264" w:lineRule="exact"/>
              <w:ind w:left="57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position w:val="1"/>
                <w:sz w:val="20"/>
                <w:szCs w:val="20"/>
                <w:highlight w:val="none"/>
              </w:rPr>
              <w:t>≤1</w:t>
            </w:r>
          </w:p>
        </w:tc>
        <w:tc>
          <w:tcPr>
            <w:tcW w:w="1673" w:type="dxa"/>
            <w:noWrap w:val="0"/>
            <w:vAlign w:val="top"/>
          </w:tcPr>
          <w:p w14:paraId="72D3AA08">
            <w:pPr>
              <w:pStyle w:val="19"/>
              <w:autoSpaceDE w:val="0"/>
              <w:autoSpaceDN w:val="0"/>
              <w:spacing w:before="141" w:line="239" w:lineRule="auto"/>
              <w:ind w:left="47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13"/>
                <w:sz w:val="20"/>
                <w:szCs w:val="20"/>
                <w:highlight w:val="none"/>
              </w:rPr>
              <w:t>&gt;1，≤</w:t>
            </w:r>
            <w:r>
              <w:rPr>
                <w:rFonts w:hint="default" w:ascii="Times New Roman" w:hAnsi="Times New Roman" w:eastAsia="仿宋_GB2312" w:cs="Times New Roman"/>
                <w:color w:val="auto"/>
                <w:spacing w:val="13"/>
                <w:sz w:val="20"/>
                <w:szCs w:val="20"/>
                <w:highlight w:val="none"/>
                <w:lang w:eastAsia="zh-CN"/>
              </w:rPr>
              <w:t>2</w:t>
            </w:r>
          </w:p>
        </w:tc>
        <w:tc>
          <w:tcPr>
            <w:tcW w:w="1415" w:type="dxa"/>
            <w:noWrap w:val="0"/>
            <w:vAlign w:val="top"/>
          </w:tcPr>
          <w:p w14:paraId="6A14937D">
            <w:pPr>
              <w:pStyle w:val="19"/>
              <w:autoSpaceDE w:val="0"/>
              <w:autoSpaceDN w:val="0"/>
              <w:spacing w:before="141" w:line="239" w:lineRule="auto"/>
              <w:ind w:left="34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w:t>
            </w:r>
            <w:r>
              <w:rPr>
                <w:rFonts w:hint="default" w:ascii="Times New Roman" w:hAnsi="Times New Roman" w:eastAsia="仿宋_GB2312" w:cs="Times New Roman"/>
                <w:color w:val="auto"/>
                <w:spacing w:val="13"/>
                <w:sz w:val="20"/>
                <w:szCs w:val="20"/>
                <w:highlight w:val="none"/>
                <w:lang w:eastAsia="zh-CN"/>
              </w:rPr>
              <w:t>2</w:t>
            </w:r>
            <w:r>
              <w:rPr>
                <w:rFonts w:hint="default" w:ascii="Times New Roman" w:hAnsi="Times New Roman" w:eastAsia="仿宋_GB2312" w:cs="Times New Roman"/>
                <w:color w:val="auto"/>
                <w:spacing w:val="13"/>
                <w:sz w:val="20"/>
                <w:szCs w:val="20"/>
                <w:highlight w:val="none"/>
              </w:rPr>
              <w:t>，≤3</w:t>
            </w:r>
          </w:p>
        </w:tc>
        <w:tc>
          <w:tcPr>
            <w:tcW w:w="1512" w:type="dxa"/>
            <w:noWrap w:val="0"/>
            <w:vAlign w:val="top"/>
          </w:tcPr>
          <w:p w14:paraId="32CC510F">
            <w:pPr>
              <w:pStyle w:val="19"/>
              <w:autoSpaceDE w:val="0"/>
              <w:autoSpaceDN w:val="0"/>
              <w:spacing w:before="141" w:line="268" w:lineRule="exact"/>
              <w:ind w:left="64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4"/>
                <w:w w:val="111"/>
                <w:position w:val="1"/>
                <w:sz w:val="20"/>
                <w:szCs w:val="20"/>
                <w:highlight w:val="none"/>
              </w:rPr>
              <w:t>&gt;3</w:t>
            </w:r>
          </w:p>
        </w:tc>
        <w:tc>
          <w:tcPr>
            <w:tcW w:w="871" w:type="dxa"/>
            <w:vMerge w:val="restart"/>
            <w:tcBorders>
              <w:bottom w:val="nil"/>
              <w:right w:val="single" w:color="000000" w:sz="10" w:space="0"/>
            </w:tcBorders>
            <w:noWrap w:val="0"/>
            <w:vAlign w:val="top"/>
          </w:tcPr>
          <w:p w14:paraId="2DE8A42C">
            <w:pPr>
              <w:autoSpaceDE w:val="0"/>
              <w:autoSpaceDN w:val="0"/>
              <w:rPr>
                <w:rFonts w:hint="default" w:ascii="Times New Roman" w:hAnsi="Times New Roman" w:eastAsia="仿宋_GB2312" w:cs="Times New Roman"/>
                <w:color w:val="auto"/>
                <w:sz w:val="21"/>
                <w:highlight w:val="none"/>
              </w:rPr>
            </w:pPr>
          </w:p>
        </w:tc>
      </w:tr>
      <w:tr w14:paraId="55A4F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continue"/>
            <w:tcBorders>
              <w:top w:val="nil"/>
              <w:left w:val="single" w:color="000000" w:sz="10" w:space="0"/>
            </w:tcBorders>
            <w:noWrap w:val="0"/>
            <w:vAlign w:val="top"/>
          </w:tcPr>
          <w:p w14:paraId="66437458">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5DA6AE8B">
            <w:pPr>
              <w:pStyle w:val="19"/>
              <w:autoSpaceDE w:val="0"/>
              <w:autoSpaceDN w:val="0"/>
              <w:spacing w:before="142"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365AE92B">
            <w:pPr>
              <w:pStyle w:val="19"/>
              <w:autoSpaceDE w:val="0"/>
              <w:autoSpaceDN w:val="0"/>
              <w:spacing w:before="142" w:line="270" w:lineRule="exact"/>
              <w:ind w:left="667"/>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position w:val="1"/>
                <w:sz w:val="20"/>
                <w:szCs w:val="20"/>
                <w:highlight w:val="none"/>
                <w:lang w:val="en-US" w:eastAsia="zh-CN"/>
              </w:rPr>
              <w:t>2</w:t>
            </w:r>
          </w:p>
        </w:tc>
        <w:tc>
          <w:tcPr>
            <w:tcW w:w="1673" w:type="dxa"/>
            <w:noWrap w:val="0"/>
            <w:vAlign w:val="top"/>
          </w:tcPr>
          <w:p w14:paraId="268E2203">
            <w:pPr>
              <w:pStyle w:val="19"/>
              <w:autoSpaceDE w:val="0"/>
              <w:autoSpaceDN w:val="0"/>
              <w:spacing w:before="142" w:line="268" w:lineRule="exact"/>
              <w:jc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2"/>
                <w:position w:val="1"/>
                <w:sz w:val="20"/>
                <w:szCs w:val="20"/>
                <w:highlight w:val="none"/>
                <w:lang w:val="en-US" w:eastAsia="zh-CN"/>
              </w:rPr>
              <w:t>1</w:t>
            </w:r>
          </w:p>
        </w:tc>
        <w:tc>
          <w:tcPr>
            <w:tcW w:w="1415" w:type="dxa"/>
            <w:noWrap w:val="0"/>
            <w:vAlign w:val="top"/>
          </w:tcPr>
          <w:p w14:paraId="12F06BAA">
            <w:pPr>
              <w:pStyle w:val="19"/>
              <w:autoSpaceDE w:val="0"/>
              <w:autoSpaceDN w:val="0"/>
              <w:spacing w:before="142" w:line="268" w:lineRule="exact"/>
              <w:ind w:left="57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2"/>
                <w:position w:val="1"/>
                <w:sz w:val="20"/>
                <w:szCs w:val="20"/>
                <w:highlight w:val="none"/>
              </w:rPr>
              <w:t>0.</w:t>
            </w:r>
            <w:r>
              <w:rPr>
                <w:rFonts w:hint="default" w:ascii="Times New Roman" w:hAnsi="Times New Roman" w:eastAsia="仿宋_GB2312" w:cs="Times New Roman"/>
                <w:color w:val="auto"/>
                <w:spacing w:val="-2"/>
                <w:position w:val="1"/>
                <w:sz w:val="20"/>
                <w:szCs w:val="20"/>
                <w:highlight w:val="none"/>
                <w:lang w:val="en-US" w:eastAsia="zh-CN"/>
              </w:rPr>
              <w:t>5</w:t>
            </w:r>
          </w:p>
        </w:tc>
        <w:tc>
          <w:tcPr>
            <w:tcW w:w="1512" w:type="dxa"/>
            <w:noWrap w:val="0"/>
            <w:vAlign w:val="top"/>
          </w:tcPr>
          <w:p w14:paraId="0B984410">
            <w:pPr>
              <w:pStyle w:val="19"/>
              <w:autoSpaceDE w:val="0"/>
              <w:autoSpaceDN w:val="0"/>
              <w:spacing w:before="142" w:line="269" w:lineRule="exact"/>
              <w:ind w:left="72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871" w:type="dxa"/>
            <w:vMerge w:val="continue"/>
            <w:tcBorders>
              <w:top w:val="nil"/>
              <w:right w:val="single" w:color="000000" w:sz="10" w:space="0"/>
            </w:tcBorders>
            <w:noWrap w:val="0"/>
            <w:vAlign w:val="top"/>
          </w:tcPr>
          <w:p w14:paraId="6B7CA9C5">
            <w:pPr>
              <w:autoSpaceDE w:val="0"/>
              <w:autoSpaceDN w:val="0"/>
              <w:rPr>
                <w:rFonts w:hint="default" w:ascii="Times New Roman" w:hAnsi="Times New Roman" w:eastAsia="仿宋_GB2312" w:cs="Times New Roman"/>
                <w:color w:val="auto"/>
                <w:sz w:val="21"/>
                <w:highlight w:val="none"/>
              </w:rPr>
            </w:pPr>
          </w:p>
        </w:tc>
      </w:tr>
      <w:tr w14:paraId="177AA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restart"/>
            <w:tcBorders>
              <w:left w:val="single" w:color="000000" w:sz="10" w:space="0"/>
              <w:bottom w:val="nil"/>
            </w:tcBorders>
            <w:noWrap w:val="0"/>
            <w:vAlign w:val="top"/>
          </w:tcPr>
          <w:p w14:paraId="5E5126E9">
            <w:pPr>
              <w:autoSpaceDE w:val="0"/>
              <w:autoSpaceDN w:val="0"/>
              <w:spacing w:line="319" w:lineRule="auto"/>
              <w:rPr>
                <w:rFonts w:hint="default" w:ascii="Times New Roman" w:hAnsi="Times New Roman" w:eastAsia="仿宋_GB2312" w:cs="Times New Roman"/>
                <w:color w:val="auto"/>
                <w:sz w:val="21"/>
                <w:highlight w:val="none"/>
              </w:rPr>
            </w:pPr>
          </w:p>
          <w:p w14:paraId="06DCCCE4">
            <w:pPr>
              <w:pStyle w:val="19"/>
              <w:autoSpaceDE w:val="0"/>
              <w:autoSpaceDN w:val="0"/>
              <w:spacing w:before="65" w:line="227" w:lineRule="auto"/>
              <w:ind w:left="29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角焊缝咬边</w:t>
            </w:r>
          </w:p>
        </w:tc>
        <w:tc>
          <w:tcPr>
            <w:tcW w:w="1293" w:type="dxa"/>
            <w:noWrap w:val="0"/>
            <w:vAlign w:val="top"/>
          </w:tcPr>
          <w:p w14:paraId="5D464390">
            <w:pPr>
              <w:pStyle w:val="19"/>
              <w:autoSpaceDE w:val="0"/>
              <w:autoSpaceDN w:val="0"/>
              <w:spacing w:before="144" w:line="228" w:lineRule="auto"/>
              <w:ind w:left="1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标准（mm）</w:t>
            </w:r>
          </w:p>
        </w:tc>
        <w:tc>
          <w:tcPr>
            <w:tcW w:w="1400" w:type="dxa"/>
            <w:noWrap w:val="0"/>
            <w:vAlign w:val="top"/>
          </w:tcPr>
          <w:p w14:paraId="7C086281">
            <w:pPr>
              <w:pStyle w:val="19"/>
              <w:autoSpaceDE w:val="0"/>
              <w:autoSpaceDN w:val="0"/>
              <w:spacing w:before="144" w:line="228" w:lineRule="auto"/>
              <w:ind w:left="26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深度≤0.3</w:t>
            </w:r>
          </w:p>
        </w:tc>
        <w:tc>
          <w:tcPr>
            <w:tcW w:w="1673" w:type="dxa"/>
            <w:noWrap w:val="0"/>
            <w:vAlign w:val="top"/>
          </w:tcPr>
          <w:p w14:paraId="27262BDF">
            <w:pPr>
              <w:pStyle w:val="19"/>
              <w:autoSpaceDE w:val="0"/>
              <w:autoSpaceDN w:val="0"/>
              <w:spacing w:before="144" w:line="228" w:lineRule="auto"/>
              <w:ind w:left="16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0.3＜深度≤0.5</w:t>
            </w:r>
          </w:p>
        </w:tc>
        <w:tc>
          <w:tcPr>
            <w:tcW w:w="1415" w:type="dxa"/>
            <w:noWrap w:val="0"/>
            <w:vAlign w:val="top"/>
          </w:tcPr>
          <w:p w14:paraId="66B5890A">
            <w:pPr>
              <w:pStyle w:val="19"/>
              <w:autoSpaceDE w:val="0"/>
              <w:autoSpaceDN w:val="0"/>
              <w:spacing w:before="144" w:line="228" w:lineRule="auto"/>
              <w:ind w:left="28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深度＞0.5</w:t>
            </w:r>
          </w:p>
        </w:tc>
        <w:tc>
          <w:tcPr>
            <w:tcW w:w="1512" w:type="dxa"/>
            <w:noWrap w:val="0"/>
            <w:vAlign w:val="top"/>
          </w:tcPr>
          <w:p w14:paraId="4614CBF8">
            <w:pPr>
              <w:autoSpaceDE w:val="0"/>
              <w:autoSpaceDN w:val="0"/>
              <w:rPr>
                <w:rFonts w:hint="default" w:ascii="Times New Roman" w:hAnsi="Times New Roman" w:eastAsia="仿宋_GB2312" w:cs="Times New Roman"/>
                <w:color w:val="auto"/>
                <w:sz w:val="21"/>
                <w:highlight w:val="none"/>
              </w:rPr>
            </w:pPr>
          </w:p>
        </w:tc>
        <w:tc>
          <w:tcPr>
            <w:tcW w:w="871" w:type="dxa"/>
            <w:vMerge w:val="restart"/>
            <w:tcBorders>
              <w:bottom w:val="nil"/>
              <w:right w:val="single" w:color="000000" w:sz="10" w:space="0"/>
            </w:tcBorders>
            <w:noWrap w:val="0"/>
            <w:vAlign w:val="top"/>
          </w:tcPr>
          <w:p w14:paraId="411D1ED4">
            <w:pPr>
              <w:autoSpaceDE w:val="0"/>
              <w:autoSpaceDN w:val="0"/>
              <w:rPr>
                <w:rFonts w:hint="default" w:ascii="Times New Roman" w:hAnsi="Times New Roman" w:eastAsia="仿宋_GB2312" w:cs="Times New Roman"/>
                <w:color w:val="auto"/>
                <w:sz w:val="21"/>
                <w:highlight w:val="none"/>
              </w:rPr>
            </w:pPr>
          </w:p>
        </w:tc>
      </w:tr>
      <w:tr w14:paraId="33754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continue"/>
            <w:tcBorders>
              <w:top w:val="nil"/>
              <w:left w:val="single" w:color="000000" w:sz="10" w:space="0"/>
            </w:tcBorders>
            <w:noWrap w:val="0"/>
            <w:vAlign w:val="top"/>
          </w:tcPr>
          <w:p w14:paraId="41B799A8">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04DD0D37">
            <w:pPr>
              <w:pStyle w:val="19"/>
              <w:autoSpaceDE w:val="0"/>
              <w:autoSpaceDN w:val="0"/>
              <w:spacing w:before="143"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40E8E777">
            <w:pPr>
              <w:pStyle w:val="19"/>
              <w:autoSpaceDE w:val="0"/>
              <w:autoSpaceDN w:val="0"/>
              <w:spacing w:before="143" w:line="270" w:lineRule="exact"/>
              <w:ind w:left="66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1</w:t>
            </w:r>
          </w:p>
        </w:tc>
        <w:tc>
          <w:tcPr>
            <w:tcW w:w="1673" w:type="dxa"/>
            <w:noWrap w:val="0"/>
            <w:vAlign w:val="top"/>
          </w:tcPr>
          <w:p w14:paraId="50858A3B">
            <w:pPr>
              <w:pStyle w:val="19"/>
              <w:autoSpaceDE w:val="0"/>
              <w:autoSpaceDN w:val="0"/>
              <w:spacing w:before="143" w:line="268" w:lineRule="exact"/>
              <w:ind w:left="69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position w:val="1"/>
                <w:sz w:val="20"/>
                <w:szCs w:val="20"/>
                <w:highlight w:val="none"/>
              </w:rPr>
              <w:t>0.5</w:t>
            </w:r>
          </w:p>
        </w:tc>
        <w:tc>
          <w:tcPr>
            <w:tcW w:w="1415" w:type="dxa"/>
            <w:noWrap w:val="0"/>
            <w:vAlign w:val="top"/>
          </w:tcPr>
          <w:p w14:paraId="66ADB878">
            <w:pPr>
              <w:pStyle w:val="19"/>
              <w:autoSpaceDE w:val="0"/>
              <w:autoSpaceDN w:val="0"/>
              <w:spacing w:before="143" w:line="269" w:lineRule="exact"/>
              <w:ind w:left="67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1512" w:type="dxa"/>
            <w:noWrap w:val="0"/>
            <w:vAlign w:val="top"/>
          </w:tcPr>
          <w:p w14:paraId="3270F1B7">
            <w:pPr>
              <w:autoSpaceDE w:val="0"/>
              <w:autoSpaceDN w:val="0"/>
              <w:rPr>
                <w:rFonts w:hint="default" w:ascii="Times New Roman" w:hAnsi="Times New Roman" w:eastAsia="仿宋_GB2312" w:cs="Times New Roman"/>
                <w:color w:val="auto"/>
                <w:sz w:val="21"/>
                <w:highlight w:val="none"/>
              </w:rPr>
            </w:pPr>
          </w:p>
        </w:tc>
        <w:tc>
          <w:tcPr>
            <w:tcW w:w="871" w:type="dxa"/>
            <w:vMerge w:val="continue"/>
            <w:tcBorders>
              <w:top w:val="nil"/>
              <w:right w:val="single" w:color="000000" w:sz="10" w:space="0"/>
            </w:tcBorders>
            <w:noWrap w:val="0"/>
            <w:vAlign w:val="top"/>
          </w:tcPr>
          <w:p w14:paraId="3D02FDB8">
            <w:pPr>
              <w:autoSpaceDE w:val="0"/>
              <w:autoSpaceDN w:val="0"/>
              <w:rPr>
                <w:rFonts w:hint="default" w:ascii="Times New Roman" w:hAnsi="Times New Roman" w:eastAsia="仿宋_GB2312" w:cs="Times New Roman"/>
                <w:color w:val="auto"/>
                <w:sz w:val="21"/>
                <w:highlight w:val="none"/>
              </w:rPr>
            </w:pPr>
          </w:p>
        </w:tc>
      </w:tr>
      <w:tr w14:paraId="7582B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restart"/>
            <w:tcBorders>
              <w:left w:val="single" w:color="000000" w:sz="10" w:space="0"/>
              <w:bottom w:val="nil"/>
            </w:tcBorders>
            <w:noWrap w:val="0"/>
            <w:vAlign w:val="top"/>
          </w:tcPr>
          <w:p w14:paraId="172AD061">
            <w:pPr>
              <w:autoSpaceDE w:val="0"/>
              <w:autoSpaceDN w:val="0"/>
              <w:spacing w:line="322" w:lineRule="auto"/>
              <w:rPr>
                <w:rFonts w:hint="default" w:ascii="Times New Roman" w:hAnsi="Times New Roman" w:eastAsia="仿宋_GB2312" w:cs="Times New Roman"/>
                <w:color w:val="auto"/>
                <w:sz w:val="21"/>
                <w:highlight w:val="none"/>
              </w:rPr>
            </w:pPr>
          </w:p>
          <w:p w14:paraId="5871E144">
            <w:pPr>
              <w:pStyle w:val="19"/>
              <w:autoSpaceDE w:val="0"/>
              <w:autoSpaceDN w:val="0"/>
              <w:spacing w:before="65" w:line="228" w:lineRule="auto"/>
              <w:ind w:left="41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9"/>
                <w:sz w:val="20"/>
                <w:szCs w:val="20"/>
                <w:highlight w:val="none"/>
              </w:rPr>
              <w:t>电弧擦伤</w:t>
            </w:r>
          </w:p>
        </w:tc>
        <w:tc>
          <w:tcPr>
            <w:tcW w:w="1293" w:type="dxa"/>
            <w:noWrap w:val="0"/>
            <w:vAlign w:val="top"/>
          </w:tcPr>
          <w:p w14:paraId="0DC28A40">
            <w:pPr>
              <w:pStyle w:val="19"/>
              <w:autoSpaceDE w:val="0"/>
              <w:autoSpaceDN w:val="0"/>
              <w:spacing w:before="145" w:line="228" w:lineRule="auto"/>
              <w:ind w:left="45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标准</w:t>
            </w:r>
          </w:p>
        </w:tc>
        <w:tc>
          <w:tcPr>
            <w:tcW w:w="1400" w:type="dxa"/>
            <w:noWrap w:val="0"/>
            <w:vAlign w:val="top"/>
          </w:tcPr>
          <w:p w14:paraId="1DD4B0B7">
            <w:pPr>
              <w:pStyle w:val="19"/>
              <w:autoSpaceDE w:val="0"/>
              <w:autoSpaceDN w:val="0"/>
              <w:spacing w:before="145" w:line="228" w:lineRule="auto"/>
              <w:ind w:left="60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无</w:t>
            </w:r>
          </w:p>
        </w:tc>
        <w:tc>
          <w:tcPr>
            <w:tcW w:w="1673" w:type="dxa"/>
            <w:noWrap w:val="0"/>
            <w:vAlign w:val="top"/>
          </w:tcPr>
          <w:p w14:paraId="1DB7BA25">
            <w:pPr>
              <w:pStyle w:val="19"/>
              <w:autoSpaceDE w:val="0"/>
              <w:autoSpaceDN w:val="0"/>
              <w:spacing w:before="145" w:line="228" w:lineRule="auto"/>
              <w:ind w:left="74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有</w:t>
            </w:r>
          </w:p>
        </w:tc>
        <w:tc>
          <w:tcPr>
            <w:tcW w:w="1415" w:type="dxa"/>
            <w:noWrap w:val="0"/>
            <w:vAlign w:val="top"/>
          </w:tcPr>
          <w:p w14:paraId="5912B293">
            <w:pPr>
              <w:autoSpaceDE w:val="0"/>
              <w:autoSpaceDN w:val="0"/>
              <w:rPr>
                <w:rFonts w:hint="default" w:ascii="Times New Roman" w:hAnsi="Times New Roman" w:eastAsia="仿宋_GB2312" w:cs="Times New Roman"/>
                <w:color w:val="auto"/>
                <w:sz w:val="21"/>
                <w:highlight w:val="none"/>
              </w:rPr>
            </w:pPr>
          </w:p>
        </w:tc>
        <w:tc>
          <w:tcPr>
            <w:tcW w:w="1512" w:type="dxa"/>
            <w:noWrap w:val="0"/>
            <w:vAlign w:val="top"/>
          </w:tcPr>
          <w:p w14:paraId="2E5C8833">
            <w:pPr>
              <w:autoSpaceDE w:val="0"/>
              <w:autoSpaceDN w:val="0"/>
              <w:rPr>
                <w:rFonts w:hint="default" w:ascii="Times New Roman" w:hAnsi="Times New Roman" w:eastAsia="仿宋_GB2312" w:cs="Times New Roman"/>
                <w:color w:val="auto"/>
                <w:sz w:val="21"/>
                <w:highlight w:val="none"/>
              </w:rPr>
            </w:pPr>
          </w:p>
        </w:tc>
        <w:tc>
          <w:tcPr>
            <w:tcW w:w="871" w:type="dxa"/>
            <w:vMerge w:val="restart"/>
            <w:tcBorders>
              <w:bottom w:val="nil"/>
              <w:right w:val="single" w:color="000000" w:sz="10" w:space="0"/>
            </w:tcBorders>
            <w:noWrap w:val="0"/>
            <w:vAlign w:val="top"/>
          </w:tcPr>
          <w:p w14:paraId="5E51F035">
            <w:pPr>
              <w:autoSpaceDE w:val="0"/>
              <w:autoSpaceDN w:val="0"/>
              <w:rPr>
                <w:rFonts w:hint="default" w:ascii="Times New Roman" w:hAnsi="Times New Roman" w:eastAsia="仿宋_GB2312" w:cs="Times New Roman"/>
                <w:color w:val="auto"/>
                <w:sz w:val="21"/>
                <w:highlight w:val="none"/>
              </w:rPr>
            </w:pPr>
          </w:p>
        </w:tc>
      </w:tr>
      <w:tr w14:paraId="1FF7C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continue"/>
            <w:tcBorders>
              <w:top w:val="nil"/>
              <w:left w:val="single" w:color="000000" w:sz="10" w:space="0"/>
            </w:tcBorders>
            <w:noWrap w:val="0"/>
            <w:vAlign w:val="top"/>
          </w:tcPr>
          <w:p w14:paraId="4C296B53">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1AD481BA">
            <w:pPr>
              <w:pStyle w:val="19"/>
              <w:autoSpaceDE w:val="0"/>
              <w:autoSpaceDN w:val="0"/>
              <w:spacing w:before="146"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47DAEA13">
            <w:pPr>
              <w:pStyle w:val="19"/>
              <w:autoSpaceDE w:val="0"/>
              <w:autoSpaceDN w:val="0"/>
              <w:spacing w:before="146" w:line="270" w:lineRule="exact"/>
              <w:ind w:left="66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1</w:t>
            </w:r>
          </w:p>
        </w:tc>
        <w:tc>
          <w:tcPr>
            <w:tcW w:w="1673" w:type="dxa"/>
            <w:noWrap w:val="0"/>
            <w:vAlign w:val="top"/>
          </w:tcPr>
          <w:p w14:paraId="0B908CF8">
            <w:pPr>
              <w:pStyle w:val="19"/>
              <w:autoSpaceDE w:val="0"/>
              <w:autoSpaceDN w:val="0"/>
              <w:spacing w:before="146" w:line="269" w:lineRule="exact"/>
              <w:ind w:left="79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1415" w:type="dxa"/>
            <w:noWrap w:val="0"/>
            <w:vAlign w:val="top"/>
          </w:tcPr>
          <w:p w14:paraId="3CC8AB17">
            <w:pPr>
              <w:autoSpaceDE w:val="0"/>
              <w:autoSpaceDN w:val="0"/>
              <w:rPr>
                <w:rFonts w:hint="default" w:ascii="Times New Roman" w:hAnsi="Times New Roman" w:eastAsia="仿宋_GB2312" w:cs="Times New Roman"/>
                <w:color w:val="auto"/>
                <w:sz w:val="21"/>
                <w:highlight w:val="none"/>
              </w:rPr>
            </w:pPr>
          </w:p>
        </w:tc>
        <w:tc>
          <w:tcPr>
            <w:tcW w:w="1512" w:type="dxa"/>
            <w:noWrap w:val="0"/>
            <w:vAlign w:val="top"/>
          </w:tcPr>
          <w:p w14:paraId="5F357C2B">
            <w:pPr>
              <w:autoSpaceDE w:val="0"/>
              <w:autoSpaceDN w:val="0"/>
              <w:rPr>
                <w:rFonts w:hint="default" w:ascii="Times New Roman" w:hAnsi="Times New Roman" w:eastAsia="仿宋_GB2312" w:cs="Times New Roman"/>
                <w:color w:val="auto"/>
                <w:sz w:val="21"/>
                <w:highlight w:val="none"/>
              </w:rPr>
            </w:pPr>
          </w:p>
        </w:tc>
        <w:tc>
          <w:tcPr>
            <w:tcW w:w="871" w:type="dxa"/>
            <w:vMerge w:val="continue"/>
            <w:tcBorders>
              <w:top w:val="nil"/>
              <w:right w:val="single" w:color="000000" w:sz="10" w:space="0"/>
            </w:tcBorders>
            <w:noWrap w:val="0"/>
            <w:vAlign w:val="top"/>
          </w:tcPr>
          <w:p w14:paraId="73B4201F">
            <w:pPr>
              <w:autoSpaceDE w:val="0"/>
              <w:autoSpaceDN w:val="0"/>
              <w:rPr>
                <w:rFonts w:hint="default" w:ascii="Times New Roman" w:hAnsi="Times New Roman" w:eastAsia="仿宋_GB2312" w:cs="Times New Roman"/>
                <w:color w:val="auto"/>
                <w:sz w:val="21"/>
                <w:highlight w:val="none"/>
              </w:rPr>
            </w:pPr>
          </w:p>
        </w:tc>
      </w:tr>
      <w:tr w14:paraId="7B1C7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restart"/>
            <w:tcBorders>
              <w:left w:val="single" w:color="000000" w:sz="10" w:space="0"/>
              <w:bottom w:val="nil"/>
            </w:tcBorders>
            <w:noWrap w:val="0"/>
            <w:vAlign w:val="top"/>
          </w:tcPr>
          <w:p w14:paraId="793BADE7">
            <w:pPr>
              <w:autoSpaceDE w:val="0"/>
              <w:autoSpaceDN w:val="0"/>
              <w:spacing w:line="324" w:lineRule="auto"/>
              <w:rPr>
                <w:rFonts w:hint="default" w:ascii="Times New Roman" w:hAnsi="Times New Roman" w:eastAsia="仿宋_GB2312" w:cs="Times New Roman"/>
                <w:color w:val="auto"/>
                <w:sz w:val="21"/>
                <w:highlight w:val="none"/>
              </w:rPr>
            </w:pPr>
          </w:p>
          <w:p w14:paraId="263DEA80">
            <w:pPr>
              <w:pStyle w:val="19"/>
              <w:autoSpaceDE w:val="0"/>
              <w:autoSpaceDN w:val="0"/>
              <w:spacing w:before="65" w:line="228" w:lineRule="auto"/>
              <w:ind w:left="9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表面气孔和夹渣</w:t>
            </w:r>
          </w:p>
        </w:tc>
        <w:tc>
          <w:tcPr>
            <w:tcW w:w="1293" w:type="dxa"/>
            <w:noWrap w:val="0"/>
            <w:vAlign w:val="top"/>
          </w:tcPr>
          <w:p w14:paraId="6916FE7D">
            <w:pPr>
              <w:pStyle w:val="19"/>
              <w:autoSpaceDE w:val="0"/>
              <w:autoSpaceDN w:val="0"/>
              <w:spacing w:before="148" w:line="228" w:lineRule="auto"/>
              <w:ind w:left="45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标准</w:t>
            </w:r>
          </w:p>
        </w:tc>
        <w:tc>
          <w:tcPr>
            <w:tcW w:w="1400" w:type="dxa"/>
            <w:noWrap w:val="0"/>
            <w:vAlign w:val="top"/>
          </w:tcPr>
          <w:p w14:paraId="72A95EF8">
            <w:pPr>
              <w:pStyle w:val="19"/>
              <w:autoSpaceDE w:val="0"/>
              <w:autoSpaceDN w:val="0"/>
              <w:spacing w:before="148" w:line="228" w:lineRule="auto"/>
              <w:ind w:left="60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无</w:t>
            </w:r>
          </w:p>
        </w:tc>
        <w:tc>
          <w:tcPr>
            <w:tcW w:w="1673" w:type="dxa"/>
            <w:noWrap w:val="0"/>
            <w:vAlign w:val="top"/>
          </w:tcPr>
          <w:p w14:paraId="65DD5AF8">
            <w:pPr>
              <w:pStyle w:val="19"/>
              <w:autoSpaceDE w:val="0"/>
              <w:autoSpaceDN w:val="0"/>
              <w:spacing w:before="148" w:line="228" w:lineRule="auto"/>
              <w:ind w:left="74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有</w:t>
            </w:r>
          </w:p>
        </w:tc>
        <w:tc>
          <w:tcPr>
            <w:tcW w:w="1415" w:type="dxa"/>
            <w:noWrap w:val="0"/>
            <w:vAlign w:val="top"/>
          </w:tcPr>
          <w:p w14:paraId="45804612">
            <w:pPr>
              <w:autoSpaceDE w:val="0"/>
              <w:autoSpaceDN w:val="0"/>
              <w:rPr>
                <w:rFonts w:hint="default" w:ascii="Times New Roman" w:hAnsi="Times New Roman" w:eastAsia="仿宋_GB2312" w:cs="Times New Roman"/>
                <w:color w:val="auto"/>
                <w:sz w:val="21"/>
                <w:highlight w:val="none"/>
              </w:rPr>
            </w:pPr>
          </w:p>
        </w:tc>
        <w:tc>
          <w:tcPr>
            <w:tcW w:w="1512" w:type="dxa"/>
            <w:noWrap w:val="0"/>
            <w:vAlign w:val="top"/>
          </w:tcPr>
          <w:p w14:paraId="02E8D748">
            <w:pPr>
              <w:autoSpaceDE w:val="0"/>
              <w:autoSpaceDN w:val="0"/>
              <w:rPr>
                <w:rFonts w:hint="default" w:ascii="Times New Roman" w:hAnsi="Times New Roman" w:eastAsia="仿宋_GB2312" w:cs="Times New Roman"/>
                <w:color w:val="auto"/>
                <w:sz w:val="21"/>
                <w:highlight w:val="none"/>
              </w:rPr>
            </w:pPr>
          </w:p>
        </w:tc>
        <w:tc>
          <w:tcPr>
            <w:tcW w:w="871" w:type="dxa"/>
            <w:vMerge w:val="restart"/>
            <w:tcBorders>
              <w:bottom w:val="nil"/>
              <w:right w:val="single" w:color="000000" w:sz="10" w:space="0"/>
            </w:tcBorders>
            <w:noWrap w:val="0"/>
            <w:vAlign w:val="top"/>
          </w:tcPr>
          <w:p w14:paraId="40136AEF">
            <w:pPr>
              <w:autoSpaceDE w:val="0"/>
              <w:autoSpaceDN w:val="0"/>
              <w:rPr>
                <w:rFonts w:hint="default" w:ascii="Times New Roman" w:hAnsi="Times New Roman" w:eastAsia="仿宋_GB2312" w:cs="Times New Roman"/>
                <w:color w:val="auto"/>
                <w:sz w:val="21"/>
                <w:highlight w:val="none"/>
              </w:rPr>
            </w:pPr>
          </w:p>
        </w:tc>
      </w:tr>
      <w:tr w14:paraId="20C1C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continue"/>
            <w:tcBorders>
              <w:top w:val="nil"/>
              <w:left w:val="single" w:color="000000" w:sz="10" w:space="0"/>
            </w:tcBorders>
            <w:noWrap w:val="0"/>
            <w:vAlign w:val="top"/>
          </w:tcPr>
          <w:p w14:paraId="2E4CFBF7">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5B55D81B">
            <w:pPr>
              <w:pStyle w:val="19"/>
              <w:autoSpaceDE w:val="0"/>
              <w:autoSpaceDN w:val="0"/>
              <w:spacing w:before="147"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4ACBB46A">
            <w:pPr>
              <w:pStyle w:val="19"/>
              <w:autoSpaceDE w:val="0"/>
              <w:autoSpaceDN w:val="0"/>
              <w:spacing w:before="147" w:line="270" w:lineRule="exact"/>
              <w:ind w:left="66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1</w:t>
            </w:r>
          </w:p>
        </w:tc>
        <w:tc>
          <w:tcPr>
            <w:tcW w:w="1673" w:type="dxa"/>
            <w:noWrap w:val="0"/>
            <w:vAlign w:val="top"/>
          </w:tcPr>
          <w:p w14:paraId="02119CF4">
            <w:pPr>
              <w:pStyle w:val="19"/>
              <w:autoSpaceDE w:val="0"/>
              <w:autoSpaceDN w:val="0"/>
              <w:spacing w:before="147" w:line="269" w:lineRule="exact"/>
              <w:ind w:left="79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1415" w:type="dxa"/>
            <w:noWrap w:val="0"/>
            <w:vAlign w:val="top"/>
          </w:tcPr>
          <w:p w14:paraId="1DC9F3CC">
            <w:pPr>
              <w:autoSpaceDE w:val="0"/>
              <w:autoSpaceDN w:val="0"/>
              <w:rPr>
                <w:rFonts w:hint="default" w:ascii="Times New Roman" w:hAnsi="Times New Roman" w:eastAsia="仿宋_GB2312" w:cs="Times New Roman"/>
                <w:color w:val="auto"/>
                <w:sz w:val="21"/>
                <w:highlight w:val="none"/>
              </w:rPr>
            </w:pPr>
          </w:p>
        </w:tc>
        <w:tc>
          <w:tcPr>
            <w:tcW w:w="1512" w:type="dxa"/>
            <w:noWrap w:val="0"/>
            <w:vAlign w:val="top"/>
          </w:tcPr>
          <w:p w14:paraId="5FE27D53">
            <w:pPr>
              <w:autoSpaceDE w:val="0"/>
              <w:autoSpaceDN w:val="0"/>
              <w:rPr>
                <w:rFonts w:hint="default" w:ascii="Times New Roman" w:hAnsi="Times New Roman" w:eastAsia="仿宋_GB2312" w:cs="Times New Roman"/>
                <w:color w:val="auto"/>
                <w:sz w:val="21"/>
                <w:highlight w:val="none"/>
              </w:rPr>
            </w:pPr>
          </w:p>
        </w:tc>
        <w:tc>
          <w:tcPr>
            <w:tcW w:w="871" w:type="dxa"/>
            <w:vMerge w:val="continue"/>
            <w:tcBorders>
              <w:top w:val="nil"/>
              <w:right w:val="single" w:color="000000" w:sz="10" w:space="0"/>
            </w:tcBorders>
            <w:noWrap w:val="0"/>
            <w:vAlign w:val="top"/>
          </w:tcPr>
          <w:p w14:paraId="543C4B73">
            <w:pPr>
              <w:autoSpaceDE w:val="0"/>
              <w:autoSpaceDN w:val="0"/>
              <w:rPr>
                <w:rFonts w:hint="default" w:ascii="Times New Roman" w:hAnsi="Times New Roman" w:eastAsia="仿宋_GB2312" w:cs="Times New Roman"/>
                <w:color w:val="auto"/>
                <w:sz w:val="21"/>
                <w:highlight w:val="none"/>
              </w:rPr>
            </w:pPr>
          </w:p>
        </w:tc>
      </w:tr>
      <w:tr w14:paraId="4EC6D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restart"/>
            <w:tcBorders>
              <w:left w:val="single" w:color="000000" w:sz="10" w:space="0"/>
              <w:bottom w:val="nil"/>
            </w:tcBorders>
            <w:noWrap w:val="0"/>
            <w:vAlign w:val="top"/>
          </w:tcPr>
          <w:p w14:paraId="47747C48">
            <w:pPr>
              <w:autoSpaceDE w:val="0"/>
              <w:autoSpaceDN w:val="0"/>
              <w:spacing w:line="267" w:lineRule="auto"/>
              <w:rPr>
                <w:rFonts w:hint="default" w:ascii="Times New Roman" w:hAnsi="Times New Roman" w:eastAsia="仿宋_GB2312" w:cs="Times New Roman"/>
                <w:color w:val="auto"/>
                <w:sz w:val="21"/>
                <w:highlight w:val="none"/>
              </w:rPr>
            </w:pPr>
          </w:p>
          <w:p w14:paraId="68AE141B">
            <w:pPr>
              <w:autoSpaceDE w:val="0"/>
              <w:autoSpaceDN w:val="0"/>
              <w:spacing w:line="267" w:lineRule="auto"/>
              <w:rPr>
                <w:rFonts w:hint="default" w:ascii="Times New Roman" w:hAnsi="Times New Roman" w:eastAsia="仿宋_GB2312" w:cs="Times New Roman"/>
                <w:color w:val="auto"/>
                <w:sz w:val="21"/>
                <w:highlight w:val="none"/>
              </w:rPr>
            </w:pPr>
          </w:p>
          <w:p w14:paraId="2A50FA35">
            <w:pPr>
              <w:autoSpaceDE w:val="0"/>
              <w:autoSpaceDN w:val="0"/>
              <w:spacing w:line="267" w:lineRule="auto"/>
              <w:rPr>
                <w:rFonts w:hint="default" w:ascii="Times New Roman" w:hAnsi="Times New Roman" w:eastAsia="仿宋_GB2312" w:cs="Times New Roman"/>
                <w:color w:val="auto"/>
                <w:sz w:val="21"/>
                <w:highlight w:val="none"/>
              </w:rPr>
            </w:pPr>
          </w:p>
          <w:p w14:paraId="76BBAB24">
            <w:pPr>
              <w:pStyle w:val="19"/>
              <w:autoSpaceDE w:val="0"/>
              <w:autoSpaceDN w:val="0"/>
              <w:spacing w:before="65" w:line="228" w:lineRule="auto"/>
              <w:ind w:left="3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焊缝成形</w:t>
            </w:r>
          </w:p>
        </w:tc>
        <w:tc>
          <w:tcPr>
            <w:tcW w:w="1293" w:type="dxa"/>
            <w:vMerge w:val="restart"/>
            <w:tcBorders>
              <w:bottom w:val="nil"/>
            </w:tcBorders>
            <w:noWrap w:val="0"/>
            <w:vAlign w:val="top"/>
          </w:tcPr>
          <w:p w14:paraId="5FB4A877">
            <w:pPr>
              <w:autoSpaceDE w:val="0"/>
              <w:autoSpaceDN w:val="0"/>
              <w:spacing w:line="280" w:lineRule="auto"/>
              <w:rPr>
                <w:rFonts w:hint="default" w:ascii="Times New Roman" w:hAnsi="Times New Roman" w:eastAsia="仿宋_GB2312" w:cs="Times New Roman"/>
                <w:color w:val="auto"/>
                <w:sz w:val="21"/>
                <w:highlight w:val="none"/>
              </w:rPr>
            </w:pPr>
          </w:p>
          <w:p w14:paraId="75C544A3">
            <w:pPr>
              <w:autoSpaceDE w:val="0"/>
              <w:autoSpaceDN w:val="0"/>
              <w:spacing w:line="281" w:lineRule="auto"/>
              <w:rPr>
                <w:rFonts w:hint="default" w:ascii="Times New Roman" w:hAnsi="Times New Roman" w:eastAsia="仿宋_GB2312" w:cs="Times New Roman"/>
                <w:color w:val="auto"/>
                <w:sz w:val="21"/>
                <w:highlight w:val="none"/>
              </w:rPr>
            </w:pPr>
          </w:p>
          <w:p w14:paraId="6AC75DDE">
            <w:pPr>
              <w:pStyle w:val="19"/>
              <w:autoSpaceDE w:val="0"/>
              <w:autoSpaceDN w:val="0"/>
              <w:spacing w:before="65" w:line="228" w:lineRule="auto"/>
              <w:ind w:left="45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标准</w:t>
            </w:r>
          </w:p>
        </w:tc>
        <w:tc>
          <w:tcPr>
            <w:tcW w:w="1400" w:type="dxa"/>
            <w:noWrap w:val="0"/>
            <w:vAlign w:val="top"/>
          </w:tcPr>
          <w:p w14:paraId="6CB28CDE">
            <w:pPr>
              <w:pStyle w:val="19"/>
              <w:autoSpaceDE w:val="0"/>
              <w:autoSpaceDN w:val="0"/>
              <w:spacing w:before="148" w:line="228" w:lineRule="auto"/>
              <w:ind w:left="60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优</w:t>
            </w:r>
          </w:p>
        </w:tc>
        <w:tc>
          <w:tcPr>
            <w:tcW w:w="1673" w:type="dxa"/>
            <w:noWrap w:val="0"/>
            <w:vAlign w:val="top"/>
          </w:tcPr>
          <w:p w14:paraId="16C88141">
            <w:pPr>
              <w:pStyle w:val="19"/>
              <w:autoSpaceDE w:val="0"/>
              <w:autoSpaceDN w:val="0"/>
              <w:spacing w:before="148" w:line="231" w:lineRule="auto"/>
              <w:ind w:left="77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良</w:t>
            </w:r>
          </w:p>
        </w:tc>
        <w:tc>
          <w:tcPr>
            <w:tcW w:w="1415" w:type="dxa"/>
            <w:noWrap w:val="0"/>
            <w:vAlign w:val="top"/>
          </w:tcPr>
          <w:p w14:paraId="6559DA89">
            <w:pPr>
              <w:pStyle w:val="19"/>
              <w:autoSpaceDE w:val="0"/>
              <w:autoSpaceDN w:val="0"/>
              <w:spacing w:before="149" w:line="229" w:lineRule="auto"/>
              <w:ind w:left="52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一般</w:t>
            </w:r>
          </w:p>
        </w:tc>
        <w:tc>
          <w:tcPr>
            <w:tcW w:w="1512" w:type="dxa"/>
            <w:noWrap w:val="0"/>
            <w:vAlign w:val="top"/>
          </w:tcPr>
          <w:p w14:paraId="7BD731C5">
            <w:pPr>
              <w:pStyle w:val="19"/>
              <w:autoSpaceDE w:val="0"/>
              <w:autoSpaceDN w:val="0"/>
              <w:spacing w:before="149" w:line="235" w:lineRule="auto"/>
              <w:ind w:left="67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差</w:t>
            </w:r>
          </w:p>
        </w:tc>
        <w:tc>
          <w:tcPr>
            <w:tcW w:w="871" w:type="dxa"/>
            <w:vMerge w:val="restart"/>
            <w:tcBorders>
              <w:bottom w:val="nil"/>
              <w:right w:val="single" w:color="000000" w:sz="10" w:space="0"/>
            </w:tcBorders>
            <w:noWrap w:val="0"/>
            <w:vAlign w:val="top"/>
          </w:tcPr>
          <w:p w14:paraId="780C06B8">
            <w:pPr>
              <w:autoSpaceDE w:val="0"/>
              <w:autoSpaceDN w:val="0"/>
              <w:rPr>
                <w:rFonts w:hint="default" w:ascii="Times New Roman" w:hAnsi="Times New Roman" w:eastAsia="仿宋_GB2312" w:cs="Times New Roman"/>
                <w:color w:val="auto"/>
                <w:sz w:val="21"/>
                <w:highlight w:val="none"/>
              </w:rPr>
            </w:pPr>
          </w:p>
        </w:tc>
      </w:tr>
      <w:tr w14:paraId="71182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1556" w:type="dxa"/>
            <w:vMerge w:val="continue"/>
            <w:tcBorders>
              <w:top w:val="nil"/>
              <w:left w:val="single" w:color="000000" w:sz="10" w:space="0"/>
              <w:bottom w:val="nil"/>
            </w:tcBorders>
            <w:noWrap w:val="0"/>
            <w:vAlign w:val="top"/>
          </w:tcPr>
          <w:p w14:paraId="1A90B0A9">
            <w:pPr>
              <w:autoSpaceDE w:val="0"/>
              <w:autoSpaceDN w:val="0"/>
              <w:rPr>
                <w:rFonts w:hint="default" w:ascii="Times New Roman" w:hAnsi="Times New Roman" w:eastAsia="仿宋_GB2312" w:cs="Times New Roman"/>
                <w:color w:val="auto"/>
                <w:sz w:val="21"/>
                <w:highlight w:val="none"/>
              </w:rPr>
            </w:pPr>
          </w:p>
        </w:tc>
        <w:tc>
          <w:tcPr>
            <w:tcW w:w="1293" w:type="dxa"/>
            <w:vMerge w:val="continue"/>
            <w:tcBorders>
              <w:top w:val="nil"/>
            </w:tcBorders>
            <w:noWrap w:val="0"/>
            <w:vAlign w:val="top"/>
          </w:tcPr>
          <w:p w14:paraId="013DCB62">
            <w:pPr>
              <w:autoSpaceDE w:val="0"/>
              <w:autoSpaceDN w:val="0"/>
              <w:rPr>
                <w:rFonts w:hint="default" w:ascii="Times New Roman" w:hAnsi="Times New Roman" w:eastAsia="仿宋_GB2312" w:cs="Times New Roman"/>
                <w:color w:val="auto"/>
                <w:sz w:val="21"/>
                <w:highlight w:val="none"/>
              </w:rPr>
            </w:pPr>
          </w:p>
        </w:tc>
        <w:tc>
          <w:tcPr>
            <w:tcW w:w="1400" w:type="dxa"/>
            <w:noWrap w:val="0"/>
            <w:vAlign w:val="top"/>
          </w:tcPr>
          <w:p w14:paraId="4E1103AA">
            <w:pPr>
              <w:pStyle w:val="19"/>
              <w:autoSpaceDE w:val="0"/>
              <w:autoSpaceDN w:val="0"/>
              <w:spacing w:before="111" w:line="253" w:lineRule="auto"/>
              <w:ind w:left="5"/>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焊缝熔合线非常顺直，表面纹路</w:t>
            </w:r>
            <w:r>
              <w:rPr>
                <w:rFonts w:hint="default" w:ascii="Times New Roman" w:hAnsi="Times New Roman" w:eastAsia="仿宋_GB2312" w:cs="Times New Roman"/>
                <w:color w:val="auto"/>
                <w:spacing w:val="-4"/>
                <w:sz w:val="20"/>
                <w:szCs w:val="20"/>
                <w:highlight w:val="none"/>
              </w:rPr>
              <w:t>均匀美观</w:t>
            </w:r>
          </w:p>
        </w:tc>
        <w:tc>
          <w:tcPr>
            <w:tcW w:w="1673" w:type="dxa"/>
            <w:noWrap w:val="0"/>
            <w:vAlign w:val="top"/>
          </w:tcPr>
          <w:p w14:paraId="03FCE1FC">
            <w:pPr>
              <w:pStyle w:val="19"/>
              <w:autoSpaceDE w:val="0"/>
              <w:autoSpaceDN w:val="0"/>
              <w:spacing w:before="111" w:line="255" w:lineRule="auto"/>
              <w:ind w:left="9"/>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7"/>
                <w:sz w:val="20"/>
                <w:szCs w:val="20"/>
                <w:highlight w:val="none"/>
              </w:rPr>
              <w:t>焊缝熔合线顺</w:t>
            </w:r>
            <w:r>
              <w:rPr>
                <w:rFonts w:hint="default" w:ascii="Times New Roman" w:hAnsi="Times New Roman" w:eastAsia="仿宋_GB2312" w:cs="Times New Roman"/>
                <w:color w:val="auto"/>
                <w:spacing w:val="-16"/>
                <w:sz w:val="20"/>
                <w:szCs w:val="20"/>
                <w:highlight w:val="none"/>
              </w:rPr>
              <w:t>直，</w:t>
            </w:r>
            <w:r>
              <w:rPr>
                <w:rFonts w:hint="default" w:ascii="Times New Roman" w:hAnsi="Times New Roman" w:eastAsia="仿宋_GB2312" w:cs="Times New Roman"/>
                <w:color w:val="auto"/>
                <w:spacing w:val="-10"/>
                <w:sz w:val="20"/>
                <w:szCs w:val="20"/>
                <w:highlight w:val="none"/>
              </w:rPr>
              <w:t>表</w:t>
            </w:r>
            <w:r>
              <w:rPr>
                <w:rFonts w:hint="default" w:ascii="Times New Roman" w:hAnsi="Times New Roman" w:eastAsia="仿宋_GB2312" w:cs="Times New Roman"/>
                <w:color w:val="auto"/>
                <w:spacing w:val="7"/>
                <w:sz w:val="20"/>
                <w:szCs w:val="20"/>
                <w:highlight w:val="none"/>
              </w:rPr>
              <w:t>面纹路比较美观平</w:t>
            </w:r>
            <w:r>
              <w:rPr>
                <w:rFonts w:hint="default" w:ascii="Times New Roman" w:hAnsi="Times New Roman" w:eastAsia="仿宋_GB2312" w:cs="Times New Roman"/>
                <w:color w:val="auto"/>
                <w:sz w:val="20"/>
                <w:szCs w:val="20"/>
                <w:highlight w:val="none"/>
              </w:rPr>
              <w:t>整</w:t>
            </w:r>
          </w:p>
        </w:tc>
        <w:tc>
          <w:tcPr>
            <w:tcW w:w="1415" w:type="dxa"/>
            <w:noWrap w:val="0"/>
            <w:vAlign w:val="top"/>
          </w:tcPr>
          <w:p w14:paraId="0E98CF44">
            <w:pPr>
              <w:pStyle w:val="19"/>
              <w:autoSpaceDE w:val="0"/>
              <w:autoSpaceDN w:val="0"/>
              <w:spacing w:before="111" w:line="253" w:lineRule="auto"/>
              <w:ind w:left="13"/>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焊缝熔合线基本顺直，焊缝表面</w:t>
            </w:r>
            <w:r>
              <w:rPr>
                <w:rFonts w:hint="default" w:ascii="Times New Roman" w:hAnsi="Times New Roman" w:eastAsia="仿宋_GB2312" w:cs="Times New Roman"/>
                <w:color w:val="auto"/>
                <w:spacing w:val="-5"/>
                <w:sz w:val="20"/>
                <w:szCs w:val="20"/>
                <w:highlight w:val="none"/>
              </w:rPr>
              <w:t>成形一般</w:t>
            </w:r>
          </w:p>
        </w:tc>
        <w:tc>
          <w:tcPr>
            <w:tcW w:w="1512" w:type="dxa"/>
            <w:noWrap w:val="0"/>
            <w:vAlign w:val="top"/>
          </w:tcPr>
          <w:p w14:paraId="09271C88">
            <w:pPr>
              <w:pStyle w:val="19"/>
              <w:autoSpaceDE w:val="0"/>
              <w:autoSpaceDN w:val="0"/>
              <w:spacing w:before="113" w:line="252" w:lineRule="auto"/>
              <w:ind w:left="15" w:firstLine="1"/>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4"/>
                <w:sz w:val="20"/>
                <w:szCs w:val="20"/>
                <w:highlight w:val="none"/>
              </w:rPr>
              <w:t>焊缝熔合线弯扭，</w:t>
            </w:r>
            <w:r>
              <w:rPr>
                <w:rFonts w:hint="default" w:ascii="Times New Roman" w:hAnsi="Times New Roman" w:eastAsia="仿宋_GB2312" w:cs="Times New Roman"/>
                <w:color w:val="auto"/>
                <w:spacing w:val="-15"/>
                <w:sz w:val="20"/>
                <w:szCs w:val="20"/>
                <w:highlight w:val="none"/>
              </w:rPr>
              <w:t>表面纹路凌</w:t>
            </w:r>
            <w:r>
              <w:rPr>
                <w:rFonts w:hint="default" w:ascii="Times New Roman" w:hAnsi="Times New Roman" w:eastAsia="仿宋_GB2312" w:cs="Times New Roman"/>
                <w:color w:val="auto"/>
                <w:spacing w:val="-14"/>
                <w:sz w:val="20"/>
                <w:szCs w:val="20"/>
                <w:highlight w:val="none"/>
              </w:rPr>
              <w:t>乱，</w:t>
            </w:r>
            <w:r>
              <w:rPr>
                <w:rFonts w:hint="default" w:ascii="Times New Roman" w:hAnsi="Times New Roman" w:eastAsia="仿宋_GB2312" w:cs="Times New Roman"/>
                <w:color w:val="auto"/>
                <w:spacing w:val="-9"/>
                <w:sz w:val="20"/>
                <w:szCs w:val="20"/>
                <w:highlight w:val="none"/>
              </w:rPr>
              <w:t>存</w:t>
            </w:r>
            <w:r>
              <w:rPr>
                <w:rFonts w:hint="default" w:ascii="Times New Roman" w:hAnsi="Times New Roman" w:eastAsia="仿宋_GB2312" w:cs="Times New Roman"/>
                <w:color w:val="auto"/>
                <w:spacing w:val="-7"/>
                <w:sz w:val="20"/>
                <w:szCs w:val="20"/>
                <w:highlight w:val="none"/>
              </w:rPr>
              <w:t>在明显成型不良</w:t>
            </w:r>
          </w:p>
        </w:tc>
        <w:tc>
          <w:tcPr>
            <w:tcW w:w="871" w:type="dxa"/>
            <w:vMerge w:val="continue"/>
            <w:tcBorders>
              <w:top w:val="nil"/>
              <w:bottom w:val="nil"/>
              <w:right w:val="single" w:color="000000" w:sz="10" w:space="0"/>
            </w:tcBorders>
            <w:noWrap w:val="0"/>
            <w:vAlign w:val="top"/>
          </w:tcPr>
          <w:p w14:paraId="56130EE7">
            <w:pPr>
              <w:autoSpaceDE w:val="0"/>
              <w:autoSpaceDN w:val="0"/>
              <w:rPr>
                <w:rFonts w:hint="default" w:ascii="Times New Roman" w:hAnsi="Times New Roman" w:eastAsia="仿宋_GB2312" w:cs="Times New Roman"/>
                <w:color w:val="auto"/>
                <w:sz w:val="21"/>
                <w:highlight w:val="none"/>
              </w:rPr>
            </w:pPr>
          </w:p>
        </w:tc>
      </w:tr>
      <w:tr w14:paraId="169FE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556" w:type="dxa"/>
            <w:vMerge w:val="continue"/>
            <w:tcBorders>
              <w:top w:val="nil"/>
              <w:left w:val="single" w:color="000000" w:sz="10" w:space="0"/>
            </w:tcBorders>
            <w:noWrap w:val="0"/>
            <w:vAlign w:val="top"/>
          </w:tcPr>
          <w:p w14:paraId="61D6AC6E">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48FDF85E">
            <w:pPr>
              <w:pStyle w:val="19"/>
              <w:autoSpaceDE w:val="0"/>
              <w:autoSpaceDN w:val="0"/>
              <w:spacing w:before="153"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2F5C7A52">
            <w:pPr>
              <w:pStyle w:val="19"/>
              <w:autoSpaceDE w:val="0"/>
              <w:autoSpaceDN w:val="0"/>
              <w:spacing w:before="153" w:line="270" w:lineRule="exact"/>
              <w:ind w:left="667"/>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position w:val="1"/>
                <w:sz w:val="20"/>
                <w:szCs w:val="20"/>
                <w:highlight w:val="none"/>
                <w:lang w:val="en-US" w:eastAsia="zh-CN"/>
              </w:rPr>
              <w:t>2</w:t>
            </w:r>
          </w:p>
        </w:tc>
        <w:tc>
          <w:tcPr>
            <w:tcW w:w="1673" w:type="dxa"/>
            <w:noWrap w:val="0"/>
            <w:vAlign w:val="top"/>
          </w:tcPr>
          <w:p w14:paraId="74ED1AFD">
            <w:pPr>
              <w:pStyle w:val="19"/>
              <w:autoSpaceDE w:val="0"/>
              <w:autoSpaceDN w:val="0"/>
              <w:spacing w:before="153" w:line="268" w:lineRule="exact"/>
              <w:ind w:left="698"/>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2"/>
                <w:position w:val="1"/>
                <w:sz w:val="20"/>
                <w:szCs w:val="20"/>
                <w:highlight w:val="none"/>
                <w:lang w:val="en-US" w:eastAsia="zh-CN"/>
              </w:rPr>
              <w:t>1</w:t>
            </w:r>
          </w:p>
        </w:tc>
        <w:tc>
          <w:tcPr>
            <w:tcW w:w="1415" w:type="dxa"/>
            <w:noWrap w:val="0"/>
            <w:vAlign w:val="top"/>
          </w:tcPr>
          <w:p w14:paraId="1620C38B">
            <w:pPr>
              <w:pStyle w:val="19"/>
              <w:autoSpaceDE w:val="0"/>
              <w:autoSpaceDN w:val="0"/>
              <w:spacing w:before="153" w:line="268" w:lineRule="exact"/>
              <w:ind w:left="573"/>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spacing w:val="-2"/>
                <w:position w:val="1"/>
                <w:sz w:val="20"/>
                <w:szCs w:val="20"/>
                <w:highlight w:val="none"/>
                <w:lang w:val="en-US" w:eastAsia="zh-CN"/>
              </w:rPr>
              <w:t>0.5</w:t>
            </w:r>
          </w:p>
        </w:tc>
        <w:tc>
          <w:tcPr>
            <w:tcW w:w="1512" w:type="dxa"/>
            <w:noWrap w:val="0"/>
            <w:vAlign w:val="top"/>
          </w:tcPr>
          <w:p w14:paraId="41A6133B">
            <w:pPr>
              <w:pStyle w:val="19"/>
              <w:autoSpaceDE w:val="0"/>
              <w:autoSpaceDN w:val="0"/>
              <w:spacing w:before="153" w:line="268" w:lineRule="exact"/>
              <w:ind w:left="72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871" w:type="dxa"/>
            <w:vMerge w:val="continue"/>
            <w:tcBorders>
              <w:top w:val="nil"/>
              <w:right w:val="single" w:color="000000" w:sz="10" w:space="0"/>
            </w:tcBorders>
            <w:noWrap w:val="0"/>
            <w:vAlign w:val="top"/>
          </w:tcPr>
          <w:p w14:paraId="767CC9B5">
            <w:pPr>
              <w:autoSpaceDE w:val="0"/>
              <w:autoSpaceDN w:val="0"/>
              <w:rPr>
                <w:rFonts w:hint="default" w:ascii="Times New Roman" w:hAnsi="Times New Roman" w:eastAsia="仿宋_GB2312" w:cs="Times New Roman"/>
                <w:color w:val="auto"/>
                <w:sz w:val="21"/>
                <w:highlight w:val="none"/>
              </w:rPr>
            </w:pPr>
          </w:p>
        </w:tc>
      </w:tr>
      <w:tr w14:paraId="4C85B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556" w:type="dxa"/>
            <w:vMerge w:val="restart"/>
            <w:tcBorders>
              <w:left w:val="single" w:color="000000" w:sz="10" w:space="0"/>
              <w:bottom w:val="nil"/>
            </w:tcBorders>
            <w:noWrap w:val="0"/>
            <w:vAlign w:val="top"/>
          </w:tcPr>
          <w:p w14:paraId="3593CCD1">
            <w:pPr>
              <w:autoSpaceDE w:val="0"/>
              <w:autoSpaceDN w:val="0"/>
              <w:spacing w:line="268" w:lineRule="auto"/>
              <w:rPr>
                <w:rFonts w:hint="default" w:ascii="Times New Roman" w:hAnsi="Times New Roman" w:eastAsia="仿宋_GB2312" w:cs="Times New Roman"/>
                <w:color w:val="auto"/>
                <w:sz w:val="21"/>
                <w:highlight w:val="none"/>
              </w:rPr>
            </w:pPr>
          </w:p>
          <w:p w14:paraId="4FCE631C">
            <w:pPr>
              <w:autoSpaceDE w:val="0"/>
              <w:autoSpaceDN w:val="0"/>
              <w:spacing w:line="269" w:lineRule="auto"/>
              <w:rPr>
                <w:rFonts w:hint="default" w:ascii="Times New Roman" w:hAnsi="Times New Roman" w:eastAsia="仿宋_GB2312" w:cs="Times New Roman"/>
                <w:color w:val="auto"/>
                <w:sz w:val="21"/>
                <w:highlight w:val="none"/>
              </w:rPr>
            </w:pPr>
          </w:p>
          <w:p w14:paraId="21595123">
            <w:pPr>
              <w:pStyle w:val="19"/>
              <w:autoSpaceDE w:val="0"/>
              <w:autoSpaceDN w:val="0"/>
              <w:spacing w:before="65" w:line="228" w:lineRule="auto"/>
              <w:ind w:left="4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接头周围99%范围</w:t>
            </w:r>
          </w:p>
          <w:p w14:paraId="3549D029">
            <w:pPr>
              <w:pStyle w:val="19"/>
              <w:autoSpaceDE w:val="0"/>
              <w:autoSpaceDN w:val="0"/>
              <w:spacing w:before="24" w:line="226" w:lineRule="auto"/>
              <w:jc w:val="righ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内的</w:t>
            </w:r>
            <w:r>
              <w:rPr>
                <w:rFonts w:hint="default" w:ascii="Times New Roman" w:hAnsi="Times New Roman" w:eastAsia="仿宋_GB2312" w:cs="Times New Roman"/>
                <w:color w:val="auto"/>
                <w:spacing w:val="-12"/>
                <w:sz w:val="20"/>
                <w:szCs w:val="20"/>
                <w:highlight w:val="none"/>
              </w:rPr>
              <w:t>熔渣、飞溅</w:t>
            </w:r>
            <w:r>
              <w:rPr>
                <w:rFonts w:hint="default" w:ascii="Times New Roman" w:hAnsi="Times New Roman" w:eastAsia="仿宋_GB2312" w:cs="Times New Roman"/>
                <w:color w:val="auto"/>
                <w:spacing w:val="-10"/>
                <w:sz w:val="20"/>
                <w:szCs w:val="20"/>
                <w:highlight w:val="none"/>
              </w:rPr>
              <w:t>等</w:t>
            </w:r>
          </w:p>
          <w:p w14:paraId="1C08F182">
            <w:pPr>
              <w:pStyle w:val="19"/>
              <w:autoSpaceDE w:val="0"/>
              <w:autoSpaceDN w:val="0"/>
              <w:spacing w:before="28" w:line="228" w:lineRule="auto"/>
              <w:ind w:left="3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清除情况</w:t>
            </w:r>
          </w:p>
        </w:tc>
        <w:tc>
          <w:tcPr>
            <w:tcW w:w="1293" w:type="dxa"/>
            <w:vMerge w:val="restart"/>
            <w:tcBorders>
              <w:bottom w:val="nil"/>
            </w:tcBorders>
            <w:noWrap w:val="0"/>
            <w:vAlign w:val="top"/>
          </w:tcPr>
          <w:p w14:paraId="7FE6C829">
            <w:pPr>
              <w:autoSpaceDE w:val="0"/>
              <w:autoSpaceDN w:val="0"/>
              <w:spacing w:line="281" w:lineRule="auto"/>
              <w:rPr>
                <w:rFonts w:hint="default" w:ascii="Times New Roman" w:hAnsi="Times New Roman" w:eastAsia="仿宋_GB2312" w:cs="Times New Roman"/>
                <w:color w:val="auto"/>
                <w:sz w:val="21"/>
                <w:highlight w:val="none"/>
              </w:rPr>
            </w:pPr>
          </w:p>
          <w:p w14:paraId="77B1BA1A">
            <w:pPr>
              <w:autoSpaceDE w:val="0"/>
              <w:autoSpaceDN w:val="0"/>
              <w:spacing w:line="281" w:lineRule="auto"/>
              <w:rPr>
                <w:rFonts w:hint="default" w:ascii="Times New Roman" w:hAnsi="Times New Roman" w:eastAsia="仿宋_GB2312" w:cs="Times New Roman"/>
                <w:color w:val="auto"/>
                <w:sz w:val="21"/>
                <w:highlight w:val="none"/>
              </w:rPr>
            </w:pPr>
          </w:p>
          <w:p w14:paraId="12E528B5">
            <w:pPr>
              <w:pStyle w:val="19"/>
              <w:autoSpaceDE w:val="0"/>
              <w:autoSpaceDN w:val="0"/>
              <w:spacing w:before="65" w:line="228" w:lineRule="auto"/>
              <w:ind w:left="45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标准</w:t>
            </w:r>
          </w:p>
        </w:tc>
        <w:tc>
          <w:tcPr>
            <w:tcW w:w="1400" w:type="dxa"/>
            <w:noWrap w:val="0"/>
            <w:vAlign w:val="top"/>
          </w:tcPr>
          <w:p w14:paraId="6E426861">
            <w:pPr>
              <w:pStyle w:val="19"/>
              <w:autoSpaceDE w:val="0"/>
              <w:autoSpaceDN w:val="0"/>
              <w:spacing w:before="85" w:line="228" w:lineRule="auto"/>
              <w:ind w:left="60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优</w:t>
            </w:r>
          </w:p>
        </w:tc>
        <w:tc>
          <w:tcPr>
            <w:tcW w:w="1673" w:type="dxa"/>
            <w:noWrap w:val="0"/>
            <w:vAlign w:val="top"/>
          </w:tcPr>
          <w:p w14:paraId="0595F248">
            <w:pPr>
              <w:pStyle w:val="19"/>
              <w:autoSpaceDE w:val="0"/>
              <w:autoSpaceDN w:val="0"/>
              <w:spacing w:before="85" w:line="228" w:lineRule="auto"/>
              <w:ind w:left="77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良</w:t>
            </w:r>
          </w:p>
        </w:tc>
        <w:tc>
          <w:tcPr>
            <w:tcW w:w="1415" w:type="dxa"/>
            <w:noWrap w:val="0"/>
            <w:vAlign w:val="top"/>
          </w:tcPr>
          <w:p w14:paraId="29E7E5BC">
            <w:pPr>
              <w:pStyle w:val="19"/>
              <w:autoSpaceDE w:val="0"/>
              <w:autoSpaceDN w:val="0"/>
              <w:spacing w:before="85" w:line="228" w:lineRule="auto"/>
              <w:ind w:left="527"/>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一般</w:t>
            </w:r>
          </w:p>
        </w:tc>
        <w:tc>
          <w:tcPr>
            <w:tcW w:w="1512" w:type="dxa"/>
            <w:noWrap w:val="0"/>
            <w:vAlign w:val="top"/>
          </w:tcPr>
          <w:p w14:paraId="07A8E968">
            <w:pPr>
              <w:pStyle w:val="19"/>
              <w:autoSpaceDE w:val="0"/>
              <w:autoSpaceDN w:val="0"/>
              <w:spacing w:before="85" w:line="228" w:lineRule="auto"/>
              <w:ind w:left="67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差</w:t>
            </w:r>
          </w:p>
        </w:tc>
        <w:tc>
          <w:tcPr>
            <w:tcW w:w="871" w:type="dxa"/>
            <w:vMerge w:val="restart"/>
            <w:tcBorders>
              <w:bottom w:val="nil"/>
              <w:right w:val="single" w:color="000000" w:sz="10" w:space="0"/>
            </w:tcBorders>
            <w:noWrap w:val="0"/>
            <w:vAlign w:val="top"/>
          </w:tcPr>
          <w:p w14:paraId="6CA39361">
            <w:pPr>
              <w:autoSpaceDE w:val="0"/>
              <w:autoSpaceDN w:val="0"/>
              <w:rPr>
                <w:rFonts w:hint="default" w:ascii="Times New Roman" w:hAnsi="Times New Roman" w:eastAsia="仿宋_GB2312" w:cs="Times New Roman"/>
                <w:color w:val="auto"/>
                <w:sz w:val="21"/>
                <w:highlight w:val="none"/>
              </w:rPr>
            </w:pPr>
          </w:p>
        </w:tc>
      </w:tr>
      <w:tr w14:paraId="4B90D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556" w:type="dxa"/>
            <w:vMerge w:val="continue"/>
            <w:tcBorders>
              <w:top w:val="nil"/>
              <w:left w:val="single" w:color="000000" w:sz="10" w:space="0"/>
              <w:bottom w:val="nil"/>
            </w:tcBorders>
            <w:noWrap w:val="0"/>
            <w:vAlign w:val="top"/>
          </w:tcPr>
          <w:p w14:paraId="543A9D28">
            <w:pPr>
              <w:autoSpaceDE w:val="0"/>
              <w:autoSpaceDN w:val="0"/>
              <w:rPr>
                <w:rFonts w:hint="default" w:ascii="Times New Roman" w:hAnsi="Times New Roman" w:eastAsia="仿宋_GB2312" w:cs="Times New Roman"/>
                <w:color w:val="auto"/>
                <w:sz w:val="21"/>
                <w:highlight w:val="none"/>
              </w:rPr>
            </w:pPr>
          </w:p>
        </w:tc>
        <w:tc>
          <w:tcPr>
            <w:tcW w:w="1293" w:type="dxa"/>
            <w:vMerge w:val="continue"/>
            <w:tcBorders>
              <w:top w:val="nil"/>
            </w:tcBorders>
            <w:noWrap w:val="0"/>
            <w:vAlign w:val="top"/>
          </w:tcPr>
          <w:p w14:paraId="1AE8E401">
            <w:pPr>
              <w:autoSpaceDE w:val="0"/>
              <w:autoSpaceDN w:val="0"/>
              <w:rPr>
                <w:rFonts w:hint="default" w:ascii="Times New Roman" w:hAnsi="Times New Roman" w:eastAsia="仿宋_GB2312" w:cs="Times New Roman"/>
                <w:color w:val="auto"/>
                <w:sz w:val="21"/>
                <w:highlight w:val="none"/>
              </w:rPr>
            </w:pPr>
          </w:p>
        </w:tc>
        <w:tc>
          <w:tcPr>
            <w:tcW w:w="1400" w:type="dxa"/>
            <w:noWrap w:val="0"/>
            <w:vAlign w:val="top"/>
          </w:tcPr>
          <w:p w14:paraId="1B1DADAC">
            <w:pPr>
              <w:pStyle w:val="19"/>
              <w:autoSpaceDE w:val="0"/>
              <w:autoSpaceDN w:val="0"/>
              <w:spacing w:before="51" w:line="252" w:lineRule="auto"/>
              <w:ind w:left="26" w:right="6" w:hanging="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试件表面没有任何可见的熔渣、</w:t>
            </w:r>
            <w:r>
              <w:rPr>
                <w:rFonts w:hint="default" w:ascii="Times New Roman" w:hAnsi="Times New Roman" w:eastAsia="仿宋_GB2312" w:cs="Times New Roman"/>
                <w:color w:val="auto"/>
                <w:spacing w:val="11"/>
                <w:sz w:val="20"/>
                <w:szCs w:val="20"/>
                <w:highlight w:val="none"/>
              </w:rPr>
              <w:t>烟尘、飞溅等</w:t>
            </w:r>
          </w:p>
        </w:tc>
        <w:tc>
          <w:tcPr>
            <w:tcW w:w="1673" w:type="dxa"/>
            <w:noWrap w:val="0"/>
            <w:vAlign w:val="top"/>
          </w:tcPr>
          <w:p w14:paraId="5DC1B758">
            <w:pPr>
              <w:pStyle w:val="19"/>
              <w:autoSpaceDE w:val="0"/>
              <w:autoSpaceDN w:val="0"/>
              <w:spacing w:before="51" w:line="228" w:lineRule="auto"/>
              <w:ind w:left="6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焊缝及周边区域的</w:t>
            </w:r>
          </w:p>
          <w:p w14:paraId="16F93779">
            <w:pPr>
              <w:pStyle w:val="19"/>
              <w:autoSpaceDE w:val="0"/>
              <w:autoSpaceDN w:val="0"/>
              <w:spacing w:before="27" w:line="226" w:lineRule="auto"/>
              <w:jc w:val="righ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7"/>
                <w:sz w:val="20"/>
                <w:szCs w:val="20"/>
                <w:highlight w:val="none"/>
              </w:rPr>
              <w:t>熔渣、烟尘、</w:t>
            </w:r>
            <w:r>
              <w:rPr>
                <w:rFonts w:hint="default" w:ascii="Times New Roman" w:hAnsi="Times New Roman" w:eastAsia="仿宋_GB2312" w:cs="Times New Roman"/>
                <w:color w:val="auto"/>
                <w:spacing w:val="-16"/>
                <w:sz w:val="20"/>
                <w:szCs w:val="20"/>
                <w:highlight w:val="none"/>
              </w:rPr>
              <w:t>飞溅</w:t>
            </w:r>
            <w:r>
              <w:rPr>
                <w:rFonts w:hint="default" w:ascii="Times New Roman" w:hAnsi="Times New Roman" w:eastAsia="仿宋_GB2312" w:cs="Times New Roman"/>
                <w:color w:val="auto"/>
                <w:spacing w:val="-10"/>
                <w:sz w:val="20"/>
                <w:szCs w:val="20"/>
                <w:highlight w:val="none"/>
              </w:rPr>
              <w:t>等</w:t>
            </w:r>
          </w:p>
          <w:p w14:paraId="2D87A8B5">
            <w:pPr>
              <w:pStyle w:val="19"/>
              <w:autoSpaceDE w:val="0"/>
              <w:autoSpaceDN w:val="0"/>
              <w:spacing w:before="25" w:line="228" w:lineRule="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清理得比较彻底</w:t>
            </w:r>
          </w:p>
        </w:tc>
        <w:tc>
          <w:tcPr>
            <w:tcW w:w="1415" w:type="dxa"/>
            <w:noWrap w:val="0"/>
            <w:vAlign w:val="top"/>
          </w:tcPr>
          <w:p w14:paraId="15CC3EBF">
            <w:pPr>
              <w:pStyle w:val="19"/>
              <w:autoSpaceDE w:val="0"/>
              <w:autoSpaceDN w:val="0"/>
              <w:spacing w:before="52" w:line="252" w:lineRule="auto"/>
              <w:ind w:left="40" w:right="5" w:firstLine="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大部分的熔渣、烟尘、飞溅等基</w:t>
            </w:r>
            <w:r>
              <w:rPr>
                <w:rFonts w:hint="default" w:ascii="Times New Roman" w:hAnsi="Times New Roman" w:eastAsia="仿宋_GB2312" w:cs="Times New Roman"/>
                <w:color w:val="auto"/>
                <w:spacing w:val="11"/>
                <w:sz w:val="20"/>
                <w:szCs w:val="20"/>
                <w:highlight w:val="none"/>
              </w:rPr>
              <w:t>本被清除干净</w:t>
            </w:r>
          </w:p>
        </w:tc>
        <w:tc>
          <w:tcPr>
            <w:tcW w:w="1512" w:type="dxa"/>
            <w:noWrap w:val="0"/>
            <w:vAlign w:val="top"/>
          </w:tcPr>
          <w:p w14:paraId="41536CCC">
            <w:pPr>
              <w:pStyle w:val="19"/>
              <w:autoSpaceDE w:val="0"/>
              <w:autoSpaceDN w:val="0"/>
              <w:spacing w:before="51" w:line="227" w:lineRule="auto"/>
              <w:jc w:val="lef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几乎未对焊缝及</w:t>
            </w:r>
          </w:p>
          <w:p w14:paraId="05ADB5EC">
            <w:pPr>
              <w:pStyle w:val="19"/>
              <w:autoSpaceDE w:val="0"/>
              <w:autoSpaceDN w:val="0"/>
              <w:spacing w:before="28" w:line="228" w:lineRule="auto"/>
              <w:jc w:val="lef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4"/>
                <w:sz w:val="20"/>
                <w:szCs w:val="20"/>
                <w:highlight w:val="none"/>
              </w:rPr>
              <w:t>周边区域的熔渣、</w:t>
            </w:r>
          </w:p>
          <w:p w14:paraId="030EBA83">
            <w:pPr>
              <w:pStyle w:val="19"/>
              <w:autoSpaceDE w:val="0"/>
              <w:autoSpaceDN w:val="0"/>
              <w:spacing w:before="24" w:line="226" w:lineRule="auto"/>
              <w:jc w:val="lef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5"/>
                <w:sz w:val="20"/>
                <w:szCs w:val="20"/>
                <w:highlight w:val="none"/>
              </w:rPr>
              <w:t>烟尘、</w:t>
            </w:r>
            <w:r>
              <w:rPr>
                <w:rFonts w:hint="default" w:ascii="Times New Roman" w:hAnsi="Times New Roman" w:eastAsia="仿宋_GB2312" w:cs="Times New Roman"/>
                <w:color w:val="auto"/>
                <w:spacing w:val="-14"/>
                <w:sz w:val="20"/>
                <w:szCs w:val="20"/>
                <w:highlight w:val="none"/>
              </w:rPr>
              <w:t>飞溅等进</w:t>
            </w:r>
            <w:r>
              <w:rPr>
                <w:rFonts w:hint="default" w:ascii="Times New Roman" w:hAnsi="Times New Roman" w:eastAsia="仿宋_GB2312" w:cs="Times New Roman"/>
                <w:color w:val="auto"/>
                <w:spacing w:val="-11"/>
                <w:sz w:val="20"/>
                <w:szCs w:val="20"/>
                <w:highlight w:val="none"/>
              </w:rPr>
              <w:t>行</w:t>
            </w:r>
          </w:p>
          <w:p w14:paraId="01FE9289">
            <w:pPr>
              <w:pStyle w:val="19"/>
              <w:autoSpaceDE w:val="0"/>
              <w:autoSpaceDN w:val="0"/>
              <w:spacing w:before="28" w:line="188" w:lineRule="auto"/>
              <w:jc w:val="lef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清理</w:t>
            </w:r>
          </w:p>
        </w:tc>
        <w:tc>
          <w:tcPr>
            <w:tcW w:w="871" w:type="dxa"/>
            <w:vMerge w:val="continue"/>
            <w:tcBorders>
              <w:top w:val="nil"/>
              <w:bottom w:val="nil"/>
              <w:right w:val="single" w:color="000000" w:sz="10" w:space="0"/>
            </w:tcBorders>
            <w:noWrap w:val="0"/>
            <w:vAlign w:val="top"/>
          </w:tcPr>
          <w:p w14:paraId="7ABEA913">
            <w:pPr>
              <w:autoSpaceDE w:val="0"/>
              <w:autoSpaceDN w:val="0"/>
              <w:rPr>
                <w:rFonts w:hint="default" w:ascii="Times New Roman" w:hAnsi="Times New Roman" w:eastAsia="仿宋_GB2312" w:cs="Times New Roman"/>
                <w:color w:val="auto"/>
                <w:sz w:val="21"/>
                <w:highlight w:val="none"/>
              </w:rPr>
            </w:pPr>
          </w:p>
        </w:tc>
      </w:tr>
      <w:tr w14:paraId="26F0D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556" w:type="dxa"/>
            <w:vMerge w:val="continue"/>
            <w:tcBorders>
              <w:top w:val="nil"/>
              <w:left w:val="single" w:color="000000" w:sz="10" w:space="0"/>
            </w:tcBorders>
            <w:noWrap w:val="0"/>
            <w:vAlign w:val="top"/>
          </w:tcPr>
          <w:p w14:paraId="25192349">
            <w:pPr>
              <w:autoSpaceDE w:val="0"/>
              <w:autoSpaceDN w:val="0"/>
              <w:rPr>
                <w:rFonts w:hint="default" w:ascii="Times New Roman" w:hAnsi="Times New Roman" w:eastAsia="仿宋_GB2312" w:cs="Times New Roman"/>
                <w:color w:val="auto"/>
                <w:sz w:val="21"/>
                <w:highlight w:val="none"/>
              </w:rPr>
            </w:pPr>
          </w:p>
        </w:tc>
        <w:tc>
          <w:tcPr>
            <w:tcW w:w="1293" w:type="dxa"/>
            <w:noWrap w:val="0"/>
            <w:vAlign w:val="top"/>
          </w:tcPr>
          <w:p w14:paraId="160A9D62">
            <w:pPr>
              <w:pStyle w:val="19"/>
              <w:autoSpaceDE w:val="0"/>
              <w:autoSpaceDN w:val="0"/>
              <w:spacing w:before="162" w:line="228" w:lineRule="auto"/>
              <w:ind w:left="4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400" w:type="dxa"/>
            <w:noWrap w:val="0"/>
            <w:vAlign w:val="top"/>
          </w:tcPr>
          <w:p w14:paraId="008EED69">
            <w:pPr>
              <w:pStyle w:val="19"/>
              <w:autoSpaceDE w:val="0"/>
              <w:autoSpaceDN w:val="0"/>
              <w:spacing w:before="162" w:line="270" w:lineRule="exact"/>
              <w:ind w:left="667"/>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position w:val="1"/>
                <w:sz w:val="20"/>
                <w:szCs w:val="20"/>
                <w:highlight w:val="none"/>
                <w:lang w:val="en-US" w:eastAsia="zh-CN"/>
              </w:rPr>
              <w:t>2</w:t>
            </w:r>
          </w:p>
        </w:tc>
        <w:tc>
          <w:tcPr>
            <w:tcW w:w="1673" w:type="dxa"/>
            <w:noWrap w:val="0"/>
            <w:vAlign w:val="top"/>
          </w:tcPr>
          <w:p w14:paraId="55BCCB7B">
            <w:pPr>
              <w:pStyle w:val="19"/>
              <w:autoSpaceDE w:val="0"/>
              <w:autoSpaceDN w:val="0"/>
              <w:spacing w:before="162" w:line="268" w:lineRule="exact"/>
              <w:ind w:left="698"/>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2"/>
                <w:position w:val="1"/>
                <w:sz w:val="20"/>
                <w:szCs w:val="20"/>
                <w:highlight w:val="none"/>
                <w:lang w:val="en-US" w:eastAsia="zh-CN"/>
              </w:rPr>
              <w:t>1</w:t>
            </w:r>
          </w:p>
        </w:tc>
        <w:tc>
          <w:tcPr>
            <w:tcW w:w="1415" w:type="dxa"/>
            <w:noWrap w:val="0"/>
            <w:vAlign w:val="top"/>
          </w:tcPr>
          <w:p w14:paraId="4F48C1B6">
            <w:pPr>
              <w:pStyle w:val="19"/>
              <w:autoSpaceDE w:val="0"/>
              <w:autoSpaceDN w:val="0"/>
              <w:spacing w:before="162" w:line="268" w:lineRule="exact"/>
              <w:ind w:left="57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2"/>
                <w:position w:val="1"/>
                <w:sz w:val="20"/>
                <w:szCs w:val="20"/>
                <w:highlight w:val="none"/>
              </w:rPr>
              <w:t>0.</w:t>
            </w:r>
            <w:r>
              <w:rPr>
                <w:rFonts w:hint="default" w:ascii="Times New Roman" w:hAnsi="Times New Roman" w:eastAsia="仿宋_GB2312" w:cs="Times New Roman"/>
                <w:color w:val="auto"/>
                <w:spacing w:val="-2"/>
                <w:position w:val="1"/>
                <w:sz w:val="20"/>
                <w:szCs w:val="20"/>
                <w:highlight w:val="none"/>
                <w:lang w:val="en-US" w:eastAsia="zh-CN"/>
              </w:rPr>
              <w:t>5</w:t>
            </w:r>
          </w:p>
        </w:tc>
        <w:tc>
          <w:tcPr>
            <w:tcW w:w="1512" w:type="dxa"/>
            <w:noWrap w:val="0"/>
            <w:vAlign w:val="top"/>
          </w:tcPr>
          <w:p w14:paraId="6A012DB9">
            <w:pPr>
              <w:pStyle w:val="19"/>
              <w:autoSpaceDE w:val="0"/>
              <w:autoSpaceDN w:val="0"/>
              <w:spacing w:before="162" w:line="269" w:lineRule="exact"/>
              <w:ind w:left="72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871" w:type="dxa"/>
            <w:vMerge w:val="continue"/>
            <w:tcBorders>
              <w:top w:val="nil"/>
              <w:right w:val="single" w:color="000000" w:sz="10" w:space="0"/>
            </w:tcBorders>
            <w:noWrap w:val="0"/>
            <w:vAlign w:val="top"/>
          </w:tcPr>
          <w:p w14:paraId="218CDCE7">
            <w:pPr>
              <w:autoSpaceDE w:val="0"/>
              <w:autoSpaceDN w:val="0"/>
              <w:rPr>
                <w:rFonts w:hint="default" w:ascii="Times New Roman" w:hAnsi="Times New Roman" w:eastAsia="仿宋_GB2312" w:cs="Times New Roman"/>
                <w:color w:val="auto"/>
                <w:sz w:val="21"/>
                <w:highlight w:val="none"/>
              </w:rPr>
            </w:pPr>
          </w:p>
        </w:tc>
      </w:tr>
      <w:tr w14:paraId="2B738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849" w:type="dxa"/>
            <w:gridSpan w:val="6"/>
            <w:tcBorders>
              <w:left w:val="single" w:color="000000" w:sz="10" w:space="0"/>
              <w:bottom w:val="single" w:color="000000" w:sz="10" w:space="0"/>
            </w:tcBorders>
            <w:noWrap w:val="0"/>
            <w:vAlign w:val="top"/>
          </w:tcPr>
          <w:p w14:paraId="07773E88">
            <w:pPr>
              <w:pStyle w:val="19"/>
              <w:autoSpaceDE w:val="0"/>
              <w:autoSpaceDN w:val="0"/>
              <w:spacing w:before="132" w:line="228" w:lineRule="auto"/>
              <w:ind w:left="404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合计得分</w:t>
            </w:r>
          </w:p>
        </w:tc>
        <w:tc>
          <w:tcPr>
            <w:tcW w:w="871" w:type="dxa"/>
            <w:tcBorders>
              <w:bottom w:val="single" w:color="000000" w:sz="10" w:space="0"/>
              <w:right w:val="single" w:color="000000" w:sz="10" w:space="0"/>
            </w:tcBorders>
            <w:noWrap w:val="0"/>
            <w:vAlign w:val="top"/>
          </w:tcPr>
          <w:p w14:paraId="04949FBB">
            <w:pPr>
              <w:autoSpaceDE w:val="0"/>
              <w:autoSpaceDN w:val="0"/>
              <w:rPr>
                <w:rFonts w:hint="default" w:ascii="Times New Roman" w:hAnsi="Times New Roman" w:eastAsia="仿宋_GB2312" w:cs="Times New Roman"/>
                <w:color w:val="auto"/>
                <w:sz w:val="21"/>
                <w:highlight w:val="none"/>
              </w:rPr>
            </w:pPr>
          </w:p>
        </w:tc>
      </w:tr>
    </w:tbl>
    <w:p w14:paraId="0F51D629">
      <w:pPr>
        <w:spacing w:before="34"/>
        <w:ind w:left="464" w:right="44" w:hanging="215"/>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9"/>
          <w:sz w:val="24"/>
          <w:szCs w:val="24"/>
          <w:highlight w:val="none"/>
        </w:rPr>
        <w:t>1.角焊缝试件盖面焊道存在补焊且包括补焊</w:t>
      </w:r>
      <w:r>
        <w:rPr>
          <w:rFonts w:hint="default" w:ascii="Times New Roman" w:hAnsi="Times New Roman" w:eastAsia="仿宋_GB2312" w:cs="Times New Roman"/>
          <w:color w:val="auto"/>
          <w:spacing w:val="-10"/>
          <w:sz w:val="24"/>
          <w:szCs w:val="24"/>
          <w:highlight w:val="none"/>
        </w:rPr>
        <w:t>焊道数量不超过</w:t>
      </w:r>
      <w:r>
        <w:rPr>
          <w:rFonts w:hint="default" w:ascii="Times New Roman" w:hAnsi="Times New Roman" w:eastAsia="仿宋_GB2312" w:cs="Times New Roman"/>
          <w:color w:val="auto"/>
          <w:spacing w:val="-56"/>
          <w:sz w:val="24"/>
          <w:szCs w:val="24"/>
          <w:highlight w:val="none"/>
        </w:rPr>
        <w:t xml:space="preserve"> </w:t>
      </w:r>
      <w:r>
        <w:rPr>
          <w:rFonts w:hint="default" w:ascii="Times New Roman" w:hAnsi="Times New Roman" w:eastAsia="仿宋_GB2312" w:cs="Times New Roman"/>
          <w:color w:val="auto"/>
          <w:spacing w:val="-10"/>
          <w:sz w:val="24"/>
          <w:szCs w:val="24"/>
          <w:highlight w:val="none"/>
        </w:rPr>
        <w:t>3</w:t>
      </w:r>
      <w:r>
        <w:rPr>
          <w:rFonts w:hint="default" w:ascii="Times New Roman" w:hAnsi="Times New Roman" w:eastAsia="仿宋_GB2312" w:cs="Times New Roman"/>
          <w:color w:val="auto"/>
          <w:spacing w:val="-54"/>
          <w:sz w:val="24"/>
          <w:szCs w:val="24"/>
          <w:highlight w:val="none"/>
        </w:rPr>
        <w:t xml:space="preserve"> </w:t>
      </w:r>
      <w:r>
        <w:rPr>
          <w:rFonts w:hint="default" w:ascii="Times New Roman" w:hAnsi="Times New Roman" w:eastAsia="仿宋_GB2312" w:cs="Times New Roman"/>
          <w:color w:val="auto"/>
          <w:spacing w:val="-10"/>
          <w:sz w:val="24"/>
          <w:szCs w:val="24"/>
          <w:highlight w:val="none"/>
        </w:rPr>
        <w:t>道，或盖面焊道方向不一致时，</w:t>
      </w:r>
      <w:r>
        <w:rPr>
          <w:rFonts w:hint="default" w:ascii="Times New Roman" w:hAnsi="Times New Roman" w:eastAsia="仿宋_GB2312" w:cs="Times New Roman"/>
          <w:color w:val="auto"/>
          <w:spacing w:val="-8"/>
          <w:sz w:val="24"/>
          <w:szCs w:val="24"/>
          <w:highlight w:val="none"/>
        </w:rPr>
        <w:t>该试件外观将被判为</w:t>
      </w:r>
      <w:r>
        <w:rPr>
          <w:rFonts w:hint="default" w:ascii="Times New Roman" w:hAnsi="Times New Roman" w:eastAsia="仿宋_GB2312" w:cs="Times New Roman"/>
          <w:color w:val="auto"/>
          <w:spacing w:val="-57"/>
          <w:sz w:val="24"/>
          <w:szCs w:val="24"/>
          <w:highlight w:val="none"/>
        </w:rPr>
        <w:t xml:space="preserve"> </w:t>
      </w:r>
      <w:r>
        <w:rPr>
          <w:rFonts w:hint="default" w:ascii="Times New Roman" w:hAnsi="Times New Roman" w:eastAsia="仿宋_GB2312" w:cs="Times New Roman"/>
          <w:color w:val="auto"/>
          <w:spacing w:val="-8"/>
          <w:sz w:val="24"/>
          <w:szCs w:val="24"/>
          <w:highlight w:val="none"/>
        </w:rPr>
        <w:t>0</w:t>
      </w:r>
      <w:r>
        <w:rPr>
          <w:rFonts w:hint="default" w:ascii="Times New Roman" w:hAnsi="Times New Roman" w:eastAsia="仿宋_GB2312" w:cs="Times New Roman"/>
          <w:color w:val="auto"/>
          <w:spacing w:val="-50"/>
          <w:sz w:val="24"/>
          <w:szCs w:val="24"/>
          <w:highlight w:val="none"/>
        </w:rPr>
        <w:t xml:space="preserve"> </w:t>
      </w:r>
      <w:r>
        <w:rPr>
          <w:rFonts w:hint="default" w:ascii="Times New Roman" w:hAnsi="Times New Roman" w:eastAsia="仿宋_GB2312" w:cs="Times New Roman"/>
          <w:color w:val="auto"/>
          <w:spacing w:val="-8"/>
          <w:sz w:val="24"/>
          <w:szCs w:val="24"/>
          <w:highlight w:val="none"/>
        </w:rPr>
        <w:t>分，折断试验的“角焊缝是否在两焊道之间完全熔合”“角焊缝的断口面无气孔和夹杂”两个评分项将被判为</w:t>
      </w:r>
      <w:r>
        <w:rPr>
          <w:rFonts w:hint="default" w:ascii="Times New Roman" w:hAnsi="Times New Roman" w:eastAsia="仿宋_GB2312" w:cs="Times New Roman"/>
          <w:color w:val="auto"/>
          <w:spacing w:val="-55"/>
          <w:sz w:val="24"/>
          <w:szCs w:val="24"/>
          <w:highlight w:val="none"/>
        </w:rPr>
        <w:t xml:space="preserve"> </w:t>
      </w:r>
      <w:r>
        <w:rPr>
          <w:rFonts w:hint="default" w:ascii="Times New Roman" w:hAnsi="Times New Roman" w:eastAsia="仿宋_GB2312" w:cs="Times New Roman"/>
          <w:color w:val="auto"/>
          <w:spacing w:val="-8"/>
          <w:sz w:val="24"/>
          <w:szCs w:val="24"/>
          <w:highlight w:val="none"/>
        </w:rPr>
        <w:t>0</w:t>
      </w:r>
      <w:r>
        <w:rPr>
          <w:rFonts w:hint="default" w:ascii="Times New Roman" w:hAnsi="Times New Roman" w:eastAsia="仿宋_GB2312" w:cs="Times New Roman"/>
          <w:color w:val="auto"/>
          <w:spacing w:val="-53"/>
          <w:sz w:val="24"/>
          <w:szCs w:val="24"/>
          <w:highlight w:val="none"/>
        </w:rPr>
        <w:t xml:space="preserve"> </w:t>
      </w:r>
      <w:r>
        <w:rPr>
          <w:rFonts w:hint="default" w:ascii="Times New Roman" w:hAnsi="Times New Roman" w:eastAsia="仿宋_GB2312" w:cs="Times New Roman"/>
          <w:color w:val="auto"/>
          <w:spacing w:val="-8"/>
          <w:sz w:val="24"/>
          <w:szCs w:val="24"/>
          <w:highlight w:val="none"/>
        </w:rPr>
        <w:t>分。若包括补焊焊道</w:t>
      </w:r>
      <w:r>
        <w:rPr>
          <w:rFonts w:hint="default" w:ascii="Times New Roman" w:hAnsi="Times New Roman" w:eastAsia="仿宋_GB2312" w:cs="Times New Roman"/>
          <w:color w:val="auto"/>
          <w:spacing w:val="-9"/>
          <w:sz w:val="24"/>
          <w:szCs w:val="24"/>
          <w:highlight w:val="none"/>
        </w:rPr>
        <w:t>数量超过</w:t>
      </w:r>
      <w:r>
        <w:rPr>
          <w:rFonts w:hint="default" w:ascii="Times New Roman" w:hAnsi="Times New Roman" w:eastAsia="仿宋_GB2312" w:cs="Times New Roman"/>
          <w:color w:val="auto"/>
          <w:spacing w:val="-55"/>
          <w:sz w:val="24"/>
          <w:szCs w:val="24"/>
          <w:highlight w:val="none"/>
        </w:rPr>
        <w:t xml:space="preserve"> </w:t>
      </w:r>
      <w:r>
        <w:rPr>
          <w:rFonts w:hint="default" w:ascii="Times New Roman" w:hAnsi="Times New Roman" w:eastAsia="仿宋_GB2312" w:cs="Times New Roman"/>
          <w:color w:val="auto"/>
          <w:spacing w:val="-9"/>
          <w:sz w:val="24"/>
          <w:szCs w:val="24"/>
          <w:highlight w:val="none"/>
        </w:rPr>
        <w:t>3</w:t>
      </w:r>
      <w:r>
        <w:rPr>
          <w:rFonts w:hint="default" w:ascii="Times New Roman" w:hAnsi="Times New Roman" w:eastAsia="仿宋_GB2312" w:cs="Times New Roman"/>
          <w:color w:val="auto"/>
          <w:spacing w:val="-54"/>
          <w:sz w:val="24"/>
          <w:szCs w:val="24"/>
          <w:highlight w:val="none"/>
        </w:rPr>
        <w:t xml:space="preserve"> </w:t>
      </w:r>
      <w:r>
        <w:rPr>
          <w:rFonts w:hint="default" w:ascii="Times New Roman" w:hAnsi="Times New Roman" w:eastAsia="仿宋_GB2312" w:cs="Times New Roman"/>
          <w:color w:val="auto"/>
          <w:spacing w:val="-9"/>
          <w:sz w:val="24"/>
          <w:szCs w:val="24"/>
          <w:highlight w:val="none"/>
        </w:rPr>
        <w:t>道，该试件</w:t>
      </w:r>
      <w:r>
        <w:rPr>
          <w:rFonts w:hint="default" w:ascii="Times New Roman" w:hAnsi="Times New Roman" w:eastAsia="仿宋_GB2312" w:cs="Times New Roman"/>
          <w:color w:val="auto"/>
          <w:spacing w:val="-7"/>
          <w:sz w:val="24"/>
          <w:szCs w:val="24"/>
          <w:highlight w:val="none"/>
        </w:rPr>
        <w:t>将整体被判为</w:t>
      </w:r>
      <w:r>
        <w:rPr>
          <w:rFonts w:hint="default" w:ascii="Times New Roman" w:hAnsi="Times New Roman" w:eastAsia="仿宋_GB2312" w:cs="Times New Roman"/>
          <w:color w:val="auto"/>
          <w:spacing w:val="-56"/>
          <w:sz w:val="24"/>
          <w:szCs w:val="24"/>
          <w:highlight w:val="none"/>
        </w:rPr>
        <w:t xml:space="preserve"> </w:t>
      </w:r>
      <w:r>
        <w:rPr>
          <w:rFonts w:hint="default" w:ascii="Times New Roman" w:hAnsi="Times New Roman" w:eastAsia="仿宋_GB2312" w:cs="Times New Roman"/>
          <w:color w:val="auto"/>
          <w:spacing w:val="-7"/>
          <w:sz w:val="24"/>
          <w:szCs w:val="24"/>
          <w:highlight w:val="none"/>
        </w:rPr>
        <w:t>0</w:t>
      </w:r>
      <w:r>
        <w:rPr>
          <w:rFonts w:hint="default" w:ascii="Times New Roman" w:hAnsi="Times New Roman" w:eastAsia="仿宋_GB2312" w:cs="Times New Roman"/>
          <w:color w:val="auto"/>
          <w:spacing w:val="-53"/>
          <w:sz w:val="24"/>
          <w:szCs w:val="24"/>
          <w:highlight w:val="none"/>
        </w:rPr>
        <w:t xml:space="preserve"> </w:t>
      </w:r>
      <w:r>
        <w:rPr>
          <w:rFonts w:hint="default" w:ascii="Times New Roman" w:hAnsi="Times New Roman" w:eastAsia="仿宋_GB2312" w:cs="Times New Roman"/>
          <w:color w:val="auto"/>
          <w:spacing w:val="-7"/>
          <w:sz w:val="24"/>
          <w:szCs w:val="24"/>
          <w:highlight w:val="none"/>
        </w:rPr>
        <w:t>分。</w:t>
      </w:r>
    </w:p>
    <w:p w14:paraId="3EF17951">
      <w:pPr>
        <w:spacing w:line="219" w:lineRule="auto"/>
        <w:ind w:left="234"/>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7"/>
          <w:sz w:val="24"/>
          <w:szCs w:val="24"/>
          <w:highlight w:val="none"/>
          <w:lang w:eastAsia="zh-CN"/>
        </w:rPr>
        <w:t>2</w:t>
      </w:r>
      <w:r>
        <w:rPr>
          <w:rFonts w:hint="default" w:ascii="Times New Roman" w:hAnsi="Times New Roman" w:eastAsia="仿宋_GB2312" w:cs="Times New Roman"/>
          <w:color w:val="auto"/>
          <w:spacing w:val="-7"/>
          <w:sz w:val="24"/>
          <w:szCs w:val="24"/>
          <w:highlight w:val="none"/>
        </w:rPr>
        <w:t>.单道或多于</w:t>
      </w:r>
      <w:r>
        <w:rPr>
          <w:rFonts w:hint="default" w:ascii="Times New Roman" w:hAnsi="Times New Roman" w:eastAsia="仿宋_GB2312" w:cs="Times New Roman"/>
          <w:color w:val="auto"/>
          <w:spacing w:val="-50"/>
          <w:sz w:val="24"/>
          <w:szCs w:val="24"/>
          <w:highlight w:val="none"/>
        </w:rPr>
        <w:t xml:space="preserve"> </w:t>
      </w:r>
      <w:r>
        <w:rPr>
          <w:rFonts w:hint="default" w:ascii="Times New Roman" w:hAnsi="Times New Roman" w:eastAsia="仿宋_GB2312" w:cs="Times New Roman"/>
          <w:color w:val="auto"/>
          <w:spacing w:val="-7"/>
          <w:sz w:val="24"/>
          <w:szCs w:val="24"/>
          <w:highlight w:val="none"/>
        </w:rPr>
        <w:t>3</w:t>
      </w:r>
      <w:r>
        <w:rPr>
          <w:rFonts w:hint="default" w:ascii="Times New Roman" w:hAnsi="Times New Roman" w:eastAsia="仿宋_GB2312" w:cs="Times New Roman"/>
          <w:color w:val="auto"/>
          <w:spacing w:val="-54"/>
          <w:sz w:val="24"/>
          <w:szCs w:val="24"/>
          <w:highlight w:val="none"/>
        </w:rPr>
        <w:t xml:space="preserve"> </w:t>
      </w:r>
      <w:r>
        <w:rPr>
          <w:rFonts w:hint="default" w:ascii="Times New Roman" w:hAnsi="Times New Roman" w:eastAsia="仿宋_GB2312" w:cs="Times New Roman"/>
          <w:color w:val="auto"/>
          <w:spacing w:val="-7"/>
          <w:sz w:val="24"/>
          <w:szCs w:val="24"/>
          <w:highlight w:val="none"/>
        </w:rPr>
        <w:t>道的焊缝的试件将被判为</w:t>
      </w:r>
      <w:r>
        <w:rPr>
          <w:rFonts w:hint="default" w:ascii="Times New Roman" w:hAnsi="Times New Roman" w:eastAsia="仿宋_GB2312" w:cs="Times New Roman"/>
          <w:color w:val="auto"/>
          <w:spacing w:val="-58"/>
          <w:sz w:val="24"/>
          <w:szCs w:val="24"/>
          <w:highlight w:val="none"/>
        </w:rPr>
        <w:t xml:space="preserve"> </w:t>
      </w:r>
      <w:r>
        <w:rPr>
          <w:rFonts w:hint="default" w:ascii="Times New Roman" w:hAnsi="Times New Roman" w:eastAsia="仿宋_GB2312" w:cs="Times New Roman"/>
          <w:color w:val="auto"/>
          <w:spacing w:val="-7"/>
          <w:sz w:val="24"/>
          <w:szCs w:val="24"/>
          <w:highlight w:val="none"/>
        </w:rPr>
        <w:t>0</w:t>
      </w:r>
      <w:r>
        <w:rPr>
          <w:rFonts w:hint="default" w:ascii="Times New Roman" w:hAnsi="Times New Roman" w:eastAsia="仿宋_GB2312" w:cs="Times New Roman"/>
          <w:color w:val="auto"/>
          <w:spacing w:val="-51"/>
          <w:sz w:val="24"/>
          <w:szCs w:val="24"/>
          <w:highlight w:val="none"/>
        </w:rPr>
        <w:t xml:space="preserve"> </w:t>
      </w:r>
      <w:r>
        <w:rPr>
          <w:rFonts w:hint="default" w:ascii="Times New Roman" w:hAnsi="Times New Roman" w:eastAsia="仿宋_GB2312" w:cs="Times New Roman"/>
          <w:color w:val="auto"/>
          <w:spacing w:val="-7"/>
          <w:sz w:val="24"/>
          <w:szCs w:val="24"/>
          <w:highlight w:val="none"/>
        </w:rPr>
        <w:t>分。</w:t>
      </w:r>
    </w:p>
    <w:p w14:paraId="5D0392E7">
      <w:pPr>
        <w:spacing w:before="24" w:line="219" w:lineRule="auto"/>
        <w:ind w:left="236"/>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8"/>
          <w:sz w:val="24"/>
          <w:szCs w:val="24"/>
          <w:highlight w:val="none"/>
        </w:rPr>
        <w:t>3.如果出现装配错误，该试件将扣</w:t>
      </w:r>
      <w:r>
        <w:rPr>
          <w:rFonts w:hint="default" w:ascii="Times New Roman" w:hAnsi="Times New Roman" w:eastAsia="仿宋_GB2312" w:cs="Times New Roman"/>
          <w:color w:val="auto"/>
          <w:spacing w:val="-26"/>
          <w:sz w:val="24"/>
          <w:szCs w:val="24"/>
          <w:highlight w:val="none"/>
        </w:rPr>
        <w:t xml:space="preserve"> </w:t>
      </w:r>
      <w:r>
        <w:rPr>
          <w:rFonts w:hint="default" w:ascii="Times New Roman" w:hAnsi="Times New Roman" w:eastAsia="仿宋_GB2312" w:cs="Times New Roman"/>
          <w:color w:val="auto"/>
          <w:spacing w:val="-8"/>
          <w:sz w:val="24"/>
          <w:szCs w:val="24"/>
          <w:highlight w:val="none"/>
        </w:rPr>
        <w:t>1</w:t>
      </w:r>
      <w:r>
        <w:rPr>
          <w:rFonts w:hint="default" w:ascii="Times New Roman" w:hAnsi="Times New Roman" w:eastAsia="仿宋_GB2312" w:cs="Times New Roman"/>
          <w:color w:val="auto"/>
          <w:spacing w:val="-52"/>
          <w:sz w:val="24"/>
          <w:szCs w:val="24"/>
          <w:highlight w:val="none"/>
        </w:rPr>
        <w:t xml:space="preserve"> </w:t>
      </w:r>
      <w:r>
        <w:rPr>
          <w:rFonts w:hint="default" w:ascii="Times New Roman" w:hAnsi="Times New Roman" w:eastAsia="仿宋_GB2312" w:cs="Times New Roman"/>
          <w:color w:val="auto"/>
          <w:spacing w:val="-8"/>
          <w:sz w:val="24"/>
          <w:szCs w:val="24"/>
          <w:highlight w:val="none"/>
        </w:rPr>
        <w:t>分（最低为</w:t>
      </w:r>
      <w:r>
        <w:rPr>
          <w:rFonts w:hint="default" w:ascii="Times New Roman" w:hAnsi="Times New Roman" w:eastAsia="仿宋_GB2312" w:cs="Times New Roman"/>
          <w:color w:val="auto"/>
          <w:spacing w:val="-56"/>
          <w:sz w:val="24"/>
          <w:szCs w:val="24"/>
          <w:highlight w:val="none"/>
        </w:rPr>
        <w:t xml:space="preserve"> </w:t>
      </w:r>
      <w:r>
        <w:rPr>
          <w:rFonts w:hint="default" w:ascii="Times New Roman" w:hAnsi="Times New Roman" w:eastAsia="仿宋_GB2312" w:cs="Times New Roman"/>
          <w:color w:val="auto"/>
          <w:spacing w:val="-8"/>
          <w:sz w:val="24"/>
          <w:szCs w:val="24"/>
          <w:highlight w:val="none"/>
        </w:rPr>
        <w:t>0</w:t>
      </w:r>
      <w:r>
        <w:rPr>
          <w:rFonts w:hint="default" w:ascii="Times New Roman" w:hAnsi="Times New Roman" w:eastAsia="仿宋_GB2312" w:cs="Times New Roman"/>
          <w:color w:val="auto"/>
          <w:spacing w:val="-53"/>
          <w:sz w:val="24"/>
          <w:szCs w:val="24"/>
          <w:highlight w:val="none"/>
        </w:rPr>
        <w:t xml:space="preserve"> </w:t>
      </w:r>
      <w:r>
        <w:rPr>
          <w:rFonts w:hint="default" w:ascii="Times New Roman" w:hAnsi="Times New Roman" w:eastAsia="仿宋_GB2312" w:cs="Times New Roman"/>
          <w:color w:val="auto"/>
          <w:spacing w:val="-8"/>
          <w:sz w:val="24"/>
          <w:szCs w:val="24"/>
          <w:highlight w:val="none"/>
        </w:rPr>
        <w:t>分）。</w:t>
      </w:r>
    </w:p>
    <w:p w14:paraId="30BFAFFD">
      <w:pPr>
        <w:spacing w:before="27" w:line="219" w:lineRule="auto"/>
        <w:ind w:left="23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6"/>
          <w:sz w:val="24"/>
          <w:szCs w:val="24"/>
          <w:highlight w:val="none"/>
        </w:rPr>
        <w:t>4.其他违规扣分按照技术工作文件执行。</w:t>
      </w:r>
    </w:p>
    <w:p w14:paraId="283750A6">
      <w:pPr>
        <w:spacing w:line="219" w:lineRule="auto"/>
        <w:rPr>
          <w:rFonts w:ascii="Times New Roman" w:hAnsi="Times New Roman" w:eastAsia="宋体" w:cs="Times New Roman"/>
          <w:color w:val="auto"/>
          <w:sz w:val="24"/>
          <w:szCs w:val="24"/>
          <w:highlight w:val="none"/>
        </w:rPr>
        <w:sectPr>
          <w:footerReference r:id="rId6" w:type="default"/>
          <w:pgSz w:w="11907" w:h="16840"/>
          <w:pgMar w:top="1431" w:right="1080" w:bottom="1049" w:left="1080" w:header="0" w:footer="737" w:gutter="0"/>
          <w:pgNumType w:fmt="decimal"/>
          <w:cols w:space="720" w:num="1"/>
        </w:sectPr>
      </w:pPr>
    </w:p>
    <w:p w14:paraId="7F1E48E0">
      <w:pPr>
        <w:spacing w:before="64" w:line="226" w:lineRule="auto"/>
        <w:ind w:left="368"/>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z w:val="31"/>
          <w:szCs w:val="31"/>
          <w:highlight w:val="none"/>
        </w:rPr>
        <w:t>附件</w:t>
      </w:r>
      <w:r>
        <w:rPr>
          <w:rFonts w:hint="default" w:ascii="Times New Roman" w:hAnsi="Times New Roman" w:eastAsia="仿宋_GB2312" w:cs="Times New Roman"/>
          <w:color w:val="auto"/>
          <w:spacing w:val="-42"/>
          <w:sz w:val="31"/>
          <w:szCs w:val="31"/>
          <w:highlight w:val="none"/>
        </w:rPr>
        <w:t xml:space="preserve"> </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color w:val="auto"/>
          <w:sz w:val="31"/>
          <w:szCs w:val="31"/>
          <w:highlight w:val="none"/>
        </w:rPr>
        <w:t xml:space="preserve"> 低碳钢</w:t>
      </w:r>
      <w:r>
        <w:rPr>
          <w:rFonts w:hint="default" w:ascii="Times New Roman" w:hAnsi="Times New Roman" w:eastAsia="仿宋_GB2312" w:cs="Times New Roman"/>
          <w:color w:val="auto"/>
          <w:spacing w:val="-75"/>
          <w:sz w:val="31"/>
          <w:szCs w:val="31"/>
          <w:highlight w:val="none"/>
        </w:rPr>
        <w:t xml:space="preserve"> </w:t>
      </w:r>
      <w:r>
        <w:rPr>
          <w:rFonts w:hint="default" w:ascii="Times New Roman" w:hAnsi="Times New Roman" w:eastAsia="仿宋_GB2312" w:cs="Times New Roman"/>
          <w:color w:val="auto"/>
          <w:sz w:val="31"/>
          <w:szCs w:val="31"/>
          <w:highlight w:val="none"/>
        </w:rPr>
        <w:t>T</w:t>
      </w:r>
      <w:r>
        <w:rPr>
          <w:rFonts w:hint="default" w:ascii="Times New Roman" w:hAnsi="Times New Roman" w:eastAsia="仿宋_GB2312" w:cs="Times New Roman"/>
          <w:color w:val="auto"/>
          <w:spacing w:val="-44"/>
          <w:sz w:val="31"/>
          <w:szCs w:val="31"/>
          <w:highlight w:val="none"/>
        </w:rPr>
        <w:t xml:space="preserve"> </w:t>
      </w:r>
      <w:r>
        <w:rPr>
          <w:rFonts w:hint="default" w:ascii="Times New Roman" w:hAnsi="Times New Roman" w:eastAsia="仿宋_GB2312" w:cs="Times New Roman"/>
          <w:color w:val="auto"/>
          <w:sz w:val="31"/>
          <w:szCs w:val="31"/>
          <w:highlight w:val="none"/>
        </w:rPr>
        <w:t>型角焊缝折断试验断口检测评分标准（</w:t>
      </w:r>
      <w:r>
        <w:rPr>
          <w:rFonts w:hint="default" w:ascii="Times New Roman" w:hAnsi="Times New Roman" w:eastAsia="仿宋_GB2312" w:cs="Times New Roman"/>
          <w:color w:val="auto"/>
          <w:sz w:val="31"/>
          <w:szCs w:val="31"/>
          <w:highlight w:val="none"/>
          <w:lang w:val="en-US" w:eastAsia="zh-CN"/>
        </w:rPr>
        <w:t>9</w:t>
      </w:r>
      <w:r>
        <w:rPr>
          <w:rFonts w:hint="default" w:ascii="Times New Roman" w:hAnsi="Times New Roman" w:eastAsia="仿宋_GB2312" w:cs="Times New Roman"/>
          <w:color w:val="auto"/>
          <w:spacing w:val="-54"/>
          <w:sz w:val="31"/>
          <w:szCs w:val="31"/>
          <w:highlight w:val="none"/>
        </w:rPr>
        <w:t xml:space="preserve"> </w:t>
      </w:r>
      <w:r>
        <w:rPr>
          <w:rFonts w:hint="default" w:ascii="Times New Roman" w:hAnsi="Times New Roman" w:eastAsia="仿宋_GB2312" w:cs="Times New Roman"/>
          <w:color w:val="auto"/>
          <w:sz w:val="31"/>
          <w:szCs w:val="31"/>
          <w:highlight w:val="none"/>
        </w:rPr>
        <w:t>分）</w:t>
      </w:r>
    </w:p>
    <w:p w14:paraId="37F49F78">
      <w:pPr>
        <w:spacing w:before="100" w:line="227" w:lineRule="auto"/>
        <w:ind w:left="280"/>
        <w:rPr>
          <w:rFonts w:hint="default" w:ascii="Times New Roman" w:hAnsi="Times New Roman" w:eastAsia="仿宋_GB2312" w:cs="Times New Roman"/>
          <w:color w:val="auto"/>
          <w:sz w:val="31"/>
          <w:szCs w:val="31"/>
          <w:highlight w:val="none"/>
        </w:rPr>
      </w:pPr>
      <w:r>
        <w:rPr>
          <w:rFonts w:hint="default" w:ascii="Times New Roman" w:hAnsi="Times New Roman" w:eastAsia="仿宋_GB2312" w:cs="Times New Roman"/>
          <w:color w:val="auto"/>
          <w:spacing w:val="1"/>
          <w:sz w:val="31"/>
          <w:szCs w:val="31"/>
          <w:highlight w:val="none"/>
        </w:rPr>
        <w:t>参赛选手工位号：     试件明码号：       裁判员签名：</w:t>
      </w:r>
    </w:p>
    <w:p w14:paraId="1CB957C2">
      <w:pPr>
        <w:spacing w:line="28" w:lineRule="auto"/>
        <w:rPr>
          <w:rFonts w:hint="default" w:ascii="Times New Roman" w:hAnsi="Times New Roman" w:eastAsia="仿宋_GB2312" w:cs="Times New Roman"/>
          <w:color w:val="auto"/>
          <w:sz w:val="2"/>
          <w:highlight w:val="none"/>
        </w:rPr>
      </w:pPr>
    </w:p>
    <w:tbl>
      <w:tblPr>
        <w:tblStyle w:val="20"/>
        <w:tblW w:w="978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2"/>
        <w:gridCol w:w="1370"/>
        <w:gridCol w:w="1400"/>
        <w:gridCol w:w="1673"/>
        <w:gridCol w:w="1414"/>
        <w:gridCol w:w="1510"/>
        <w:gridCol w:w="904"/>
      </w:tblGrid>
      <w:tr w14:paraId="5C5F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512" w:type="dxa"/>
            <w:vMerge w:val="restart"/>
            <w:tcBorders>
              <w:top w:val="single" w:color="000000" w:sz="10" w:space="0"/>
              <w:left w:val="single" w:color="000000" w:sz="10" w:space="0"/>
              <w:bottom w:val="nil"/>
            </w:tcBorders>
            <w:noWrap w:val="0"/>
            <w:vAlign w:val="top"/>
          </w:tcPr>
          <w:p w14:paraId="5C795AFE">
            <w:pPr>
              <w:pStyle w:val="19"/>
              <w:autoSpaceDE w:val="0"/>
              <w:autoSpaceDN w:val="0"/>
              <w:spacing w:before="283" w:line="220" w:lineRule="auto"/>
              <w:ind w:left="202"/>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5"/>
                <w:highlight w:val="none"/>
              </w:rPr>
              <w:t>检查项目</w:t>
            </w:r>
          </w:p>
        </w:tc>
        <w:tc>
          <w:tcPr>
            <w:tcW w:w="1370" w:type="dxa"/>
            <w:vMerge w:val="restart"/>
            <w:tcBorders>
              <w:top w:val="single" w:color="000000" w:sz="10" w:space="0"/>
              <w:bottom w:val="nil"/>
            </w:tcBorders>
            <w:noWrap w:val="0"/>
            <w:vAlign w:val="top"/>
          </w:tcPr>
          <w:p w14:paraId="656D738F">
            <w:pPr>
              <w:pStyle w:val="19"/>
              <w:autoSpaceDE w:val="0"/>
              <w:autoSpaceDN w:val="0"/>
              <w:spacing w:before="283" w:line="220" w:lineRule="auto"/>
              <w:jc w:val="righ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9"/>
                <w:highlight w:val="none"/>
              </w:rPr>
              <w:t>标准、分数</w:t>
            </w:r>
          </w:p>
        </w:tc>
        <w:tc>
          <w:tcPr>
            <w:tcW w:w="5997" w:type="dxa"/>
            <w:gridSpan w:val="4"/>
            <w:tcBorders>
              <w:top w:val="single" w:color="000000" w:sz="10" w:space="0"/>
            </w:tcBorders>
            <w:noWrap w:val="0"/>
            <w:vAlign w:val="top"/>
          </w:tcPr>
          <w:p w14:paraId="45905B45">
            <w:pPr>
              <w:pStyle w:val="19"/>
              <w:autoSpaceDE w:val="0"/>
              <w:autoSpaceDN w:val="0"/>
              <w:spacing w:before="67" w:line="220" w:lineRule="auto"/>
              <w:ind w:left="2474"/>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9"/>
                <w:highlight w:val="none"/>
              </w:rPr>
              <w:t>焊缝等级</w:t>
            </w:r>
          </w:p>
        </w:tc>
        <w:tc>
          <w:tcPr>
            <w:tcW w:w="904" w:type="dxa"/>
            <w:vMerge w:val="restart"/>
            <w:tcBorders>
              <w:top w:val="single" w:color="000000" w:sz="10" w:space="0"/>
              <w:bottom w:val="nil"/>
              <w:right w:val="single" w:color="000000" w:sz="10" w:space="0"/>
            </w:tcBorders>
            <w:noWrap w:val="0"/>
            <w:vAlign w:val="top"/>
          </w:tcPr>
          <w:p w14:paraId="43399DA8">
            <w:pPr>
              <w:pStyle w:val="19"/>
              <w:autoSpaceDE w:val="0"/>
              <w:autoSpaceDN w:val="0"/>
              <w:spacing w:before="283" w:line="220" w:lineRule="auto"/>
              <w:ind w:left="185"/>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6"/>
                <w:highlight w:val="none"/>
              </w:rPr>
              <w:t>得分</w:t>
            </w:r>
          </w:p>
        </w:tc>
      </w:tr>
      <w:tr w14:paraId="1CC86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512" w:type="dxa"/>
            <w:vMerge w:val="continue"/>
            <w:tcBorders>
              <w:top w:val="nil"/>
              <w:left w:val="single" w:color="000000" w:sz="10" w:space="0"/>
            </w:tcBorders>
            <w:noWrap w:val="0"/>
            <w:vAlign w:val="top"/>
          </w:tcPr>
          <w:p w14:paraId="0E2101ED">
            <w:pPr>
              <w:autoSpaceDE w:val="0"/>
              <w:autoSpaceDN w:val="0"/>
              <w:rPr>
                <w:rFonts w:hint="default" w:ascii="Times New Roman" w:hAnsi="Times New Roman" w:eastAsia="仿宋_GB2312" w:cs="Times New Roman"/>
                <w:color w:val="auto"/>
                <w:sz w:val="21"/>
                <w:highlight w:val="none"/>
              </w:rPr>
            </w:pPr>
          </w:p>
        </w:tc>
        <w:tc>
          <w:tcPr>
            <w:tcW w:w="1370" w:type="dxa"/>
            <w:vMerge w:val="continue"/>
            <w:tcBorders>
              <w:top w:val="nil"/>
            </w:tcBorders>
            <w:noWrap w:val="0"/>
            <w:vAlign w:val="top"/>
          </w:tcPr>
          <w:p w14:paraId="28D5BF8E">
            <w:pPr>
              <w:autoSpaceDE w:val="0"/>
              <w:autoSpaceDN w:val="0"/>
              <w:rPr>
                <w:rFonts w:hint="default" w:ascii="Times New Roman" w:hAnsi="Times New Roman" w:eastAsia="仿宋_GB2312" w:cs="Times New Roman"/>
                <w:color w:val="auto"/>
                <w:sz w:val="21"/>
                <w:highlight w:val="none"/>
              </w:rPr>
            </w:pPr>
          </w:p>
        </w:tc>
        <w:tc>
          <w:tcPr>
            <w:tcW w:w="1400" w:type="dxa"/>
            <w:noWrap w:val="0"/>
            <w:vAlign w:val="top"/>
          </w:tcPr>
          <w:p w14:paraId="76D36651">
            <w:pPr>
              <w:pStyle w:val="19"/>
              <w:autoSpaceDE w:val="0"/>
              <w:autoSpaceDN w:val="0"/>
              <w:spacing w:before="59" w:line="233" w:lineRule="auto"/>
              <w:ind w:left="656"/>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Ⅰ</w:t>
            </w:r>
          </w:p>
        </w:tc>
        <w:tc>
          <w:tcPr>
            <w:tcW w:w="1673" w:type="dxa"/>
            <w:noWrap w:val="0"/>
            <w:vAlign w:val="top"/>
          </w:tcPr>
          <w:p w14:paraId="2FB055F0">
            <w:pPr>
              <w:pStyle w:val="19"/>
              <w:autoSpaceDE w:val="0"/>
              <w:autoSpaceDN w:val="0"/>
              <w:spacing w:before="59" w:line="233" w:lineRule="auto"/>
              <w:ind w:left="754"/>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Ⅱ</w:t>
            </w:r>
          </w:p>
        </w:tc>
        <w:tc>
          <w:tcPr>
            <w:tcW w:w="1414" w:type="dxa"/>
            <w:noWrap w:val="0"/>
            <w:vAlign w:val="top"/>
          </w:tcPr>
          <w:p w14:paraId="5A348ECC">
            <w:pPr>
              <w:pStyle w:val="19"/>
              <w:autoSpaceDE w:val="0"/>
              <w:autoSpaceDN w:val="0"/>
              <w:spacing w:before="59" w:line="233" w:lineRule="auto"/>
              <w:ind w:left="58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Ⅲ</w:t>
            </w:r>
          </w:p>
        </w:tc>
        <w:tc>
          <w:tcPr>
            <w:tcW w:w="1510" w:type="dxa"/>
            <w:noWrap w:val="0"/>
            <w:vAlign w:val="top"/>
          </w:tcPr>
          <w:p w14:paraId="75B5B29C">
            <w:pPr>
              <w:pStyle w:val="19"/>
              <w:autoSpaceDE w:val="0"/>
              <w:autoSpaceDN w:val="0"/>
              <w:spacing w:before="59" w:line="233" w:lineRule="auto"/>
              <w:ind w:left="642"/>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Ⅳ</w:t>
            </w:r>
          </w:p>
        </w:tc>
        <w:tc>
          <w:tcPr>
            <w:tcW w:w="904" w:type="dxa"/>
            <w:vMerge w:val="continue"/>
            <w:tcBorders>
              <w:top w:val="nil"/>
              <w:right w:val="single" w:color="000000" w:sz="10" w:space="0"/>
            </w:tcBorders>
            <w:noWrap w:val="0"/>
            <w:vAlign w:val="top"/>
          </w:tcPr>
          <w:p w14:paraId="35D9D6F5">
            <w:pPr>
              <w:autoSpaceDE w:val="0"/>
              <w:autoSpaceDN w:val="0"/>
              <w:rPr>
                <w:rFonts w:hint="default" w:ascii="Times New Roman" w:hAnsi="Times New Roman" w:eastAsia="仿宋_GB2312" w:cs="Times New Roman"/>
                <w:color w:val="auto"/>
                <w:sz w:val="21"/>
                <w:highlight w:val="none"/>
              </w:rPr>
            </w:pPr>
          </w:p>
        </w:tc>
      </w:tr>
      <w:tr w14:paraId="5B7AB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6" w:hRule="atLeast"/>
        </w:trPr>
        <w:tc>
          <w:tcPr>
            <w:tcW w:w="1512" w:type="dxa"/>
            <w:vMerge w:val="restart"/>
            <w:tcBorders>
              <w:left w:val="single" w:color="000000" w:sz="10" w:space="0"/>
              <w:bottom w:val="nil"/>
            </w:tcBorders>
            <w:noWrap w:val="0"/>
            <w:vAlign w:val="top"/>
          </w:tcPr>
          <w:p w14:paraId="6CF223FF">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5B3EAD73">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33157F64">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69DA6C66">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根部是否熔透</w:t>
            </w:r>
          </w:p>
        </w:tc>
        <w:tc>
          <w:tcPr>
            <w:tcW w:w="1370" w:type="dxa"/>
            <w:noWrap w:val="0"/>
            <w:vAlign w:val="top"/>
          </w:tcPr>
          <w:p w14:paraId="4CD02295">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6838F8C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标准</w:t>
            </w:r>
          </w:p>
        </w:tc>
        <w:tc>
          <w:tcPr>
            <w:tcW w:w="1400" w:type="dxa"/>
            <w:noWrap w:val="0"/>
            <w:vAlign w:val="top"/>
          </w:tcPr>
          <w:p w14:paraId="6BE45BE9">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63B7BF2B">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是</w:t>
            </w:r>
          </w:p>
        </w:tc>
        <w:tc>
          <w:tcPr>
            <w:tcW w:w="1673" w:type="dxa"/>
            <w:noWrap w:val="0"/>
            <w:vAlign w:val="top"/>
          </w:tcPr>
          <w:p w14:paraId="20A3DF3A">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5ABDE9B7">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否</w:t>
            </w:r>
          </w:p>
        </w:tc>
        <w:tc>
          <w:tcPr>
            <w:tcW w:w="1414" w:type="dxa"/>
            <w:noWrap w:val="0"/>
            <w:vAlign w:val="top"/>
          </w:tcPr>
          <w:p w14:paraId="17F163B3">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510" w:type="dxa"/>
            <w:noWrap w:val="0"/>
            <w:vAlign w:val="top"/>
          </w:tcPr>
          <w:p w14:paraId="2E3A44CD">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904" w:type="dxa"/>
            <w:vMerge w:val="restart"/>
            <w:tcBorders>
              <w:bottom w:val="nil"/>
              <w:right w:val="single" w:color="000000" w:sz="10" w:space="0"/>
            </w:tcBorders>
            <w:noWrap w:val="0"/>
            <w:vAlign w:val="top"/>
          </w:tcPr>
          <w:p w14:paraId="3CB2594C">
            <w:pPr>
              <w:autoSpaceDE w:val="0"/>
              <w:autoSpaceDN w:val="0"/>
              <w:rPr>
                <w:rFonts w:hint="default" w:ascii="Times New Roman" w:hAnsi="Times New Roman" w:eastAsia="仿宋_GB2312" w:cs="Times New Roman"/>
                <w:color w:val="auto"/>
                <w:sz w:val="21"/>
                <w:highlight w:val="none"/>
              </w:rPr>
            </w:pPr>
          </w:p>
        </w:tc>
      </w:tr>
      <w:tr w14:paraId="27999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1512" w:type="dxa"/>
            <w:vMerge w:val="continue"/>
            <w:tcBorders>
              <w:top w:val="nil"/>
              <w:left w:val="single" w:color="000000" w:sz="10" w:space="0"/>
            </w:tcBorders>
            <w:noWrap w:val="0"/>
            <w:vAlign w:val="top"/>
          </w:tcPr>
          <w:p w14:paraId="170C980A">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370" w:type="dxa"/>
            <w:noWrap w:val="0"/>
            <w:vAlign w:val="top"/>
          </w:tcPr>
          <w:p w14:paraId="007608F3">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016CF6BB">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分数</w:t>
            </w:r>
          </w:p>
        </w:tc>
        <w:tc>
          <w:tcPr>
            <w:tcW w:w="1400" w:type="dxa"/>
            <w:noWrap w:val="0"/>
            <w:vAlign w:val="top"/>
          </w:tcPr>
          <w:p w14:paraId="7B6EA914">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537717F3">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lang w:eastAsia="zh-CN"/>
              </w:rPr>
            </w:pPr>
            <w:r>
              <w:rPr>
                <w:rFonts w:hint="default" w:ascii="Times New Roman" w:hAnsi="Times New Roman" w:eastAsia="仿宋_GB2312" w:cs="Times New Roman"/>
                <w:color w:val="auto"/>
                <w:sz w:val="22"/>
                <w:szCs w:val="22"/>
                <w:highlight w:val="none"/>
                <w:lang w:val="en-US" w:eastAsia="zh-CN"/>
              </w:rPr>
              <w:t>5</w:t>
            </w:r>
          </w:p>
        </w:tc>
        <w:tc>
          <w:tcPr>
            <w:tcW w:w="1673" w:type="dxa"/>
            <w:noWrap w:val="0"/>
            <w:vAlign w:val="top"/>
          </w:tcPr>
          <w:p w14:paraId="2896BD14">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58569BA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0</w:t>
            </w:r>
          </w:p>
        </w:tc>
        <w:tc>
          <w:tcPr>
            <w:tcW w:w="1414" w:type="dxa"/>
            <w:noWrap w:val="0"/>
            <w:vAlign w:val="top"/>
          </w:tcPr>
          <w:p w14:paraId="099B24BA">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510" w:type="dxa"/>
            <w:noWrap w:val="0"/>
            <w:vAlign w:val="top"/>
          </w:tcPr>
          <w:p w14:paraId="55F1270E">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904" w:type="dxa"/>
            <w:vMerge w:val="continue"/>
            <w:tcBorders>
              <w:top w:val="nil"/>
              <w:right w:val="single" w:color="000000" w:sz="10" w:space="0"/>
            </w:tcBorders>
            <w:noWrap w:val="0"/>
            <w:vAlign w:val="top"/>
          </w:tcPr>
          <w:p w14:paraId="4E789833">
            <w:pPr>
              <w:autoSpaceDE w:val="0"/>
              <w:autoSpaceDN w:val="0"/>
              <w:rPr>
                <w:rFonts w:hint="default" w:ascii="Times New Roman" w:hAnsi="Times New Roman" w:eastAsia="仿宋_GB2312" w:cs="Times New Roman"/>
                <w:color w:val="auto"/>
                <w:sz w:val="21"/>
                <w:highlight w:val="none"/>
              </w:rPr>
            </w:pPr>
          </w:p>
        </w:tc>
      </w:tr>
      <w:tr w14:paraId="39600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1512" w:type="dxa"/>
            <w:vMerge w:val="restart"/>
            <w:tcBorders>
              <w:left w:val="single" w:color="000000" w:sz="10" w:space="0"/>
              <w:bottom w:val="nil"/>
            </w:tcBorders>
            <w:noWrap w:val="0"/>
            <w:vAlign w:val="top"/>
          </w:tcPr>
          <w:p w14:paraId="72A7A395">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6B56677F">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575CD407">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27E9C474">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道间是否熔合</w:t>
            </w:r>
          </w:p>
        </w:tc>
        <w:tc>
          <w:tcPr>
            <w:tcW w:w="1370" w:type="dxa"/>
            <w:noWrap w:val="0"/>
            <w:vAlign w:val="top"/>
          </w:tcPr>
          <w:p w14:paraId="544957EB">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7E424CA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标准</w:t>
            </w:r>
          </w:p>
        </w:tc>
        <w:tc>
          <w:tcPr>
            <w:tcW w:w="1400" w:type="dxa"/>
            <w:noWrap w:val="0"/>
            <w:vAlign w:val="top"/>
          </w:tcPr>
          <w:p w14:paraId="01E1CB82">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456D77E1">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是</w:t>
            </w:r>
          </w:p>
        </w:tc>
        <w:tc>
          <w:tcPr>
            <w:tcW w:w="1673" w:type="dxa"/>
            <w:noWrap w:val="0"/>
            <w:vAlign w:val="top"/>
          </w:tcPr>
          <w:p w14:paraId="5DC69626">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43891A6F">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否</w:t>
            </w:r>
          </w:p>
        </w:tc>
        <w:tc>
          <w:tcPr>
            <w:tcW w:w="1414" w:type="dxa"/>
            <w:noWrap w:val="0"/>
            <w:vAlign w:val="top"/>
          </w:tcPr>
          <w:p w14:paraId="61B6BFD6">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510" w:type="dxa"/>
            <w:noWrap w:val="0"/>
            <w:vAlign w:val="top"/>
          </w:tcPr>
          <w:p w14:paraId="7B9D5601">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904" w:type="dxa"/>
            <w:vMerge w:val="restart"/>
            <w:tcBorders>
              <w:bottom w:val="nil"/>
              <w:right w:val="single" w:color="000000" w:sz="10" w:space="0"/>
            </w:tcBorders>
            <w:noWrap w:val="0"/>
            <w:vAlign w:val="top"/>
          </w:tcPr>
          <w:p w14:paraId="362812C8">
            <w:pPr>
              <w:autoSpaceDE w:val="0"/>
              <w:autoSpaceDN w:val="0"/>
              <w:rPr>
                <w:rFonts w:hint="default" w:ascii="Times New Roman" w:hAnsi="Times New Roman" w:eastAsia="仿宋_GB2312" w:cs="Times New Roman"/>
                <w:color w:val="auto"/>
                <w:sz w:val="21"/>
                <w:highlight w:val="none"/>
              </w:rPr>
            </w:pPr>
          </w:p>
        </w:tc>
      </w:tr>
      <w:tr w14:paraId="75A56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1512" w:type="dxa"/>
            <w:vMerge w:val="continue"/>
            <w:tcBorders>
              <w:top w:val="nil"/>
              <w:left w:val="single" w:color="000000" w:sz="10" w:space="0"/>
            </w:tcBorders>
            <w:noWrap w:val="0"/>
            <w:vAlign w:val="top"/>
          </w:tcPr>
          <w:p w14:paraId="289D87E8">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370" w:type="dxa"/>
            <w:noWrap w:val="0"/>
            <w:vAlign w:val="top"/>
          </w:tcPr>
          <w:p w14:paraId="1FC00D9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4DCE4752">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分数</w:t>
            </w:r>
          </w:p>
        </w:tc>
        <w:tc>
          <w:tcPr>
            <w:tcW w:w="1400" w:type="dxa"/>
            <w:noWrap w:val="0"/>
            <w:vAlign w:val="top"/>
          </w:tcPr>
          <w:p w14:paraId="1819A1AE">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22E1E629">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lang w:eastAsia="zh-CN"/>
              </w:rPr>
            </w:pPr>
            <w:r>
              <w:rPr>
                <w:rFonts w:hint="default" w:ascii="Times New Roman" w:hAnsi="Times New Roman" w:eastAsia="仿宋_GB2312" w:cs="Times New Roman"/>
                <w:color w:val="auto"/>
                <w:sz w:val="22"/>
                <w:szCs w:val="22"/>
                <w:highlight w:val="none"/>
                <w:lang w:val="en-US" w:eastAsia="zh-CN"/>
              </w:rPr>
              <w:t>2</w:t>
            </w:r>
          </w:p>
        </w:tc>
        <w:tc>
          <w:tcPr>
            <w:tcW w:w="1673" w:type="dxa"/>
            <w:noWrap w:val="0"/>
            <w:vAlign w:val="top"/>
          </w:tcPr>
          <w:p w14:paraId="24CAA0FC">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p>
          <w:p w14:paraId="57F09C8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0</w:t>
            </w:r>
          </w:p>
        </w:tc>
        <w:tc>
          <w:tcPr>
            <w:tcW w:w="1414" w:type="dxa"/>
            <w:noWrap w:val="0"/>
            <w:vAlign w:val="top"/>
          </w:tcPr>
          <w:p w14:paraId="05933942">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510" w:type="dxa"/>
            <w:noWrap w:val="0"/>
            <w:vAlign w:val="top"/>
          </w:tcPr>
          <w:p w14:paraId="351CA99E">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904" w:type="dxa"/>
            <w:vMerge w:val="continue"/>
            <w:tcBorders>
              <w:top w:val="nil"/>
              <w:right w:val="single" w:color="000000" w:sz="10" w:space="0"/>
            </w:tcBorders>
            <w:noWrap w:val="0"/>
            <w:vAlign w:val="top"/>
          </w:tcPr>
          <w:p w14:paraId="7FC4C031">
            <w:pPr>
              <w:autoSpaceDE w:val="0"/>
              <w:autoSpaceDN w:val="0"/>
              <w:rPr>
                <w:rFonts w:hint="default" w:ascii="Times New Roman" w:hAnsi="Times New Roman" w:eastAsia="仿宋_GB2312" w:cs="Times New Roman"/>
                <w:color w:val="auto"/>
                <w:sz w:val="21"/>
                <w:highlight w:val="none"/>
              </w:rPr>
            </w:pPr>
          </w:p>
        </w:tc>
      </w:tr>
      <w:tr w14:paraId="5597D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1" w:hRule="atLeast"/>
        </w:trPr>
        <w:tc>
          <w:tcPr>
            <w:tcW w:w="1512" w:type="dxa"/>
            <w:vMerge w:val="restart"/>
            <w:tcBorders>
              <w:left w:val="single" w:color="000000" w:sz="10" w:space="0"/>
              <w:bottom w:val="nil"/>
            </w:tcBorders>
            <w:noWrap w:val="0"/>
            <w:vAlign w:val="top"/>
          </w:tcPr>
          <w:p w14:paraId="63D85EF9">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5BC485F1">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32A74E78">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p w14:paraId="43A43538">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气孔和夹杂</w:t>
            </w:r>
          </w:p>
        </w:tc>
        <w:tc>
          <w:tcPr>
            <w:tcW w:w="1370" w:type="dxa"/>
            <w:noWrap w:val="0"/>
            <w:vAlign w:val="center"/>
          </w:tcPr>
          <w:p w14:paraId="76839213">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标准（mm）</w:t>
            </w:r>
          </w:p>
        </w:tc>
        <w:tc>
          <w:tcPr>
            <w:tcW w:w="1400" w:type="dxa"/>
            <w:noWrap w:val="0"/>
            <w:vAlign w:val="center"/>
          </w:tcPr>
          <w:p w14:paraId="287147F9">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≤0.5</w:t>
            </w:r>
          </w:p>
        </w:tc>
        <w:tc>
          <w:tcPr>
            <w:tcW w:w="1673" w:type="dxa"/>
            <w:noWrap w:val="0"/>
            <w:vAlign w:val="top"/>
          </w:tcPr>
          <w:p w14:paraId="53E499A7">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&gt;0.5 且≤</w:t>
            </w:r>
          </w:p>
          <w:p w14:paraId="6F01E98C">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 xml:space="preserve"> </w:t>
            </w:r>
            <w:r>
              <w:rPr>
                <w:rFonts w:hint="default" w:ascii="Times New Roman" w:hAnsi="Times New Roman" w:eastAsia="仿宋_GB2312" w:cs="Times New Roman"/>
                <w:color w:val="auto"/>
                <w:sz w:val="22"/>
                <w:szCs w:val="22"/>
                <w:highlight w:val="none"/>
                <w:lang w:eastAsia="zh-CN"/>
              </w:rPr>
              <w:t>2</w:t>
            </w:r>
            <w:r>
              <w:rPr>
                <w:rFonts w:hint="default" w:ascii="Times New Roman" w:hAnsi="Times New Roman" w:eastAsia="仿宋_GB2312" w:cs="Times New Roman"/>
                <w:color w:val="auto"/>
                <w:sz w:val="22"/>
                <w:szCs w:val="22"/>
                <w:highlight w:val="none"/>
              </w:rPr>
              <w:t>.5</w:t>
            </w:r>
          </w:p>
          <w:p w14:paraId="22AEB69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数目：1 个</w:t>
            </w:r>
          </w:p>
        </w:tc>
        <w:tc>
          <w:tcPr>
            <w:tcW w:w="1414" w:type="dxa"/>
            <w:noWrap w:val="0"/>
            <w:vAlign w:val="top"/>
          </w:tcPr>
          <w:p w14:paraId="79494220">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 xml:space="preserve">&gt;0.5 且≤ </w:t>
            </w:r>
          </w:p>
          <w:p w14:paraId="078570BB">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lang w:eastAsia="zh-CN"/>
              </w:rPr>
              <w:t>2</w:t>
            </w:r>
            <w:r>
              <w:rPr>
                <w:rFonts w:hint="default" w:ascii="Times New Roman" w:hAnsi="Times New Roman" w:eastAsia="仿宋_GB2312" w:cs="Times New Roman"/>
                <w:color w:val="auto"/>
                <w:sz w:val="22"/>
                <w:szCs w:val="22"/>
                <w:highlight w:val="none"/>
              </w:rPr>
              <w:t>.5</w:t>
            </w:r>
          </w:p>
          <w:p w14:paraId="1D035CFD">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数目：</w:t>
            </w:r>
            <w:r>
              <w:rPr>
                <w:rFonts w:hint="default" w:ascii="Times New Roman" w:hAnsi="Times New Roman" w:eastAsia="仿宋_GB2312" w:cs="Times New Roman"/>
                <w:color w:val="auto"/>
                <w:sz w:val="22"/>
                <w:szCs w:val="22"/>
                <w:highlight w:val="none"/>
                <w:lang w:eastAsia="zh-CN"/>
              </w:rPr>
              <w:t>2</w:t>
            </w:r>
            <w:r>
              <w:rPr>
                <w:rFonts w:hint="default" w:ascii="Times New Roman" w:hAnsi="Times New Roman" w:eastAsia="仿宋_GB2312" w:cs="Times New Roman"/>
                <w:color w:val="auto"/>
                <w:sz w:val="22"/>
                <w:szCs w:val="22"/>
                <w:highlight w:val="none"/>
              </w:rPr>
              <w:t xml:space="preserve"> 个</w:t>
            </w:r>
          </w:p>
        </w:tc>
        <w:tc>
          <w:tcPr>
            <w:tcW w:w="1510" w:type="dxa"/>
            <w:noWrap w:val="0"/>
            <w:vAlign w:val="top"/>
          </w:tcPr>
          <w:p w14:paraId="483C58AB">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&gt;</w:t>
            </w:r>
            <w:r>
              <w:rPr>
                <w:rFonts w:hint="default" w:ascii="Times New Roman" w:hAnsi="Times New Roman" w:eastAsia="仿宋_GB2312" w:cs="Times New Roman"/>
                <w:color w:val="auto"/>
                <w:sz w:val="22"/>
                <w:szCs w:val="22"/>
                <w:highlight w:val="none"/>
                <w:lang w:eastAsia="zh-CN"/>
              </w:rPr>
              <w:t>2</w:t>
            </w:r>
            <w:r>
              <w:rPr>
                <w:rFonts w:hint="default" w:ascii="Times New Roman" w:hAnsi="Times New Roman" w:eastAsia="仿宋_GB2312" w:cs="Times New Roman"/>
                <w:color w:val="auto"/>
                <w:sz w:val="22"/>
                <w:szCs w:val="22"/>
                <w:highlight w:val="none"/>
              </w:rPr>
              <w:t>.5 或</w:t>
            </w:r>
          </w:p>
          <w:p w14:paraId="425ECE5A">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&gt;0.5 且≤</w:t>
            </w:r>
          </w:p>
          <w:p w14:paraId="4C15A0DA">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lang w:eastAsia="zh-CN"/>
              </w:rPr>
              <w:t>2</w:t>
            </w:r>
            <w:r>
              <w:rPr>
                <w:rFonts w:hint="default" w:ascii="Times New Roman" w:hAnsi="Times New Roman" w:eastAsia="仿宋_GB2312" w:cs="Times New Roman"/>
                <w:color w:val="auto"/>
                <w:sz w:val="22"/>
                <w:szCs w:val="22"/>
                <w:highlight w:val="none"/>
              </w:rPr>
              <w:t>.5，数目＞</w:t>
            </w:r>
          </w:p>
          <w:p w14:paraId="6F48B379">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lang w:eastAsia="zh-CN"/>
              </w:rPr>
              <w:t>2</w:t>
            </w:r>
            <w:r>
              <w:rPr>
                <w:rFonts w:hint="default" w:ascii="Times New Roman" w:hAnsi="Times New Roman" w:eastAsia="仿宋_GB2312" w:cs="Times New Roman"/>
                <w:color w:val="auto"/>
                <w:sz w:val="22"/>
                <w:szCs w:val="22"/>
                <w:highlight w:val="none"/>
              </w:rPr>
              <w:t xml:space="preserve"> 个</w:t>
            </w:r>
          </w:p>
        </w:tc>
        <w:tc>
          <w:tcPr>
            <w:tcW w:w="904" w:type="dxa"/>
            <w:vMerge w:val="restart"/>
            <w:tcBorders>
              <w:bottom w:val="nil"/>
              <w:right w:val="single" w:color="000000" w:sz="10" w:space="0"/>
            </w:tcBorders>
            <w:noWrap w:val="0"/>
            <w:vAlign w:val="top"/>
          </w:tcPr>
          <w:p w14:paraId="4F50AA7E">
            <w:pPr>
              <w:autoSpaceDE w:val="0"/>
              <w:autoSpaceDN w:val="0"/>
              <w:rPr>
                <w:rFonts w:hint="default" w:ascii="Times New Roman" w:hAnsi="Times New Roman" w:eastAsia="仿宋_GB2312" w:cs="Times New Roman"/>
                <w:color w:val="auto"/>
                <w:sz w:val="21"/>
                <w:highlight w:val="none"/>
              </w:rPr>
            </w:pPr>
          </w:p>
        </w:tc>
      </w:tr>
      <w:tr w14:paraId="189DB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trPr>
        <w:tc>
          <w:tcPr>
            <w:tcW w:w="1512" w:type="dxa"/>
            <w:vMerge w:val="continue"/>
            <w:tcBorders>
              <w:top w:val="nil"/>
              <w:left w:val="single" w:color="000000" w:sz="10" w:space="0"/>
            </w:tcBorders>
            <w:noWrap w:val="0"/>
            <w:vAlign w:val="top"/>
          </w:tcPr>
          <w:p w14:paraId="67C3D583">
            <w:pPr>
              <w:pStyle w:val="19"/>
              <w:autoSpaceDE w:val="0"/>
              <w:autoSpaceDN w:val="0"/>
              <w:spacing w:before="91" w:line="212" w:lineRule="auto"/>
              <w:ind w:left="613" w:right="50" w:hanging="558"/>
              <w:rPr>
                <w:rFonts w:hint="default" w:ascii="Times New Roman" w:hAnsi="Times New Roman" w:eastAsia="仿宋_GB2312" w:cs="Times New Roman"/>
                <w:color w:val="auto"/>
                <w:sz w:val="22"/>
                <w:szCs w:val="22"/>
                <w:highlight w:val="none"/>
              </w:rPr>
            </w:pPr>
          </w:p>
        </w:tc>
        <w:tc>
          <w:tcPr>
            <w:tcW w:w="1370" w:type="dxa"/>
            <w:noWrap w:val="0"/>
            <w:vAlign w:val="center"/>
          </w:tcPr>
          <w:p w14:paraId="7FF99040">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分数</w:t>
            </w:r>
          </w:p>
        </w:tc>
        <w:tc>
          <w:tcPr>
            <w:tcW w:w="1400" w:type="dxa"/>
            <w:noWrap w:val="0"/>
            <w:vAlign w:val="center"/>
          </w:tcPr>
          <w:p w14:paraId="48F594D4">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lang w:eastAsia="zh-CN"/>
              </w:rPr>
            </w:pPr>
            <w:r>
              <w:rPr>
                <w:rFonts w:hint="default" w:ascii="Times New Roman" w:hAnsi="Times New Roman" w:eastAsia="仿宋_GB2312" w:cs="Times New Roman"/>
                <w:color w:val="auto"/>
                <w:sz w:val="22"/>
                <w:szCs w:val="22"/>
                <w:highlight w:val="none"/>
                <w:lang w:val="en-US" w:eastAsia="zh-CN"/>
              </w:rPr>
              <w:t>2</w:t>
            </w:r>
          </w:p>
        </w:tc>
        <w:tc>
          <w:tcPr>
            <w:tcW w:w="1673" w:type="dxa"/>
            <w:noWrap w:val="0"/>
            <w:vAlign w:val="center"/>
          </w:tcPr>
          <w:p w14:paraId="263B42A6">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1.0</w:t>
            </w:r>
          </w:p>
        </w:tc>
        <w:tc>
          <w:tcPr>
            <w:tcW w:w="1414" w:type="dxa"/>
            <w:noWrap w:val="0"/>
            <w:vAlign w:val="center"/>
          </w:tcPr>
          <w:p w14:paraId="4652F6FB">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0.5</w:t>
            </w:r>
          </w:p>
        </w:tc>
        <w:tc>
          <w:tcPr>
            <w:tcW w:w="1510" w:type="dxa"/>
            <w:noWrap w:val="0"/>
            <w:vAlign w:val="center"/>
          </w:tcPr>
          <w:p w14:paraId="053289D3">
            <w:pPr>
              <w:pStyle w:val="19"/>
              <w:autoSpaceDE w:val="0"/>
              <w:autoSpaceDN w:val="0"/>
              <w:spacing w:before="91" w:line="212" w:lineRule="auto"/>
              <w:ind w:left="613" w:right="50" w:hanging="558"/>
              <w:jc w:val="center"/>
              <w:rPr>
                <w:rFonts w:hint="default" w:ascii="Times New Roman" w:hAnsi="Times New Roman" w:eastAsia="仿宋_GB2312" w:cs="Times New Roman"/>
                <w:color w:val="auto"/>
                <w:sz w:val="22"/>
                <w:szCs w:val="22"/>
                <w:highlight w:val="none"/>
              </w:rPr>
            </w:pPr>
            <w:r>
              <w:rPr>
                <w:rFonts w:hint="default" w:ascii="Times New Roman" w:hAnsi="Times New Roman" w:eastAsia="仿宋_GB2312" w:cs="Times New Roman"/>
                <w:color w:val="auto"/>
                <w:sz w:val="22"/>
                <w:szCs w:val="22"/>
                <w:highlight w:val="none"/>
              </w:rPr>
              <w:t>0</w:t>
            </w:r>
          </w:p>
        </w:tc>
        <w:tc>
          <w:tcPr>
            <w:tcW w:w="904" w:type="dxa"/>
            <w:vMerge w:val="continue"/>
            <w:tcBorders>
              <w:top w:val="nil"/>
              <w:right w:val="single" w:color="000000" w:sz="10" w:space="0"/>
            </w:tcBorders>
            <w:noWrap w:val="0"/>
            <w:vAlign w:val="top"/>
          </w:tcPr>
          <w:p w14:paraId="7A0A8D6E">
            <w:pPr>
              <w:autoSpaceDE w:val="0"/>
              <w:autoSpaceDN w:val="0"/>
              <w:rPr>
                <w:rFonts w:hint="default" w:ascii="Times New Roman" w:hAnsi="Times New Roman" w:eastAsia="仿宋_GB2312" w:cs="Times New Roman"/>
                <w:color w:val="auto"/>
                <w:sz w:val="21"/>
                <w:highlight w:val="none"/>
              </w:rPr>
            </w:pPr>
          </w:p>
        </w:tc>
      </w:tr>
      <w:tr w14:paraId="4F4E5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8879" w:type="dxa"/>
            <w:gridSpan w:val="6"/>
            <w:tcBorders>
              <w:left w:val="single" w:color="000000" w:sz="10" w:space="0"/>
              <w:bottom w:val="single" w:color="000000" w:sz="10" w:space="0"/>
            </w:tcBorders>
            <w:noWrap w:val="0"/>
            <w:vAlign w:val="top"/>
          </w:tcPr>
          <w:p w14:paraId="406BABC4">
            <w:pPr>
              <w:autoSpaceDE w:val="0"/>
              <w:autoSpaceDN w:val="0"/>
              <w:spacing w:line="346" w:lineRule="auto"/>
              <w:rPr>
                <w:rFonts w:hint="default" w:ascii="Times New Roman" w:hAnsi="Times New Roman" w:eastAsia="仿宋_GB2312" w:cs="Times New Roman"/>
                <w:color w:val="auto"/>
                <w:sz w:val="21"/>
                <w:highlight w:val="none"/>
              </w:rPr>
            </w:pPr>
          </w:p>
          <w:p w14:paraId="4A98D314">
            <w:pPr>
              <w:pStyle w:val="19"/>
              <w:autoSpaceDE w:val="0"/>
              <w:autoSpaceDN w:val="0"/>
              <w:spacing w:before="91" w:line="220" w:lineRule="auto"/>
              <w:ind w:left="3889"/>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
                <w:highlight w:val="none"/>
              </w:rPr>
              <w:t>合计得分</w:t>
            </w:r>
          </w:p>
        </w:tc>
        <w:tc>
          <w:tcPr>
            <w:tcW w:w="904" w:type="dxa"/>
            <w:tcBorders>
              <w:bottom w:val="single" w:color="000000" w:sz="10" w:space="0"/>
              <w:right w:val="single" w:color="000000" w:sz="10" w:space="0"/>
            </w:tcBorders>
            <w:noWrap w:val="0"/>
            <w:vAlign w:val="top"/>
          </w:tcPr>
          <w:p w14:paraId="1248993D">
            <w:pPr>
              <w:autoSpaceDE w:val="0"/>
              <w:autoSpaceDN w:val="0"/>
              <w:rPr>
                <w:rFonts w:hint="default" w:ascii="Times New Roman" w:hAnsi="Times New Roman" w:eastAsia="仿宋_GB2312" w:cs="Times New Roman"/>
                <w:color w:val="auto"/>
                <w:sz w:val="21"/>
                <w:highlight w:val="none"/>
              </w:rPr>
            </w:pPr>
          </w:p>
        </w:tc>
      </w:tr>
    </w:tbl>
    <w:p w14:paraId="5C9486B5">
      <w:pPr>
        <w:pStyle w:val="6"/>
        <w:rPr>
          <w:rFonts w:ascii="Times New Roman" w:hAnsi="Times New Roman" w:cs="Times New Roman"/>
          <w:color w:val="auto"/>
          <w:highlight w:val="none"/>
        </w:rPr>
      </w:pPr>
    </w:p>
    <w:p w14:paraId="4D081819">
      <w:pPr>
        <w:rPr>
          <w:rFonts w:ascii="Times New Roman" w:hAnsi="Times New Roman" w:cs="Times New Roman"/>
          <w:color w:val="auto"/>
          <w:highlight w:val="none"/>
        </w:rPr>
        <w:sectPr>
          <w:footerReference r:id="rId7" w:type="default"/>
          <w:pgSz w:w="11907" w:h="16840"/>
          <w:pgMar w:top="1423" w:right="1049" w:bottom="1049" w:left="1048" w:header="0" w:footer="735" w:gutter="0"/>
          <w:pgNumType w:fmt="decimal"/>
          <w:cols w:space="720" w:num="1"/>
        </w:sectPr>
      </w:pPr>
    </w:p>
    <w:p w14:paraId="39F11884">
      <w:pPr>
        <w:spacing w:before="64" w:line="226" w:lineRule="auto"/>
        <w:ind w:left="720"/>
        <w:rPr>
          <w:rFonts w:hint="default" w:ascii="Times New Roman" w:hAnsi="Times New Roman" w:eastAsia="仿宋_GB2312" w:cs="Times New Roman"/>
          <w:color w:val="auto"/>
          <w:sz w:val="31"/>
          <w:szCs w:val="31"/>
          <w:highlight w:val="none"/>
        </w:rPr>
      </w:pPr>
      <w:r>
        <w:rPr>
          <w:rFonts w:hint="default" w:ascii="Times New Roman" w:hAnsi="Times New Roman" w:eastAsia="仿宋_GB2312" w:cs="Times New Roman"/>
          <w:b/>
          <w:bCs/>
          <w:color w:val="auto"/>
          <w:spacing w:val="4"/>
          <w:sz w:val="31"/>
          <w:szCs w:val="31"/>
          <w:highlight w:val="none"/>
        </w:rPr>
        <w:t>附件</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5</w:t>
      </w:r>
      <w:r>
        <w:rPr>
          <w:rFonts w:hint="default" w:ascii="Times New Roman" w:hAnsi="Times New Roman" w:eastAsia="仿宋_GB2312" w:cs="Times New Roman"/>
          <w:color w:val="auto"/>
          <w:spacing w:val="4"/>
          <w:sz w:val="31"/>
          <w:szCs w:val="31"/>
          <w:highlight w:val="none"/>
        </w:rPr>
        <w:t xml:space="preserve"> 不锈钢管板组合件外观检测评分标准（满分</w:t>
      </w:r>
      <w:r>
        <w:rPr>
          <w:rFonts w:hint="default" w:ascii="Times New Roman" w:hAnsi="Times New Roman" w:eastAsia="仿宋_GB2312" w:cs="Times New Roman"/>
          <w:color w:val="auto"/>
          <w:spacing w:val="4"/>
          <w:sz w:val="31"/>
          <w:szCs w:val="31"/>
          <w:highlight w:val="none"/>
          <w:lang w:val="en-US" w:eastAsia="zh-CN"/>
        </w:rPr>
        <w:t>3</w:t>
      </w:r>
      <w:r>
        <w:rPr>
          <w:rFonts w:hint="default" w:ascii="Times New Roman" w:hAnsi="Times New Roman" w:eastAsia="仿宋_GB2312" w:cs="Times New Roman"/>
          <w:color w:val="auto"/>
          <w:spacing w:val="4"/>
          <w:sz w:val="31"/>
          <w:szCs w:val="31"/>
          <w:highlight w:val="none"/>
        </w:rPr>
        <w:t>0</w:t>
      </w:r>
      <w:r>
        <w:rPr>
          <w:rFonts w:hint="default" w:ascii="Times New Roman" w:hAnsi="Times New Roman" w:eastAsia="仿宋_GB2312" w:cs="Times New Roman"/>
          <w:color w:val="auto"/>
          <w:spacing w:val="-57"/>
          <w:sz w:val="31"/>
          <w:szCs w:val="31"/>
          <w:highlight w:val="none"/>
        </w:rPr>
        <w:t xml:space="preserve"> </w:t>
      </w:r>
      <w:r>
        <w:rPr>
          <w:rFonts w:hint="default" w:ascii="Times New Roman" w:hAnsi="Times New Roman" w:eastAsia="仿宋_GB2312" w:cs="Times New Roman"/>
          <w:color w:val="auto"/>
          <w:spacing w:val="4"/>
          <w:sz w:val="31"/>
          <w:szCs w:val="31"/>
          <w:highlight w:val="none"/>
        </w:rPr>
        <w:t>分）</w:t>
      </w:r>
    </w:p>
    <w:p w14:paraId="0B97594F">
      <w:pPr>
        <w:spacing w:before="100" w:line="227" w:lineRule="auto"/>
        <w:ind w:left="274"/>
        <w:rPr>
          <w:rFonts w:hint="default" w:ascii="Times New Roman" w:hAnsi="Times New Roman" w:eastAsia="仿宋_GB2312" w:cs="Times New Roman"/>
          <w:color w:val="auto"/>
          <w:sz w:val="31"/>
          <w:szCs w:val="31"/>
          <w:highlight w:val="none"/>
        </w:rPr>
      </w:pPr>
      <w:r>
        <w:rPr>
          <w:rFonts w:hint="default" w:ascii="Times New Roman" w:hAnsi="Times New Roman" w:eastAsia="仿宋_GB2312" w:cs="Times New Roman"/>
          <w:color w:val="auto"/>
          <w:spacing w:val="1"/>
          <w:sz w:val="31"/>
          <w:szCs w:val="31"/>
          <w:highlight w:val="none"/>
        </w:rPr>
        <w:t>参赛选手工位号：     试件明码号：        裁判员签名：</w:t>
      </w:r>
    </w:p>
    <w:p w14:paraId="2C01B0FD">
      <w:pPr>
        <w:spacing w:line="28" w:lineRule="auto"/>
        <w:rPr>
          <w:rFonts w:hint="default" w:ascii="Times New Roman" w:hAnsi="Times New Roman" w:eastAsia="仿宋_GB2312" w:cs="Times New Roman"/>
          <w:color w:val="auto"/>
          <w:sz w:val="2"/>
          <w:highlight w:val="none"/>
        </w:rPr>
      </w:pPr>
    </w:p>
    <w:tbl>
      <w:tblPr>
        <w:tblStyle w:val="20"/>
        <w:tblW w:w="9772"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1047"/>
        <w:gridCol w:w="1270"/>
        <w:gridCol w:w="1095"/>
        <w:gridCol w:w="292"/>
        <w:gridCol w:w="1127"/>
        <w:gridCol w:w="546"/>
        <w:gridCol w:w="710"/>
        <w:gridCol w:w="834"/>
        <w:gridCol w:w="422"/>
        <w:gridCol w:w="972"/>
        <w:gridCol w:w="885"/>
      </w:tblGrid>
      <w:tr w14:paraId="03DFC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1619" w:type="dxa"/>
            <w:gridSpan w:val="2"/>
            <w:vMerge w:val="restart"/>
            <w:tcBorders>
              <w:top w:val="single" w:color="000000" w:sz="10" w:space="0"/>
              <w:left w:val="single" w:color="000000" w:sz="10" w:space="0"/>
              <w:bottom w:val="nil"/>
            </w:tcBorders>
            <w:noWrap w:val="0"/>
            <w:vAlign w:val="top"/>
          </w:tcPr>
          <w:p w14:paraId="08E62AFB">
            <w:pPr>
              <w:pStyle w:val="19"/>
              <w:autoSpaceDE w:val="0"/>
              <w:autoSpaceDN w:val="0"/>
              <w:spacing w:before="193" w:line="228" w:lineRule="auto"/>
              <w:ind w:left="39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检查项目</w:t>
            </w:r>
          </w:p>
        </w:tc>
        <w:tc>
          <w:tcPr>
            <w:tcW w:w="1270" w:type="dxa"/>
            <w:vMerge w:val="restart"/>
            <w:tcBorders>
              <w:top w:val="single" w:color="000000" w:sz="10" w:space="0"/>
              <w:bottom w:val="nil"/>
            </w:tcBorders>
            <w:noWrap w:val="0"/>
            <w:vAlign w:val="top"/>
          </w:tcPr>
          <w:p w14:paraId="7C96AEA5">
            <w:pPr>
              <w:pStyle w:val="19"/>
              <w:autoSpaceDE w:val="0"/>
              <w:autoSpaceDN w:val="0"/>
              <w:spacing w:before="193" w:line="228" w:lineRule="auto"/>
              <w:ind w:left="1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标准、分数</w:t>
            </w:r>
          </w:p>
        </w:tc>
        <w:tc>
          <w:tcPr>
            <w:tcW w:w="5998" w:type="dxa"/>
            <w:gridSpan w:val="8"/>
            <w:tcBorders>
              <w:top w:val="single" w:color="000000" w:sz="10" w:space="0"/>
            </w:tcBorders>
            <w:noWrap w:val="0"/>
            <w:vAlign w:val="top"/>
          </w:tcPr>
          <w:p w14:paraId="30D45882">
            <w:pPr>
              <w:pStyle w:val="19"/>
              <w:autoSpaceDE w:val="0"/>
              <w:autoSpaceDN w:val="0"/>
              <w:spacing w:before="38" w:line="224" w:lineRule="auto"/>
              <w:ind w:left="261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焊缝等级</w:t>
            </w:r>
          </w:p>
        </w:tc>
        <w:tc>
          <w:tcPr>
            <w:tcW w:w="885" w:type="dxa"/>
            <w:vMerge w:val="restart"/>
            <w:tcBorders>
              <w:top w:val="single" w:color="000000" w:sz="10" w:space="0"/>
              <w:bottom w:val="nil"/>
              <w:right w:val="single" w:color="000000" w:sz="10" w:space="0"/>
            </w:tcBorders>
            <w:noWrap w:val="0"/>
            <w:vAlign w:val="top"/>
          </w:tcPr>
          <w:p w14:paraId="434D115C">
            <w:pPr>
              <w:pStyle w:val="19"/>
              <w:autoSpaceDE w:val="0"/>
              <w:autoSpaceDN w:val="0"/>
              <w:spacing w:before="193" w:line="228" w:lineRule="auto"/>
              <w:ind w:left="24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得分</w:t>
            </w:r>
          </w:p>
        </w:tc>
      </w:tr>
      <w:tr w14:paraId="75513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619" w:type="dxa"/>
            <w:gridSpan w:val="2"/>
            <w:vMerge w:val="continue"/>
            <w:tcBorders>
              <w:top w:val="nil"/>
              <w:left w:val="single" w:color="000000" w:sz="10" w:space="0"/>
            </w:tcBorders>
            <w:noWrap w:val="0"/>
            <w:vAlign w:val="top"/>
          </w:tcPr>
          <w:p w14:paraId="773AF0BC">
            <w:pPr>
              <w:autoSpaceDE w:val="0"/>
              <w:autoSpaceDN w:val="0"/>
              <w:rPr>
                <w:rFonts w:hint="default" w:ascii="Times New Roman" w:hAnsi="Times New Roman" w:eastAsia="仿宋_GB2312" w:cs="Times New Roman"/>
                <w:color w:val="auto"/>
                <w:sz w:val="21"/>
                <w:highlight w:val="none"/>
              </w:rPr>
            </w:pPr>
          </w:p>
        </w:tc>
        <w:tc>
          <w:tcPr>
            <w:tcW w:w="1270" w:type="dxa"/>
            <w:vMerge w:val="continue"/>
            <w:tcBorders>
              <w:top w:val="nil"/>
            </w:tcBorders>
            <w:noWrap w:val="0"/>
            <w:vAlign w:val="top"/>
          </w:tcPr>
          <w:p w14:paraId="6C91269C">
            <w:pPr>
              <w:autoSpaceDE w:val="0"/>
              <w:autoSpaceDN w:val="0"/>
              <w:rPr>
                <w:rFonts w:hint="default" w:ascii="Times New Roman" w:hAnsi="Times New Roman" w:eastAsia="仿宋_GB2312" w:cs="Times New Roman"/>
                <w:color w:val="auto"/>
                <w:sz w:val="21"/>
                <w:highlight w:val="none"/>
              </w:rPr>
            </w:pPr>
          </w:p>
        </w:tc>
        <w:tc>
          <w:tcPr>
            <w:tcW w:w="1387" w:type="dxa"/>
            <w:gridSpan w:val="2"/>
            <w:noWrap w:val="0"/>
            <w:vAlign w:val="top"/>
          </w:tcPr>
          <w:p w14:paraId="78E4902D">
            <w:pPr>
              <w:pStyle w:val="19"/>
              <w:autoSpaceDE w:val="0"/>
              <w:autoSpaceDN w:val="0"/>
              <w:spacing w:before="44" w:line="233" w:lineRule="auto"/>
              <w:ind w:left="65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Ⅰ</w:t>
            </w:r>
          </w:p>
        </w:tc>
        <w:tc>
          <w:tcPr>
            <w:tcW w:w="1673" w:type="dxa"/>
            <w:gridSpan w:val="2"/>
            <w:noWrap w:val="0"/>
            <w:vAlign w:val="top"/>
          </w:tcPr>
          <w:p w14:paraId="4D842369">
            <w:pPr>
              <w:pStyle w:val="19"/>
              <w:autoSpaceDE w:val="0"/>
              <w:autoSpaceDN w:val="0"/>
              <w:spacing w:before="44" w:line="233" w:lineRule="auto"/>
              <w:ind w:left="77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Ⅱ</w:t>
            </w:r>
          </w:p>
        </w:tc>
        <w:tc>
          <w:tcPr>
            <w:tcW w:w="1544" w:type="dxa"/>
            <w:gridSpan w:val="2"/>
            <w:noWrap w:val="0"/>
            <w:vAlign w:val="top"/>
          </w:tcPr>
          <w:p w14:paraId="64725AAF">
            <w:pPr>
              <w:pStyle w:val="19"/>
              <w:autoSpaceDE w:val="0"/>
              <w:autoSpaceDN w:val="0"/>
              <w:spacing w:before="44" w:line="233" w:lineRule="auto"/>
              <w:ind w:left="67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Ⅲ</w:t>
            </w:r>
          </w:p>
        </w:tc>
        <w:tc>
          <w:tcPr>
            <w:tcW w:w="1394" w:type="dxa"/>
            <w:gridSpan w:val="2"/>
            <w:noWrap w:val="0"/>
            <w:vAlign w:val="top"/>
          </w:tcPr>
          <w:p w14:paraId="75D68C1B">
            <w:pPr>
              <w:pStyle w:val="19"/>
              <w:autoSpaceDE w:val="0"/>
              <w:autoSpaceDN w:val="0"/>
              <w:spacing w:before="44" w:line="233" w:lineRule="auto"/>
              <w:ind w:left="61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Ⅳ</w:t>
            </w:r>
          </w:p>
        </w:tc>
        <w:tc>
          <w:tcPr>
            <w:tcW w:w="885" w:type="dxa"/>
            <w:vMerge w:val="continue"/>
            <w:tcBorders>
              <w:top w:val="nil"/>
              <w:right w:val="single" w:color="000000" w:sz="10" w:space="0"/>
            </w:tcBorders>
            <w:noWrap w:val="0"/>
            <w:vAlign w:val="top"/>
          </w:tcPr>
          <w:p w14:paraId="302AE5F6">
            <w:pPr>
              <w:autoSpaceDE w:val="0"/>
              <w:autoSpaceDN w:val="0"/>
              <w:rPr>
                <w:rFonts w:hint="default" w:ascii="Times New Roman" w:hAnsi="Times New Roman" w:eastAsia="仿宋_GB2312" w:cs="Times New Roman"/>
                <w:color w:val="auto"/>
                <w:sz w:val="21"/>
                <w:highlight w:val="none"/>
              </w:rPr>
            </w:pPr>
          </w:p>
        </w:tc>
      </w:tr>
      <w:tr w14:paraId="4F8BE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72" w:type="dxa"/>
            <w:vMerge w:val="restart"/>
            <w:tcBorders>
              <w:left w:val="single" w:color="000000" w:sz="10" w:space="0"/>
              <w:bottom w:val="nil"/>
            </w:tcBorders>
            <w:noWrap w:val="0"/>
            <w:textDirection w:val="tbRlV"/>
            <w:vAlign w:val="top"/>
          </w:tcPr>
          <w:p w14:paraId="61F0CDFB">
            <w:pPr>
              <w:pStyle w:val="19"/>
              <w:autoSpaceDE w:val="0"/>
              <w:autoSpaceDN w:val="0"/>
              <w:spacing w:before="179" w:line="216" w:lineRule="auto"/>
              <w:ind w:left="18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9"/>
                <w:sz w:val="20"/>
                <w:szCs w:val="20"/>
                <w:highlight w:val="none"/>
              </w:rPr>
              <w:t>管对接</w:t>
            </w:r>
          </w:p>
        </w:tc>
        <w:tc>
          <w:tcPr>
            <w:tcW w:w="1047" w:type="dxa"/>
            <w:vMerge w:val="restart"/>
            <w:tcBorders>
              <w:bottom w:val="nil"/>
            </w:tcBorders>
            <w:noWrap w:val="0"/>
            <w:vAlign w:val="top"/>
          </w:tcPr>
          <w:p w14:paraId="10022732">
            <w:pPr>
              <w:pStyle w:val="19"/>
              <w:autoSpaceDE w:val="0"/>
              <w:autoSpaceDN w:val="0"/>
              <w:spacing w:before="80" w:line="222" w:lineRule="auto"/>
              <w:ind w:left="31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焊缝</w:t>
            </w:r>
          </w:p>
          <w:p w14:paraId="431A13B4">
            <w:pPr>
              <w:pStyle w:val="19"/>
              <w:autoSpaceDE w:val="0"/>
              <w:autoSpaceDN w:val="0"/>
              <w:spacing w:line="227" w:lineRule="auto"/>
              <w:ind w:left="10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最大宽度</w:t>
            </w:r>
          </w:p>
        </w:tc>
        <w:tc>
          <w:tcPr>
            <w:tcW w:w="1270" w:type="dxa"/>
            <w:noWrap w:val="0"/>
            <w:vAlign w:val="top"/>
          </w:tcPr>
          <w:p w14:paraId="1DF3A9C1">
            <w:pPr>
              <w:pStyle w:val="19"/>
              <w:autoSpaceDE w:val="0"/>
              <w:autoSpaceDN w:val="0"/>
              <w:spacing w:before="45" w:line="228" w:lineRule="auto"/>
              <w:ind w:left="42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标准</w:t>
            </w:r>
          </w:p>
        </w:tc>
        <w:tc>
          <w:tcPr>
            <w:tcW w:w="1387" w:type="dxa"/>
            <w:gridSpan w:val="2"/>
            <w:noWrap w:val="0"/>
            <w:vAlign w:val="top"/>
          </w:tcPr>
          <w:p w14:paraId="3285CF13">
            <w:pPr>
              <w:pStyle w:val="19"/>
              <w:autoSpaceDE w:val="0"/>
              <w:autoSpaceDN w:val="0"/>
              <w:spacing w:before="44" w:line="233" w:lineRule="auto"/>
              <w:ind w:left="55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≤6</w:t>
            </w:r>
          </w:p>
        </w:tc>
        <w:tc>
          <w:tcPr>
            <w:tcW w:w="1673" w:type="dxa"/>
            <w:gridSpan w:val="2"/>
            <w:noWrap w:val="0"/>
            <w:vAlign w:val="top"/>
          </w:tcPr>
          <w:p w14:paraId="4AB3A0F3">
            <w:pPr>
              <w:pStyle w:val="19"/>
              <w:autoSpaceDE w:val="0"/>
              <w:autoSpaceDN w:val="0"/>
              <w:spacing w:before="44" w:line="233" w:lineRule="auto"/>
              <w:ind w:left="70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2"/>
                <w:w w:val="121"/>
                <w:sz w:val="20"/>
                <w:szCs w:val="20"/>
                <w:highlight w:val="none"/>
              </w:rPr>
              <w:t>&gt;6</w:t>
            </w:r>
          </w:p>
        </w:tc>
        <w:tc>
          <w:tcPr>
            <w:tcW w:w="1544" w:type="dxa"/>
            <w:gridSpan w:val="2"/>
            <w:noWrap w:val="0"/>
            <w:vAlign w:val="top"/>
          </w:tcPr>
          <w:p w14:paraId="24121503">
            <w:pPr>
              <w:autoSpaceDE w:val="0"/>
              <w:autoSpaceDN w:val="0"/>
              <w:rPr>
                <w:rFonts w:hint="default" w:ascii="Times New Roman" w:hAnsi="Times New Roman" w:eastAsia="仿宋_GB2312" w:cs="Times New Roman"/>
                <w:color w:val="auto"/>
                <w:sz w:val="21"/>
                <w:highlight w:val="none"/>
              </w:rPr>
            </w:pPr>
          </w:p>
        </w:tc>
        <w:tc>
          <w:tcPr>
            <w:tcW w:w="1394" w:type="dxa"/>
            <w:gridSpan w:val="2"/>
            <w:noWrap w:val="0"/>
            <w:vAlign w:val="top"/>
          </w:tcPr>
          <w:p w14:paraId="37386BAE">
            <w:pPr>
              <w:autoSpaceDE w:val="0"/>
              <w:autoSpaceDN w:val="0"/>
              <w:rPr>
                <w:rFonts w:hint="default" w:ascii="Times New Roman" w:hAnsi="Times New Roman" w:eastAsia="仿宋_GB2312" w:cs="Times New Roman"/>
                <w:color w:val="auto"/>
                <w:sz w:val="21"/>
                <w:highlight w:val="none"/>
              </w:rPr>
            </w:pPr>
          </w:p>
        </w:tc>
        <w:tc>
          <w:tcPr>
            <w:tcW w:w="885" w:type="dxa"/>
            <w:vMerge w:val="restart"/>
            <w:tcBorders>
              <w:bottom w:val="nil"/>
              <w:right w:val="single" w:color="000000" w:sz="10" w:space="0"/>
            </w:tcBorders>
            <w:noWrap w:val="0"/>
            <w:vAlign w:val="top"/>
          </w:tcPr>
          <w:p w14:paraId="33B0A7A3">
            <w:pPr>
              <w:autoSpaceDE w:val="0"/>
              <w:autoSpaceDN w:val="0"/>
              <w:rPr>
                <w:rFonts w:hint="default" w:ascii="Times New Roman" w:hAnsi="Times New Roman" w:eastAsia="仿宋_GB2312" w:cs="Times New Roman"/>
                <w:color w:val="auto"/>
                <w:sz w:val="21"/>
                <w:highlight w:val="none"/>
              </w:rPr>
            </w:pPr>
          </w:p>
        </w:tc>
      </w:tr>
      <w:tr w14:paraId="189D3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6C8E6658">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4ACC5700">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4033B03C">
            <w:pPr>
              <w:pStyle w:val="19"/>
              <w:autoSpaceDE w:val="0"/>
              <w:autoSpaceDN w:val="0"/>
              <w:spacing w:before="44"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33AE1F4E">
            <w:pPr>
              <w:pStyle w:val="19"/>
              <w:autoSpaceDE w:val="0"/>
              <w:autoSpaceDN w:val="0"/>
              <w:spacing w:before="44" w:line="232" w:lineRule="auto"/>
              <w:ind w:left="658"/>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z w:val="20"/>
                <w:szCs w:val="20"/>
                <w:highlight w:val="none"/>
                <w:lang w:val="en-US" w:eastAsia="zh-CN"/>
              </w:rPr>
              <w:t>2</w:t>
            </w:r>
          </w:p>
        </w:tc>
        <w:tc>
          <w:tcPr>
            <w:tcW w:w="1673" w:type="dxa"/>
            <w:gridSpan w:val="2"/>
            <w:noWrap w:val="0"/>
            <w:vAlign w:val="top"/>
          </w:tcPr>
          <w:p w14:paraId="522AD047">
            <w:pPr>
              <w:pStyle w:val="19"/>
              <w:autoSpaceDE w:val="0"/>
              <w:autoSpaceDN w:val="0"/>
              <w:spacing w:before="44" w:line="232" w:lineRule="auto"/>
              <w:ind w:left="79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1544" w:type="dxa"/>
            <w:gridSpan w:val="2"/>
            <w:noWrap w:val="0"/>
            <w:vAlign w:val="top"/>
          </w:tcPr>
          <w:p w14:paraId="122BA2EA">
            <w:pPr>
              <w:autoSpaceDE w:val="0"/>
              <w:autoSpaceDN w:val="0"/>
              <w:rPr>
                <w:rFonts w:hint="default" w:ascii="Times New Roman" w:hAnsi="Times New Roman" w:eastAsia="仿宋_GB2312" w:cs="Times New Roman"/>
                <w:color w:val="auto"/>
                <w:sz w:val="21"/>
                <w:highlight w:val="none"/>
              </w:rPr>
            </w:pPr>
          </w:p>
        </w:tc>
        <w:tc>
          <w:tcPr>
            <w:tcW w:w="1394" w:type="dxa"/>
            <w:gridSpan w:val="2"/>
            <w:noWrap w:val="0"/>
            <w:vAlign w:val="top"/>
          </w:tcPr>
          <w:p w14:paraId="607A76EC">
            <w:pPr>
              <w:autoSpaceDE w:val="0"/>
              <w:autoSpaceDN w:val="0"/>
              <w:rPr>
                <w:rFonts w:hint="default" w:ascii="Times New Roman" w:hAnsi="Times New Roman" w:eastAsia="仿宋_GB2312" w:cs="Times New Roman"/>
                <w:color w:val="auto"/>
                <w:sz w:val="21"/>
                <w:highlight w:val="none"/>
              </w:rPr>
            </w:pPr>
          </w:p>
        </w:tc>
        <w:tc>
          <w:tcPr>
            <w:tcW w:w="885" w:type="dxa"/>
            <w:vMerge w:val="continue"/>
            <w:tcBorders>
              <w:top w:val="nil"/>
              <w:right w:val="single" w:color="000000" w:sz="10" w:space="0"/>
            </w:tcBorders>
            <w:noWrap w:val="0"/>
            <w:vAlign w:val="top"/>
          </w:tcPr>
          <w:p w14:paraId="1F24A3C5">
            <w:pPr>
              <w:autoSpaceDE w:val="0"/>
              <w:autoSpaceDN w:val="0"/>
              <w:rPr>
                <w:rFonts w:hint="default" w:ascii="Times New Roman" w:hAnsi="Times New Roman" w:eastAsia="仿宋_GB2312" w:cs="Times New Roman"/>
                <w:color w:val="auto"/>
                <w:sz w:val="21"/>
                <w:highlight w:val="none"/>
              </w:rPr>
            </w:pPr>
          </w:p>
        </w:tc>
      </w:tr>
      <w:tr w14:paraId="75B83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52154C43">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center"/>
          </w:tcPr>
          <w:p w14:paraId="0006F87A">
            <w:pPr>
              <w:pStyle w:val="19"/>
              <w:keepNext w:val="0"/>
              <w:keepLines w:val="0"/>
              <w:pageBreakBefore w:val="0"/>
              <w:widowControl w:val="0"/>
              <w:kinsoku/>
              <w:wordWrap/>
              <w:overflowPunct/>
              <w:topLinePunct w:val="0"/>
              <w:autoSpaceDE/>
              <w:autoSpaceDN/>
              <w:bidi w:val="0"/>
              <w:adjustRightInd/>
              <w:snapToGrid/>
              <w:spacing w:line="226" w:lineRule="auto"/>
              <w:ind w:right="0"/>
              <w:jc w:val="center"/>
              <w:textAlignment w:val="auto"/>
              <w:rPr>
                <w:rFonts w:hint="default" w:ascii="Times New Roman" w:hAnsi="Times New Roman" w:eastAsia="仿宋_GB2312" w:cs="Times New Roman"/>
                <w:color w:val="auto"/>
                <w:spacing w:val="4"/>
                <w:sz w:val="20"/>
                <w:szCs w:val="20"/>
                <w:highlight w:val="none"/>
              </w:rPr>
            </w:pPr>
            <w:r>
              <w:rPr>
                <w:rFonts w:hint="default" w:ascii="Times New Roman" w:hAnsi="Times New Roman" w:eastAsia="仿宋_GB2312" w:cs="Times New Roman"/>
                <w:color w:val="auto"/>
                <w:spacing w:val="4"/>
                <w:sz w:val="20"/>
                <w:szCs w:val="20"/>
                <w:highlight w:val="none"/>
              </w:rPr>
              <w:t>焊缝</w:t>
            </w:r>
          </w:p>
          <w:p w14:paraId="03D7840B">
            <w:pPr>
              <w:pStyle w:val="19"/>
              <w:keepNext w:val="0"/>
              <w:keepLines w:val="0"/>
              <w:pageBreakBefore w:val="0"/>
              <w:widowControl w:val="0"/>
              <w:kinsoku/>
              <w:wordWrap/>
              <w:overflowPunct/>
              <w:topLinePunct w:val="0"/>
              <w:autoSpaceDE/>
              <w:autoSpaceDN/>
              <w:bidi w:val="0"/>
              <w:adjustRightInd/>
              <w:snapToGrid/>
              <w:spacing w:line="226" w:lineRule="auto"/>
              <w:ind w:right="0"/>
              <w:jc w:val="center"/>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宽窄差</w:t>
            </w:r>
          </w:p>
        </w:tc>
        <w:tc>
          <w:tcPr>
            <w:tcW w:w="1270" w:type="dxa"/>
            <w:noWrap w:val="0"/>
            <w:vAlign w:val="top"/>
          </w:tcPr>
          <w:p w14:paraId="50832777">
            <w:pPr>
              <w:pStyle w:val="19"/>
              <w:autoSpaceDE w:val="0"/>
              <w:autoSpaceDN w:val="0"/>
              <w:spacing w:before="46" w:line="228" w:lineRule="auto"/>
              <w:ind w:left="1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4"/>
                <w:sz w:val="20"/>
                <w:szCs w:val="20"/>
                <w:highlight w:val="none"/>
              </w:rPr>
              <w:t>）</w:t>
            </w:r>
          </w:p>
        </w:tc>
        <w:tc>
          <w:tcPr>
            <w:tcW w:w="1387" w:type="dxa"/>
            <w:gridSpan w:val="2"/>
            <w:noWrap w:val="0"/>
            <w:vAlign w:val="top"/>
          </w:tcPr>
          <w:p w14:paraId="4B1FE68F">
            <w:pPr>
              <w:pStyle w:val="19"/>
              <w:autoSpaceDE w:val="0"/>
              <w:autoSpaceDN w:val="0"/>
              <w:spacing w:before="45" w:line="231" w:lineRule="auto"/>
              <w:ind w:left="56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≤1</w:t>
            </w:r>
          </w:p>
        </w:tc>
        <w:tc>
          <w:tcPr>
            <w:tcW w:w="1673" w:type="dxa"/>
            <w:gridSpan w:val="2"/>
            <w:noWrap w:val="0"/>
            <w:vAlign w:val="top"/>
          </w:tcPr>
          <w:p w14:paraId="0421B886">
            <w:pPr>
              <w:pStyle w:val="19"/>
              <w:autoSpaceDE w:val="0"/>
              <w:autoSpaceDN w:val="0"/>
              <w:spacing w:before="45" w:line="231" w:lineRule="auto"/>
              <w:ind w:left="33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&gt;1，</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3"/>
                <w:sz w:val="20"/>
                <w:szCs w:val="20"/>
                <w:highlight w:val="none"/>
              </w:rPr>
              <w:t>≤1.5</w:t>
            </w:r>
          </w:p>
        </w:tc>
        <w:tc>
          <w:tcPr>
            <w:tcW w:w="1544" w:type="dxa"/>
            <w:gridSpan w:val="2"/>
            <w:noWrap w:val="0"/>
            <w:vAlign w:val="top"/>
          </w:tcPr>
          <w:p w14:paraId="487860E3">
            <w:pPr>
              <w:pStyle w:val="19"/>
              <w:autoSpaceDE w:val="0"/>
              <w:autoSpaceDN w:val="0"/>
              <w:spacing w:before="45" w:line="231" w:lineRule="auto"/>
              <w:ind w:left="17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1"/>
                <w:sz w:val="20"/>
                <w:szCs w:val="20"/>
                <w:highlight w:val="none"/>
              </w:rPr>
              <w:t>&gt;1.5，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1"/>
                <w:sz w:val="20"/>
                <w:szCs w:val="20"/>
                <w:highlight w:val="none"/>
              </w:rPr>
              <w:t>≤</w:t>
            </w:r>
            <w:r>
              <w:rPr>
                <w:rFonts w:hint="default" w:ascii="Times New Roman" w:hAnsi="Times New Roman" w:eastAsia="仿宋_GB2312" w:cs="Times New Roman"/>
                <w:color w:val="auto"/>
                <w:spacing w:val="11"/>
                <w:sz w:val="20"/>
                <w:szCs w:val="20"/>
                <w:highlight w:val="none"/>
                <w:lang w:eastAsia="zh-CN"/>
              </w:rPr>
              <w:t>2</w:t>
            </w:r>
            <w:r>
              <w:rPr>
                <w:rFonts w:hint="default" w:ascii="Times New Roman" w:hAnsi="Times New Roman" w:eastAsia="仿宋_GB2312" w:cs="Times New Roman"/>
                <w:color w:val="auto"/>
                <w:spacing w:val="11"/>
                <w:sz w:val="20"/>
                <w:szCs w:val="20"/>
                <w:highlight w:val="none"/>
              </w:rPr>
              <w:t>.5</w:t>
            </w:r>
          </w:p>
        </w:tc>
        <w:tc>
          <w:tcPr>
            <w:tcW w:w="1394" w:type="dxa"/>
            <w:gridSpan w:val="2"/>
            <w:noWrap w:val="0"/>
            <w:vAlign w:val="top"/>
          </w:tcPr>
          <w:p w14:paraId="413C2A21">
            <w:pPr>
              <w:pStyle w:val="19"/>
              <w:autoSpaceDE w:val="0"/>
              <w:autoSpaceDN w:val="0"/>
              <w:spacing w:before="45" w:line="231" w:lineRule="auto"/>
              <w:ind w:left="46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4"/>
                <w:sz w:val="20"/>
                <w:szCs w:val="20"/>
                <w:highlight w:val="none"/>
              </w:rPr>
              <w:t>&gt;</w:t>
            </w:r>
            <w:r>
              <w:rPr>
                <w:rFonts w:hint="default" w:ascii="Times New Roman" w:hAnsi="Times New Roman" w:eastAsia="仿宋_GB2312" w:cs="Times New Roman"/>
                <w:color w:val="auto"/>
                <w:spacing w:val="24"/>
                <w:sz w:val="20"/>
                <w:szCs w:val="20"/>
                <w:highlight w:val="none"/>
                <w:lang w:eastAsia="zh-CN"/>
              </w:rPr>
              <w:t>2</w:t>
            </w:r>
            <w:r>
              <w:rPr>
                <w:rFonts w:hint="default" w:ascii="Times New Roman" w:hAnsi="Times New Roman" w:eastAsia="仿宋_GB2312" w:cs="Times New Roman"/>
                <w:color w:val="auto"/>
                <w:spacing w:val="24"/>
                <w:sz w:val="20"/>
                <w:szCs w:val="20"/>
                <w:highlight w:val="none"/>
              </w:rPr>
              <w:t>.5</w:t>
            </w:r>
          </w:p>
        </w:tc>
        <w:tc>
          <w:tcPr>
            <w:tcW w:w="885" w:type="dxa"/>
            <w:vMerge w:val="restart"/>
            <w:tcBorders>
              <w:bottom w:val="nil"/>
              <w:right w:val="single" w:color="000000" w:sz="10" w:space="0"/>
            </w:tcBorders>
            <w:noWrap w:val="0"/>
            <w:vAlign w:val="top"/>
          </w:tcPr>
          <w:p w14:paraId="3617DB82">
            <w:pPr>
              <w:autoSpaceDE w:val="0"/>
              <w:autoSpaceDN w:val="0"/>
              <w:rPr>
                <w:rFonts w:hint="default" w:ascii="Times New Roman" w:hAnsi="Times New Roman" w:eastAsia="仿宋_GB2312" w:cs="Times New Roman"/>
                <w:color w:val="auto"/>
                <w:sz w:val="21"/>
                <w:highlight w:val="none"/>
              </w:rPr>
            </w:pPr>
          </w:p>
        </w:tc>
      </w:tr>
      <w:tr w14:paraId="44E96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685F49E1">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7F4846AC">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340F62B7">
            <w:pPr>
              <w:pStyle w:val="19"/>
              <w:autoSpaceDE w:val="0"/>
              <w:autoSpaceDN w:val="0"/>
              <w:spacing w:before="46"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5EE0FAB4">
            <w:pPr>
              <w:pStyle w:val="19"/>
              <w:autoSpaceDE w:val="0"/>
              <w:autoSpaceDN w:val="0"/>
              <w:spacing w:before="46" w:line="230" w:lineRule="auto"/>
              <w:jc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75685BAB">
            <w:pPr>
              <w:pStyle w:val="19"/>
              <w:autoSpaceDE w:val="0"/>
              <w:autoSpaceDN w:val="0"/>
              <w:spacing w:before="46" w:line="230" w:lineRule="auto"/>
              <w:ind w:left="6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0.8</w:t>
            </w:r>
          </w:p>
        </w:tc>
        <w:tc>
          <w:tcPr>
            <w:tcW w:w="1544" w:type="dxa"/>
            <w:gridSpan w:val="2"/>
            <w:noWrap w:val="0"/>
            <w:vAlign w:val="top"/>
          </w:tcPr>
          <w:p w14:paraId="4CF21C2E">
            <w:pPr>
              <w:pStyle w:val="19"/>
              <w:autoSpaceDE w:val="0"/>
              <w:autoSpaceDN w:val="0"/>
              <w:spacing w:before="46" w:line="230" w:lineRule="auto"/>
              <w:ind w:left="6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0.4</w:t>
            </w:r>
          </w:p>
        </w:tc>
        <w:tc>
          <w:tcPr>
            <w:tcW w:w="1394" w:type="dxa"/>
            <w:gridSpan w:val="2"/>
            <w:noWrap w:val="0"/>
            <w:vAlign w:val="top"/>
          </w:tcPr>
          <w:p w14:paraId="5B0107C4">
            <w:pPr>
              <w:pStyle w:val="19"/>
              <w:autoSpaceDE w:val="0"/>
              <w:autoSpaceDN w:val="0"/>
              <w:spacing w:before="46" w:line="230"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7607E826">
            <w:pPr>
              <w:autoSpaceDE w:val="0"/>
              <w:autoSpaceDN w:val="0"/>
              <w:rPr>
                <w:rFonts w:hint="default" w:ascii="Times New Roman" w:hAnsi="Times New Roman" w:eastAsia="仿宋_GB2312" w:cs="Times New Roman"/>
                <w:color w:val="auto"/>
                <w:sz w:val="21"/>
                <w:highlight w:val="none"/>
              </w:rPr>
            </w:pPr>
          </w:p>
        </w:tc>
      </w:tr>
      <w:tr w14:paraId="67C3F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72" w:type="dxa"/>
            <w:vMerge w:val="continue"/>
            <w:tcBorders>
              <w:top w:val="nil"/>
              <w:left w:val="single" w:color="000000" w:sz="10" w:space="0"/>
              <w:bottom w:val="nil"/>
            </w:tcBorders>
            <w:noWrap w:val="0"/>
            <w:textDirection w:val="tbRlV"/>
            <w:vAlign w:val="top"/>
          </w:tcPr>
          <w:p w14:paraId="7DDAB7D9">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2224A9A8">
            <w:pPr>
              <w:pStyle w:val="19"/>
              <w:autoSpaceDE w:val="0"/>
              <w:autoSpaceDN w:val="0"/>
              <w:spacing w:before="204" w:line="228" w:lineRule="auto"/>
              <w:ind w:left="3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咬边</w:t>
            </w:r>
          </w:p>
        </w:tc>
        <w:tc>
          <w:tcPr>
            <w:tcW w:w="1270" w:type="dxa"/>
            <w:noWrap w:val="0"/>
            <w:vAlign w:val="top"/>
          </w:tcPr>
          <w:p w14:paraId="551321CA">
            <w:pPr>
              <w:pStyle w:val="19"/>
              <w:autoSpaceDE w:val="0"/>
              <w:autoSpaceDN w:val="0"/>
              <w:spacing w:before="48" w:line="228" w:lineRule="auto"/>
              <w:ind w:left="1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3"/>
                <w:sz w:val="20"/>
                <w:szCs w:val="20"/>
                <w:highlight w:val="none"/>
              </w:rPr>
              <w:t>）</w:t>
            </w:r>
          </w:p>
        </w:tc>
        <w:tc>
          <w:tcPr>
            <w:tcW w:w="1387" w:type="dxa"/>
            <w:gridSpan w:val="2"/>
            <w:noWrap w:val="0"/>
            <w:vAlign w:val="top"/>
          </w:tcPr>
          <w:p w14:paraId="08D48E3B">
            <w:pPr>
              <w:pStyle w:val="19"/>
              <w:autoSpaceDE w:val="0"/>
              <w:autoSpaceDN w:val="0"/>
              <w:spacing w:before="48" w:line="228" w:lineRule="auto"/>
              <w:ind w:left="223"/>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深度≤0.3</w:t>
            </w:r>
          </w:p>
        </w:tc>
        <w:tc>
          <w:tcPr>
            <w:tcW w:w="1673" w:type="dxa"/>
            <w:gridSpan w:val="2"/>
            <w:noWrap w:val="0"/>
            <w:vAlign w:val="top"/>
          </w:tcPr>
          <w:p w14:paraId="53598A82">
            <w:pPr>
              <w:pStyle w:val="19"/>
              <w:autoSpaceDE w:val="0"/>
              <w:autoSpaceDN w:val="0"/>
              <w:spacing w:before="48" w:line="228" w:lineRule="auto"/>
              <w:ind w:left="10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0.3＜深度≤0.5</w:t>
            </w:r>
          </w:p>
        </w:tc>
        <w:tc>
          <w:tcPr>
            <w:tcW w:w="1544" w:type="dxa"/>
            <w:gridSpan w:val="2"/>
            <w:noWrap w:val="0"/>
            <w:vAlign w:val="top"/>
          </w:tcPr>
          <w:p w14:paraId="6C1BD379">
            <w:pPr>
              <w:pStyle w:val="19"/>
              <w:autoSpaceDE w:val="0"/>
              <w:autoSpaceDN w:val="0"/>
              <w:spacing w:before="48" w:line="228" w:lineRule="auto"/>
              <w:ind w:left="30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6"/>
                <w:sz w:val="20"/>
                <w:szCs w:val="20"/>
                <w:highlight w:val="none"/>
              </w:rPr>
              <w:t>深度＞0.5</w:t>
            </w:r>
          </w:p>
        </w:tc>
        <w:tc>
          <w:tcPr>
            <w:tcW w:w="1394" w:type="dxa"/>
            <w:gridSpan w:val="2"/>
            <w:noWrap w:val="0"/>
            <w:vAlign w:val="top"/>
          </w:tcPr>
          <w:p w14:paraId="55513587">
            <w:pPr>
              <w:autoSpaceDE w:val="0"/>
              <w:autoSpaceDN w:val="0"/>
              <w:rPr>
                <w:rFonts w:hint="default" w:ascii="Times New Roman" w:hAnsi="Times New Roman" w:eastAsia="仿宋_GB2312" w:cs="Times New Roman"/>
                <w:color w:val="auto"/>
                <w:sz w:val="21"/>
                <w:highlight w:val="none"/>
              </w:rPr>
            </w:pPr>
          </w:p>
        </w:tc>
        <w:tc>
          <w:tcPr>
            <w:tcW w:w="885" w:type="dxa"/>
            <w:vMerge w:val="restart"/>
            <w:tcBorders>
              <w:bottom w:val="nil"/>
              <w:right w:val="single" w:color="000000" w:sz="10" w:space="0"/>
            </w:tcBorders>
            <w:noWrap w:val="0"/>
            <w:vAlign w:val="top"/>
          </w:tcPr>
          <w:p w14:paraId="5808DCC8">
            <w:pPr>
              <w:autoSpaceDE w:val="0"/>
              <w:autoSpaceDN w:val="0"/>
              <w:rPr>
                <w:rFonts w:hint="default" w:ascii="Times New Roman" w:hAnsi="Times New Roman" w:eastAsia="仿宋_GB2312" w:cs="Times New Roman"/>
                <w:color w:val="auto"/>
                <w:sz w:val="21"/>
                <w:highlight w:val="none"/>
              </w:rPr>
            </w:pPr>
          </w:p>
        </w:tc>
      </w:tr>
      <w:tr w14:paraId="0F1FC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72" w:type="dxa"/>
            <w:vMerge w:val="continue"/>
            <w:tcBorders>
              <w:top w:val="nil"/>
              <w:left w:val="single" w:color="000000" w:sz="10" w:space="0"/>
              <w:bottom w:val="nil"/>
            </w:tcBorders>
            <w:noWrap w:val="0"/>
            <w:textDirection w:val="tbRlV"/>
            <w:vAlign w:val="top"/>
          </w:tcPr>
          <w:p w14:paraId="23EF9F04">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66991310">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5665D0CF">
            <w:pPr>
              <w:pStyle w:val="19"/>
              <w:autoSpaceDE w:val="0"/>
              <w:autoSpaceDN w:val="0"/>
              <w:spacing w:before="47"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280040B9">
            <w:pPr>
              <w:pStyle w:val="19"/>
              <w:autoSpaceDE w:val="0"/>
              <w:autoSpaceDN w:val="0"/>
              <w:spacing w:before="47" w:line="230" w:lineRule="auto"/>
              <w:jc w:val="center"/>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0E532EAD">
            <w:pPr>
              <w:pStyle w:val="19"/>
              <w:autoSpaceDE w:val="0"/>
              <w:autoSpaceDN w:val="0"/>
              <w:spacing w:before="47" w:line="230" w:lineRule="auto"/>
              <w:ind w:left="6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0.8</w:t>
            </w:r>
          </w:p>
        </w:tc>
        <w:tc>
          <w:tcPr>
            <w:tcW w:w="1544" w:type="dxa"/>
            <w:gridSpan w:val="2"/>
            <w:noWrap w:val="0"/>
            <w:vAlign w:val="top"/>
          </w:tcPr>
          <w:p w14:paraId="044C0B8B">
            <w:pPr>
              <w:pStyle w:val="19"/>
              <w:autoSpaceDE w:val="0"/>
              <w:autoSpaceDN w:val="0"/>
              <w:spacing w:before="47" w:line="230" w:lineRule="auto"/>
              <w:ind w:left="73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1394" w:type="dxa"/>
            <w:gridSpan w:val="2"/>
            <w:noWrap w:val="0"/>
            <w:vAlign w:val="top"/>
          </w:tcPr>
          <w:p w14:paraId="18A5F84A">
            <w:pPr>
              <w:autoSpaceDE w:val="0"/>
              <w:autoSpaceDN w:val="0"/>
              <w:rPr>
                <w:rFonts w:hint="default" w:ascii="Times New Roman" w:hAnsi="Times New Roman" w:eastAsia="仿宋_GB2312" w:cs="Times New Roman"/>
                <w:color w:val="auto"/>
                <w:sz w:val="21"/>
                <w:highlight w:val="none"/>
              </w:rPr>
            </w:pPr>
          </w:p>
        </w:tc>
        <w:tc>
          <w:tcPr>
            <w:tcW w:w="885" w:type="dxa"/>
            <w:vMerge w:val="continue"/>
            <w:tcBorders>
              <w:top w:val="nil"/>
              <w:right w:val="single" w:color="000000" w:sz="10" w:space="0"/>
            </w:tcBorders>
            <w:noWrap w:val="0"/>
            <w:vAlign w:val="top"/>
          </w:tcPr>
          <w:p w14:paraId="2D3ECECB">
            <w:pPr>
              <w:autoSpaceDE w:val="0"/>
              <w:autoSpaceDN w:val="0"/>
              <w:rPr>
                <w:rFonts w:hint="default" w:ascii="Times New Roman" w:hAnsi="Times New Roman" w:eastAsia="仿宋_GB2312" w:cs="Times New Roman"/>
                <w:color w:val="auto"/>
                <w:sz w:val="21"/>
                <w:highlight w:val="none"/>
              </w:rPr>
            </w:pPr>
          </w:p>
        </w:tc>
      </w:tr>
      <w:tr w14:paraId="2797E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0BE275CF">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72719A66">
            <w:pPr>
              <w:pStyle w:val="19"/>
              <w:autoSpaceDE w:val="0"/>
              <w:autoSpaceDN w:val="0"/>
              <w:spacing w:before="203" w:line="228" w:lineRule="auto"/>
              <w:ind w:left="10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焊缝余高</w:t>
            </w:r>
          </w:p>
        </w:tc>
        <w:tc>
          <w:tcPr>
            <w:tcW w:w="1270" w:type="dxa"/>
            <w:noWrap w:val="0"/>
            <w:vAlign w:val="top"/>
          </w:tcPr>
          <w:p w14:paraId="31DC1C8F">
            <w:pPr>
              <w:pStyle w:val="19"/>
              <w:autoSpaceDE w:val="0"/>
              <w:autoSpaceDN w:val="0"/>
              <w:spacing w:before="48" w:line="228" w:lineRule="auto"/>
              <w:ind w:left="1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4"/>
                <w:sz w:val="20"/>
                <w:szCs w:val="20"/>
                <w:highlight w:val="none"/>
              </w:rPr>
              <w:t>）</w:t>
            </w:r>
          </w:p>
        </w:tc>
        <w:tc>
          <w:tcPr>
            <w:tcW w:w="1387" w:type="dxa"/>
            <w:gridSpan w:val="2"/>
            <w:noWrap w:val="0"/>
            <w:vAlign w:val="top"/>
          </w:tcPr>
          <w:p w14:paraId="5FBDEF3C">
            <w:pPr>
              <w:pStyle w:val="19"/>
              <w:autoSpaceDE w:val="0"/>
              <w:autoSpaceDN w:val="0"/>
              <w:spacing w:before="47" w:line="229" w:lineRule="auto"/>
              <w:ind w:left="29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≥0，</w:t>
            </w:r>
            <w:r>
              <w:rPr>
                <w:rFonts w:hint="default" w:ascii="Times New Roman" w:hAnsi="Times New Roman" w:eastAsia="仿宋_GB2312" w:cs="Times New Roman"/>
                <w:color w:val="auto"/>
                <w:spacing w:val="-66"/>
                <w:sz w:val="20"/>
                <w:szCs w:val="20"/>
                <w:highlight w:val="none"/>
              </w:rPr>
              <w:t xml:space="preserve"> </w:t>
            </w:r>
            <w:r>
              <w:rPr>
                <w:rFonts w:hint="default" w:ascii="Times New Roman" w:hAnsi="Times New Roman" w:eastAsia="仿宋_GB2312" w:cs="Times New Roman"/>
                <w:color w:val="auto"/>
                <w:spacing w:val="-5"/>
                <w:sz w:val="20"/>
                <w:szCs w:val="20"/>
                <w:highlight w:val="none"/>
              </w:rPr>
              <w:t>≤1</w:t>
            </w:r>
          </w:p>
        </w:tc>
        <w:tc>
          <w:tcPr>
            <w:tcW w:w="1673" w:type="dxa"/>
            <w:gridSpan w:val="2"/>
            <w:noWrap w:val="0"/>
            <w:vAlign w:val="top"/>
          </w:tcPr>
          <w:p w14:paraId="0FCAD80A">
            <w:pPr>
              <w:pStyle w:val="19"/>
              <w:autoSpaceDE w:val="0"/>
              <w:autoSpaceDN w:val="0"/>
              <w:spacing w:before="47" w:line="229" w:lineRule="auto"/>
              <w:ind w:left="33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&gt;1，</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3"/>
                <w:sz w:val="20"/>
                <w:szCs w:val="20"/>
                <w:highlight w:val="none"/>
              </w:rPr>
              <w:t>≤1.5</w:t>
            </w:r>
          </w:p>
        </w:tc>
        <w:tc>
          <w:tcPr>
            <w:tcW w:w="1544" w:type="dxa"/>
            <w:gridSpan w:val="2"/>
            <w:noWrap w:val="0"/>
            <w:vAlign w:val="top"/>
          </w:tcPr>
          <w:p w14:paraId="6FBC9273">
            <w:pPr>
              <w:pStyle w:val="19"/>
              <w:autoSpaceDE w:val="0"/>
              <w:autoSpaceDN w:val="0"/>
              <w:spacing w:before="47" w:line="229" w:lineRule="auto"/>
              <w:ind w:left="275"/>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13"/>
                <w:sz w:val="20"/>
                <w:szCs w:val="20"/>
                <w:highlight w:val="none"/>
              </w:rPr>
              <w:t>&gt;1.5，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3"/>
                <w:sz w:val="20"/>
                <w:szCs w:val="20"/>
                <w:highlight w:val="none"/>
              </w:rPr>
              <w:t>≤</w:t>
            </w:r>
            <w:r>
              <w:rPr>
                <w:rFonts w:hint="default" w:ascii="Times New Roman" w:hAnsi="Times New Roman" w:eastAsia="仿宋_GB2312" w:cs="Times New Roman"/>
                <w:color w:val="auto"/>
                <w:spacing w:val="13"/>
                <w:sz w:val="20"/>
                <w:szCs w:val="20"/>
                <w:highlight w:val="none"/>
                <w:lang w:eastAsia="zh-CN"/>
              </w:rPr>
              <w:t>2</w:t>
            </w:r>
          </w:p>
        </w:tc>
        <w:tc>
          <w:tcPr>
            <w:tcW w:w="1394" w:type="dxa"/>
            <w:gridSpan w:val="2"/>
            <w:noWrap w:val="0"/>
            <w:vAlign w:val="top"/>
          </w:tcPr>
          <w:p w14:paraId="07DC15AC">
            <w:pPr>
              <w:pStyle w:val="19"/>
              <w:autoSpaceDE w:val="0"/>
              <w:autoSpaceDN w:val="0"/>
              <w:spacing w:before="47" w:line="229" w:lineRule="auto"/>
              <w:ind w:left="31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3"/>
                <w:w w:val="125"/>
                <w:sz w:val="20"/>
                <w:szCs w:val="20"/>
                <w:highlight w:val="none"/>
              </w:rPr>
              <w:t>&gt;</w:t>
            </w:r>
            <w:r>
              <w:rPr>
                <w:rFonts w:hint="default" w:ascii="Times New Roman" w:hAnsi="Times New Roman" w:eastAsia="仿宋_GB2312" w:cs="Times New Roman"/>
                <w:color w:val="auto"/>
                <w:spacing w:val="23"/>
                <w:w w:val="125"/>
                <w:sz w:val="20"/>
                <w:szCs w:val="20"/>
                <w:highlight w:val="none"/>
                <w:lang w:eastAsia="zh-CN"/>
              </w:rPr>
              <w:t>2</w:t>
            </w:r>
            <w:r>
              <w:rPr>
                <w:rFonts w:hint="default" w:ascii="Times New Roman" w:hAnsi="Times New Roman" w:eastAsia="仿宋_GB2312" w:cs="Times New Roman"/>
                <w:color w:val="auto"/>
                <w:spacing w:val="-17"/>
                <w:sz w:val="20"/>
                <w:szCs w:val="20"/>
                <w:highlight w:val="none"/>
              </w:rPr>
              <w:t>，＜</w:t>
            </w:r>
            <w:r>
              <w:rPr>
                <w:rFonts w:hint="default" w:ascii="Times New Roman" w:hAnsi="Times New Roman" w:eastAsia="仿宋_GB2312" w:cs="Times New Roman"/>
                <w:color w:val="auto"/>
                <w:spacing w:val="23"/>
                <w:w w:val="125"/>
                <w:sz w:val="20"/>
                <w:szCs w:val="20"/>
                <w:highlight w:val="none"/>
              </w:rPr>
              <w:t>0</w:t>
            </w:r>
          </w:p>
        </w:tc>
        <w:tc>
          <w:tcPr>
            <w:tcW w:w="885" w:type="dxa"/>
            <w:vMerge w:val="restart"/>
            <w:tcBorders>
              <w:bottom w:val="nil"/>
              <w:right w:val="single" w:color="000000" w:sz="10" w:space="0"/>
            </w:tcBorders>
            <w:noWrap w:val="0"/>
            <w:vAlign w:val="top"/>
          </w:tcPr>
          <w:p w14:paraId="239F4E85">
            <w:pPr>
              <w:autoSpaceDE w:val="0"/>
              <w:autoSpaceDN w:val="0"/>
              <w:rPr>
                <w:rFonts w:hint="default" w:ascii="Times New Roman" w:hAnsi="Times New Roman" w:eastAsia="仿宋_GB2312" w:cs="Times New Roman"/>
                <w:color w:val="auto"/>
                <w:sz w:val="21"/>
                <w:highlight w:val="none"/>
              </w:rPr>
            </w:pPr>
          </w:p>
        </w:tc>
      </w:tr>
      <w:tr w14:paraId="65C96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23B3B0B6">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28FDDDCA">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4E7AFF10">
            <w:pPr>
              <w:pStyle w:val="19"/>
              <w:autoSpaceDE w:val="0"/>
              <w:autoSpaceDN w:val="0"/>
              <w:spacing w:before="48"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70BE5616">
            <w:pPr>
              <w:pStyle w:val="19"/>
              <w:autoSpaceDE w:val="0"/>
              <w:autoSpaceDN w:val="0"/>
              <w:spacing w:before="48" w:line="228"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49FD9D24">
            <w:pPr>
              <w:pStyle w:val="19"/>
              <w:autoSpaceDE w:val="0"/>
              <w:autoSpaceDN w:val="0"/>
              <w:spacing w:before="48" w:line="228" w:lineRule="auto"/>
              <w:ind w:left="80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1</w:t>
            </w:r>
          </w:p>
        </w:tc>
        <w:tc>
          <w:tcPr>
            <w:tcW w:w="1544" w:type="dxa"/>
            <w:gridSpan w:val="2"/>
            <w:noWrap w:val="0"/>
            <w:vAlign w:val="top"/>
          </w:tcPr>
          <w:p w14:paraId="446964D2">
            <w:pPr>
              <w:pStyle w:val="19"/>
              <w:autoSpaceDE w:val="0"/>
              <w:autoSpaceDN w:val="0"/>
              <w:spacing w:before="48" w:line="228" w:lineRule="auto"/>
              <w:ind w:left="6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0.5</w:t>
            </w:r>
          </w:p>
        </w:tc>
        <w:tc>
          <w:tcPr>
            <w:tcW w:w="1394" w:type="dxa"/>
            <w:gridSpan w:val="2"/>
            <w:noWrap w:val="0"/>
            <w:vAlign w:val="top"/>
          </w:tcPr>
          <w:p w14:paraId="72E85C6C">
            <w:pPr>
              <w:pStyle w:val="19"/>
              <w:autoSpaceDE w:val="0"/>
              <w:autoSpaceDN w:val="0"/>
              <w:spacing w:before="48" w:line="228"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446A6E63">
            <w:pPr>
              <w:autoSpaceDE w:val="0"/>
              <w:autoSpaceDN w:val="0"/>
              <w:rPr>
                <w:rFonts w:hint="default" w:ascii="Times New Roman" w:hAnsi="Times New Roman" w:eastAsia="仿宋_GB2312" w:cs="Times New Roman"/>
                <w:color w:val="auto"/>
                <w:sz w:val="21"/>
                <w:highlight w:val="none"/>
              </w:rPr>
            </w:pPr>
          </w:p>
        </w:tc>
      </w:tr>
      <w:tr w14:paraId="28F24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7551CBAA">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4C1CFC25">
            <w:pPr>
              <w:pStyle w:val="19"/>
              <w:autoSpaceDE w:val="0"/>
              <w:autoSpaceDN w:val="0"/>
              <w:spacing w:before="84" w:line="225" w:lineRule="auto"/>
              <w:ind w:right="113"/>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焊缝余高</w:t>
            </w:r>
            <w:r>
              <w:rPr>
                <w:rFonts w:hint="default" w:ascii="Times New Roman" w:hAnsi="Times New Roman" w:eastAsia="仿宋_GB2312" w:cs="Times New Roman"/>
                <w:color w:val="auto"/>
                <w:spacing w:val="5"/>
                <w:sz w:val="20"/>
                <w:szCs w:val="20"/>
                <w:highlight w:val="none"/>
              </w:rPr>
              <w:t>高低差</w:t>
            </w:r>
          </w:p>
        </w:tc>
        <w:tc>
          <w:tcPr>
            <w:tcW w:w="1270" w:type="dxa"/>
            <w:noWrap w:val="0"/>
            <w:vAlign w:val="top"/>
          </w:tcPr>
          <w:p w14:paraId="5F5BB298">
            <w:pPr>
              <w:pStyle w:val="19"/>
              <w:autoSpaceDE w:val="0"/>
              <w:autoSpaceDN w:val="0"/>
              <w:spacing w:before="50" w:line="227" w:lineRule="auto"/>
              <w:ind w:left="1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4"/>
                <w:sz w:val="20"/>
                <w:szCs w:val="20"/>
                <w:highlight w:val="none"/>
              </w:rPr>
              <w:t>）</w:t>
            </w:r>
          </w:p>
        </w:tc>
        <w:tc>
          <w:tcPr>
            <w:tcW w:w="1387" w:type="dxa"/>
            <w:gridSpan w:val="2"/>
            <w:noWrap w:val="0"/>
            <w:vAlign w:val="top"/>
          </w:tcPr>
          <w:p w14:paraId="08F0BDCB">
            <w:pPr>
              <w:pStyle w:val="19"/>
              <w:autoSpaceDE w:val="0"/>
              <w:autoSpaceDN w:val="0"/>
              <w:spacing w:before="50" w:line="227" w:lineRule="auto"/>
              <w:ind w:left="44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≤0.5</w:t>
            </w:r>
          </w:p>
        </w:tc>
        <w:tc>
          <w:tcPr>
            <w:tcW w:w="1673" w:type="dxa"/>
            <w:gridSpan w:val="2"/>
            <w:noWrap w:val="0"/>
            <w:vAlign w:val="top"/>
          </w:tcPr>
          <w:p w14:paraId="474F7669">
            <w:pPr>
              <w:pStyle w:val="19"/>
              <w:autoSpaceDE w:val="0"/>
              <w:autoSpaceDN w:val="0"/>
              <w:spacing w:before="50" w:line="227" w:lineRule="auto"/>
              <w:ind w:left="33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&gt;0.5，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3"/>
                <w:sz w:val="20"/>
                <w:szCs w:val="20"/>
                <w:highlight w:val="none"/>
              </w:rPr>
              <w:t>≤1</w:t>
            </w:r>
          </w:p>
        </w:tc>
        <w:tc>
          <w:tcPr>
            <w:tcW w:w="1544" w:type="dxa"/>
            <w:gridSpan w:val="2"/>
            <w:noWrap w:val="0"/>
            <w:vAlign w:val="top"/>
          </w:tcPr>
          <w:p w14:paraId="24401A4C">
            <w:pPr>
              <w:pStyle w:val="19"/>
              <w:autoSpaceDE w:val="0"/>
              <w:autoSpaceDN w:val="0"/>
              <w:spacing w:before="50" w:line="227" w:lineRule="auto"/>
              <w:ind w:left="381"/>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16"/>
                <w:sz w:val="20"/>
                <w:szCs w:val="20"/>
                <w:highlight w:val="none"/>
              </w:rPr>
              <w:t>&gt;1，</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6"/>
                <w:sz w:val="20"/>
                <w:szCs w:val="20"/>
                <w:highlight w:val="none"/>
              </w:rPr>
              <w:t>≤</w:t>
            </w:r>
            <w:r>
              <w:rPr>
                <w:rFonts w:hint="default" w:ascii="Times New Roman" w:hAnsi="Times New Roman" w:eastAsia="仿宋_GB2312" w:cs="Times New Roman"/>
                <w:color w:val="auto"/>
                <w:spacing w:val="16"/>
                <w:sz w:val="20"/>
                <w:szCs w:val="20"/>
                <w:highlight w:val="none"/>
                <w:lang w:eastAsia="zh-CN"/>
              </w:rPr>
              <w:t>2</w:t>
            </w:r>
          </w:p>
        </w:tc>
        <w:tc>
          <w:tcPr>
            <w:tcW w:w="1394" w:type="dxa"/>
            <w:gridSpan w:val="2"/>
            <w:noWrap w:val="0"/>
            <w:vAlign w:val="top"/>
          </w:tcPr>
          <w:p w14:paraId="22F37797">
            <w:pPr>
              <w:pStyle w:val="19"/>
              <w:autoSpaceDE w:val="0"/>
              <w:autoSpaceDN w:val="0"/>
              <w:spacing w:before="50" w:line="227" w:lineRule="auto"/>
              <w:ind w:left="572"/>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22"/>
                <w:w w:val="121"/>
                <w:sz w:val="20"/>
                <w:szCs w:val="20"/>
                <w:highlight w:val="none"/>
              </w:rPr>
              <w:t>&gt;</w:t>
            </w:r>
            <w:r>
              <w:rPr>
                <w:rFonts w:hint="default" w:ascii="Times New Roman" w:hAnsi="Times New Roman" w:eastAsia="仿宋_GB2312" w:cs="Times New Roman"/>
                <w:color w:val="auto"/>
                <w:spacing w:val="22"/>
                <w:w w:val="121"/>
                <w:sz w:val="20"/>
                <w:szCs w:val="20"/>
                <w:highlight w:val="none"/>
                <w:lang w:eastAsia="zh-CN"/>
              </w:rPr>
              <w:t>2</w:t>
            </w:r>
          </w:p>
        </w:tc>
        <w:tc>
          <w:tcPr>
            <w:tcW w:w="885" w:type="dxa"/>
            <w:vMerge w:val="restart"/>
            <w:tcBorders>
              <w:bottom w:val="nil"/>
              <w:right w:val="single" w:color="000000" w:sz="10" w:space="0"/>
            </w:tcBorders>
            <w:noWrap w:val="0"/>
            <w:vAlign w:val="top"/>
          </w:tcPr>
          <w:p w14:paraId="47D24E3F">
            <w:pPr>
              <w:autoSpaceDE w:val="0"/>
              <w:autoSpaceDN w:val="0"/>
              <w:rPr>
                <w:rFonts w:hint="default" w:ascii="Times New Roman" w:hAnsi="Times New Roman" w:eastAsia="仿宋_GB2312" w:cs="Times New Roman"/>
                <w:color w:val="auto"/>
                <w:sz w:val="21"/>
                <w:highlight w:val="none"/>
              </w:rPr>
            </w:pPr>
          </w:p>
        </w:tc>
      </w:tr>
      <w:tr w14:paraId="1C980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72" w:type="dxa"/>
            <w:vMerge w:val="continue"/>
            <w:tcBorders>
              <w:top w:val="nil"/>
              <w:left w:val="single" w:color="000000" w:sz="10" w:space="0"/>
              <w:bottom w:val="nil"/>
            </w:tcBorders>
            <w:noWrap w:val="0"/>
            <w:textDirection w:val="tbRlV"/>
            <w:vAlign w:val="top"/>
          </w:tcPr>
          <w:p w14:paraId="105D62BD">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11792FB5">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6D732F7A">
            <w:pPr>
              <w:pStyle w:val="19"/>
              <w:autoSpaceDE w:val="0"/>
              <w:autoSpaceDN w:val="0"/>
              <w:spacing w:before="51" w:line="227"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18B7C9EB">
            <w:pPr>
              <w:pStyle w:val="19"/>
              <w:autoSpaceDE w:val="0"/>
              <w:autoSpaceDN w:val="0"/>
              <w:spacing w:before="51" w:line="227"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01367A99">
            <w:pPr>
              <w:pStyle w:val="19"/>
              <w:autoSpaceDE w:val="0"/>
              <w:autoSpaceDN w:val="0"/>
              <w:spacing w:before="51" w:line="227" w:lineRule="auto"/>
              <w:ind w:left="6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0.8</w:t>
            </w:r>
          </w:p>
        </w:tc>
        <w:tc>
          <w:tcPr>
            <w:tcW w:w="1544" w:type="dxa"/>
            <w:gridSpan w:val="2"/>
            <w:noWrap w:val="0"/>
            <w:vAlign w:val="top"/>
          </w:tcPr>
          <w:p w14:paraId="158A00F5">
            <w:pPr>
              <w:pStyle w:val="19"/>
              <w:autoSpaceDE w:val="0"/>
              <w:autoSpaceDN w:val="0"/>
              <w:spacing w:before="51" w:line="227" w:lineRule="auto"/>
              <w:ind w:left="6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0.4</w:t>
            </w:r>
          </w:p>
        </w:tc>
        <w:tc>
          <w:tcPr>
            <w:tcW w:w="1394" w:type="dxa"/>
            <w:gridSpan w:val="2"/>
            <w:noWrap w:val="0"/>
            <w:vAlign w:val="top"/>
          </w:tcPr>
          <w:p w14:paraId="64580897">
            <w:pPr>
              <w:pStyle w:val="19"/>
              <w:autoSpaceDE w:val="0"/>
              <w:autoSpaceDN w:val="0"/>
              <w:spacing w:before="51" w:line="227"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3172089A">
            <w:pPr>
              <w:autoSpaceDE w:val="0"/>
              <w:autoSpaceDN w:val="0"/>
              <w:rPr>
                <w:rFonts w:hint="default" w:ascii="Times New Roman" w:hAnsi="Times New Roman" w:eastAsia="仿宋_GB2312" w:cs="Times New Roman"/>
                <w:color w:val="auto"/>
                <w:sz w:val="21"/>
                <w:highlight w:val="none"/>
              </w:rPr>
            </w:pPr>
          </w:p>
        </w:tc>
      </w:tr>
      <w:tr w14:paraId="53D8A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5275CCE3">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2037B3C7">
            <w:pPr>
              <w:pStyle w:val="19"/>
              <w:autoSpaceDE w:val="0"/>
              <w:autoSpaceDN w:val="0"/>
              <w:spacing w:before="206" w:line="228" w:lineRule="auto"/>
              <w:ind w:left="10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焊缝错边</w:t>
            </w:r>
          </w:p>
        </w:tc>
        <w:tc>
          <w:tcPr>
            <w:tcW w:w="1270" w:type="dxa"/>
            <w:noWrap w:val="0"/>
            <w:vAlign w:val="top"/>
          </w:tcPr>
          <w:p w14:paraId="38DB42BE">
            <w:pPr>
              <w:pStyle w:val="19"/>
              <w:autoSpaceDE w:val="0"/>
              <w:autoSpaceDN w:val="0"/>
              <w:spacing w:before="51" w:line="226" w:lineRule="auto"/>
              <w:ind w:left="12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1"/>
                <w:sz w:val="20"/>
                <w:szCs w:val="20"/>
                <w:highlight w:val="none"/>
              </w:rPr>
              <w:t>）</w:t>
            </w:r>
          </w:p>
        </w:tc>
        <w:tc>
          <w:tcPr>
            <w:tcW w:w="1387" w:type="dxa"/>
            <w:gridSpan w:val="2"/>
            <w:noWrap w:val="0"/>
            <w:vAlign w:val="top"/>
          </w:tcPr>
          <w:p w14:paraId="68D1C59B">
            <w:pPr>
              <w:pStyle w:val="19"/>
              <w:autoSpaceDE w:val="0"/>
              <w:autoSpaceDN w:val="0"/>
              <w:spacing w:before="51" w:line="226" w:lineRule="auto"/>
              <w:ind w:left="44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≤0.5</w:t>
            </w:r>
          </w:p>
        </w:tc>
        <w:tc>
          <w:tcPr>
            <w:tcW w:w="1673" w:type="dxa"/>
            <w:gridSpan w:val="2"/>
            <w:noWrap w:val="0"/>
            <w:vAlign w:val="top"/>
          </w:tcPr>
          <w:p w14:paraId="37591BAF">
            <w:pPr>
              <w:pStyle w:val="19"/>
              <w:autoSpaceDE w:val="0"/>
              <w:autoSpaceDN w:val="0"/>
              <w:spacing w:before="51" w:line="226" w:lineRule="auto"/>
              <w:ind w:left="33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&gt;0.5，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3"/>
                <w:sz w:val="20"/>
                <w:szCs w:val="20"/>
                <w:highlight w:val="none"/>
              </w:rPr>
              <w:t>≤1</w:t>
            </w:r>
          </w:p>
        </w:tc>
        <w:tc>
          <w:tcPr>
            <w:tcW w:w="1544" w:type="dxa"/>
            <w:gridSpan w:val="2"/>
            <w:noWrap w:val="0"/>
            <w:vAlign w:val="top"/>
          </w:tcPr>
          <w:p w14:paraId="2B213BCE">
            <w:pPr>
              <w:pStyle w:val="19"/>
              <w:autoSpaceDE w:val="0"/>
              <w:autoSpaceDN w:val="0"/>
              <w:spacing w:before="51" w:line="226" w:lineRule="auto"/>
              <w:ind w:left="64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3"/>
                <w:w w:val="111"/>
                <w:sz w:val="20"/>
                <w:szCs w:val="20"/>
                <w:highlight w:val="none"/>
              </w:rPr>
              <w:t>&gt;1</w:t>
            </w:r>
          </w:p>
        </w:tc>
        <w:tc>
          <w:tcPr>
            <w:tcW w:w="1394" w:type="dxa"/>
            <w:gridSpan w:val="2"/>
            <w:noWrap w:val="0"/>
            <w:vAlign w:val="top"/>
          </w:tcPr>
          <w:p w14:paraId="64A6283E">
            <w:pPr>
              <w:autoSpaceDE w:val="0"/>
              <w:autoSpaceDN w:val="0"/>
              <w:rPr>
                <w:rFonts w:hint="default" w:ascii="Times New Roman" w:hAnsi="Times New Roman" w:eastAsia="仿宋_GB2312" w:cs="Times New Roman"/>
                <w:color w:val="auto"/>
                <w:sz w:val="21"/>
                <w:highlight w:val="none"/>
              </w:rPr>
            </w:pPr>
          </w:p>
        </w:tc>
        <w:tc>
          <w:tcPr>
            <w:tcW w:w="885" w:type="dxa"/>
            <w:vMerge w:val="restart"/>
            <w:tcBorders>
              <w:bottom w:val="nil"/>
              <w:right w:val="single" w:color="000000" w:sz="10" w:space="0"/>
            </w:tcBorders>
            <w:noWrap w:val="0"/>
            <w:vAlign w:val="top"/>
          </w:tcPr>
          <w:p w14:paraId="6B38000F">
            <w:pPr>
              <w:autoSpaceDE w:val="0"/>
              <w:autoSpaceDN w:val="0"/>
              <w:rPr>
                <w:rFonts w:hint="default" w:ascii="Times New Roman" w:hAnsi="Times New Roman" w:eastAsia="仿宋_GB2312" w:cs="Times New Roman"/>
                <w:color w:val="auto"/>
                <w:sz w:val="21"/>
                <w:highlight w:val="none"/>
              </w:rPr>
            </w:pPr>
          </w:p>
        </w:tc>
      </w:tr>
      <w:tr w14:paraId="6286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2281928B">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0202B649">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2D7D91B4">
            <w:pPr>
              <w:pStyle w:val="19"/>
              <w:autoSpaceDE w:val="0"/>
              <w:autoSpaceDN w:val="0"/>
              <w:spacing w:before="51" w:line="226"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5A8D11B8">
            <w:pPr>
              <w:pStyle w:val="19"/>
              <w:autoSpaceDE w:val="0"/>
              <w:autoSpaceDN w:val="0"/>
              <w:spacing w:before="51" w:line="226" w:lineRule="auto"/>
              <w:ind w:left="553"/>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spacing w:val="-3"/>
                <w:sz w:val="20"/>
                <w:szCs w:val="20"/>
                <w:highlight w:val="none"/>
                <w:lang w:val="en-US" w:eastAsia="zh-CN"/>
              </w:rPr>
              <w:t>1.5</w:t>
            </w:r>
          </w:p>
        </w:tc>
        <w:tc>
          <w:tcPr>
            <w:tcW w:w="1673" w:type="dxa"/>
            <w:gridSpan w:val="2"/>
            <w:noWrap w:val="0"/>
            <w:vAlign w:val="top"/>
          </w:tcPr>
          <w:p w14:paraId="1B73E471">
            <w:pPr>
              <w:pStyle w:val="19"/>
              <w:autoSpaceDE w:val="0"/>
              <w:autoSpaceDN w:val="0"/>
              <w:spacing w:before="51" w:line="226" w:lineRule="auto"/>
              <w:ind w:left="6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0.6</w:t>
            </w:r>
          </w:p>
        </w:tc>
        <w:tc>
          <w:tcPr>
            <w:tcW w:w="1544" w:type="dxa"/>
            <w:gridSpan w:val="2"/>
            <w:noWrap w:val="0"/>
            <w:vAlign w:val="top"/>
          </w:tcPr>
          <w:p w14:paraId="0055C9DB">
            <w:pPr>
              <w:pStyle w:val="19"/>
              <w:autoSpaceDE w:val="0"/>
              <w:autoSpaceDN w:val="0"/>
              <w:spacing w:before="51" w:line="226" w:lineRule="auto"/>
              <w:ind w:left="73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1394" w:type="dxa"/>
            <w:gridSpan w:val="2"/>
            <w:noWrap w:val="0"/>
            <w:vAlign w:val="top"/>
          </w:tcPr>
          <w:p w14:paraId="1E4E06E1">
            <w:pPr>
              <w:autoSpaceDE w:val="0"/>
              <w:autoSpaceDN w:val="0"/>
              <w:rPr>
                <w:rFonts w:hint="default" w:ascii="Times New Roman" w:hAnsi="Times New Roman" w:eastAsia="仿宋_GB2312" w:cs="Times New Roman"/>
                <w:color w:val="auto"/>
                <w:sz w:val="21"/>
                <w:highlight w:val="none"/>
              </w:rPr>
            </w:pPr>
          </w:p>
        </w:tc>
        <w:tc>
          <w:tcPr>
            <w:tcW w:w="885" w:type="dxa"/>
            <w:vMerge w:val="continue"/>
            <w:tcBorders>
              <w:top w:val="nil"/>
              <w:right w:val="single" w:color="000000" w:sz="10" w:space="0"/>
            </w:tcBorders>
            <w:noWrap w:val="0"/>
            <w:vAlign w:val="top"/>
          </w:tcPr>
          <w:p w14:paraId="677416B9">
            <w:pPr>
              <w:autoSpaceDE w:val="0"/>
              <w:autoSpaceDN w:val="0"/>
              <w:rPr>
                <w:rFonts w:hint="default" w:ascii="Times New Roman" w:hAnsi="Times New Roman" w:eastAsia="仿宋_GB2312" w:cs="Times New Roman"/>
                <w:color w:val="auto"/>
                <w:sz w:val="21"/>
                <w:highlight w:val="none"/>
              </w:rPr>
            </w:pPr>
          </w:p>
        </w:tc>
      </w:tr>
      <w:tr w14:paraId="217D4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bottom w:val="nil"/>
            </w:tcBorders>
            <w:noWrap w:val="0"/>
            <w:textDirection w:val="tbRlV"/>
            <w:vAlign w:val="top"/>
          </w:tcPr>
          <w:p w14:paraId="6CBA722B">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46796A8F">
            <w:pPr>
              <w:pStyle w:val="19"/>
              <w:autoSpaceDE w:val="0"/>
              <w:autoSpaceDN w:val="0"/>
              <w:spacing w:before="208" w:line="227" w:lineRule="auto"/>
              <w:ind w:left="20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角变形</w:t>
            </w:r>
          </w:p>
        </w:tc>
        <w:tc>
          <w:tcPr>
            <w:tcW w:w="1270" w:type="dxa"/>
            <w:noWrap w:val="0"/>
            <w:vAlign w:val="top"/>
          </w:tcPr>
          <w:p w14:paraId="407B81A3">
            <w:pPr>
              <w:pStyle w:val="19"/>
              <w:autoSpaceDE w:val="0"/>
              <w:autoSpaceDN w:val="0"/>
              <w:spacing w:before="52" w:line="225" w:lineRule="auto"/>
              <w:ind w:left="12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1"/>
                <w:sz w:val="20"/>
                <w:szCs w:val="20"/>
                <w:highlight w:val="none"/>
              </w:rPr>
              <w:t>）</w:t>
            </w:r>
          </w:p>
        </w:tc>
        <w:tc>
          <w:tcPr>
            <w:tcW w:w="1387" w:type="dxa"/>
            <w:gridSpan w:val="2"/>
            <w:noWrap w:val="0"/>
            <w:vAlign w:val="top"/>
          </w:tcPr>
          <w:p w14:paraId="222B1968">
            <w:pPr>
              <w:pStyle w:val="19"/>
              <w:autoSpaceDE w:val="0"/>
              <w:autoSpaceDN w:val="0"/>
              <w:spacing w:before="52" w:line="225" w:lineRule="auto"/>
              <w:ind w:left="44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≤0.5</w:t>
            </w:r>
          </w:p>
        </w:tc>
        <w:tc>
          <w:tcPr>
            <w:tcW w:w="1673" w:type="dxa"/>
            <w:gridSpan w:val="2"/>
            <w:noWrap w:val="0"/>
            <w:vAlign w:val="top"/>
          </w:tcPr>
          <w:p w14:paraId="51546055">
            <w:pPr>
              <w:pStyle w:val="19"/>
              <w:autoSpaceDE w:val="0"/>
              <w:autoSpaceDN w:val="0"/>
              <w:spacing w:before="52" w:line="225" w:lineRule="auto"/>
              <w:ind w:left="33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&gt;0.5，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3"/>
                <w:sz w:val="20"/>
                <w:szCs w:val="20"/>
                <w:highlight w:val="none"/>
              </w:rPr>
              <w:t>≤1</w:t>
            </w:r>
          </w:p>
        </w:tc>
        <w:tc>
          <w:tcPr>
            <w:tcW w:w="1544" w:type="dxa"/>
            <w:gridSpan w:val="2"/>
            <w:noWrap w:val="0"/>
            <w:vAlign w:val="top"/>
          </w:tcPr>
          <w:p w14:paraId="25AA464E">
            <w:pPr>
              <w:pStyle w:val="19"/>
              <w:autoSpaceDE w:val="0"/>
              <w:autoSpaceDN w:val="0"/>
              <w:spacing w:before="52" w:line="225" w:lineRule="auto"/>
              <w:ind w:left="27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3"/>
                <w:sz w:val="20"/>
                <w:szCs w:val="20"/>
                <w:highlight w:val="none"/>
              </w:rPr>
              <w:t>&gt;1，</w:t>
            </w:r>
            <w:r>
              <w:rPr>
                <w:rFonts w:hint="default" w:ascii="Times New Roman" w:hAnsi="Times New Roman" w:eastAsia="仿宋_GB2312" w:cs="Times New Roman"/>
                <w:color w:val="auto"/>
                <w:spacing w:val="-67"/>
                <w:sz w:val="20"/>
                <w:szCs w:val="20"/>
                <w:highlight w:val="none"/>
              </w:rPr>
              <w:t xml:space="preserve"> </w:t>
            </w:r>
            <w:r>
              <w:rPr>
                <w:rFonts w:hint="default" w:ascii="Times New Roman" w:hAnsi="Times New Roman" w:eastAsia="仿宋_GB2312" w:cs="Times New Roman"/>
                <w:color w:val="auto"/>
                <w:spacing w:val="13"/>
                <w:sz w:val="20"/>
                <w:szCs w:val="20"/>
                <w:highlight w:val="none"/>
              </w:rPr>
              <w:t>≤1.5</w:t>
            </w:r>
          </w:p>
        </w:tc>
        <w:tc>
          <w:tcPr>
            <w:tcW w:w="1394" w:type="dxa"/>
            <w:gridSpan w:val="2"/>
            <w:noWrap w:val="0"/>
            <w:vAlign w:val="top"/>
          </w:tcPr>
          <w:p w14:paraId="44BBBA2D">
            <w:pPr>
              <w:pStyle w:val="19"/>
              <w:autoSpaceDE w:val="0"/>
              <w:autoSpaceDN w:val="0"/>
              <w:spacing w:before="52" w:line="225" w:lineRule="auto"/>
              <w:ind w:left="46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4"/>
                <w:sz w:val="20"/>
                <w:szCs w:val="20"/>
                <w:highlight w:val="none"/>
              </w:rPr>
              <w:t>&gt;1.5</w:t>
            </w:r>
          </w:p>
        </w:tc>
        <w:tc>
          <w:tcPr>
            <w:tcW w:w="885" w:type="dxa"/>
            <w:vMerge w:val="restart"/>
            <w:tcBorders>
              <w:bottom w:val="nil"/>
              <w:right w:val="single" w:color="000000" w:sz="10" w:space="0"/>
            </w:tcBorders>
            <w:noWrap w:val="0"/>
            <w:vAlign w:val="top"/>
          </w:tcPr>
          <w:p w14:paraId="574A373D">
            <w:pPr>
              <w:autoSpaceDE w:val="0"/>
              <w:autoSpaceDN w:val="0"/>
              <w:rPr>
                <w:rFonts w:hint="default" w:ascii="Times New Roman" w:hAnsi="Times New Roman" w:eastAsia="仿宋_GB2312" w:cs="Times New Roman"/>
                <w:color w:val="auto"/>
                <w:sz w:val="21"/>
                <w:highlight w:val="none"/>
              </w:rPr>
            </w:pPr>
          </w:p>
        </w:tc>
      </w:tr>
      <w:tr w14:paraId="7DC7F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continue"/>
            <w:tcBorders>
              <w:top w:val="nil"/>
              <w:left w:val="single" w:color="000000" w:sz="10" w:space="0"/>
            </w:tcBorders>
            <w:noWrap w:val="0"/>
            <w:textDirection w:val="tbRlV"/>
            <w:vAlign w:val="top"/>
          </w:tcPr>
          <w:p w14:paraId="58F6CD8A">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2E6C6890">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2FCDE46B">
            <w:pPr>
              <w:pStyle w:val="19"/>
              <w:autoSpaceDE w:val="0"/>
              <w:autoSpaceDN w:val="0"/>
              <w:spacing w:before="53" w:line="224"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267A81D9">
            <w:pPr>
              <w:pStyle w:val="19"/>
              <w:autoSpaceDE w:val="0"/>
              <w:autoSpaceDN w:val="0"/>
              <w:spacing w:before="53" w:line="224" w:lineRule="auto"/>
              <w:ind w:left="553"/>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spacing w:val="-3"/>
                <w:sz w:val="20"/>
                <w:szCs w:val="20"/>
                <w:highlight w:val="none"/>
                <w:lang w:val="en-US" w:eastAsia="zh-CN"/>
              </w:rPr>
              <w:t>1.5</w:t>
            </w:r>
          </w:p>
        </w:tc>
        <w:tc>
          <w:tcPr>
            <w:tcW w:w="1673" w:type="dxa"/>
            <w:gridSpan w:val="2"/>
            <w:noWrap w:val="0"/>
            <w:vAlign w:val="top"/>
          </w:tcPr>
          <w:p w14:paraId="3A02BADC">
            <w:pPr>
              <w:pStyle w:val="19"/>
              <w:autoSpaceDE w:val="0"/>
              <w:autoSpaceDN w:val="0"/>
              <w:spacing w:before="53" w:line="224" w:lineRule="auto"/>
              <w:ind w:left="6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0.8</w:t>
            </w:r>
          </w:p>
        </w:tc>
        <w:tc>
          <w:tcPr>
            <w:tcW w:w="1544" w:type="dxa"/>
            <w:gridSpan w:val="2"/>
            <w:noWrap w:val="0"/>
            <w:vAlign w:val="top"/>
          </w:tcPr>
          <w:p w14:paraId="7253ED8B">
            <w:pPr>
              <w:pStyle w:val="19"/>
              <w:autoSpaceDE w:val="0"/>
              <w:autoSpaceDN w:val="0"/>
              <w:spacing w:before="53" w:line="224" w:lineRule="auto"/>
              <w:ind w:left="6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0.4</w:t>
            </w:r>
          </w:p>
        </w:tc>
        <w:tc>
          <w:tcPr>
            <w:tcW w:w="1394" w:type="dxa"/>
            <w:gridSpan w:val="2"/>
            <w:noWrap w:val="0"/>
            <w:vAlign w:val="top"/>
          </w:tcPr>
          <w:p w14:paraId="1AA8380A">
            <w:pPr>
              <w:pStyle w:val="19"/>
              <w:autoSpaceDE w:val="0"/>
              <w:autoSpaceDN w:val="0"/>
              <w:spacing w:before="53" w:line="224"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061903CC">
            <w:pPr>
              <w:autoSpaceDE w:val="0"/>
              <w:autoSpaceDN w:val="0"/>
              <w:rPr>
                <w:rFonts w:hint="default" w:ascii="Times New Roman" w:hAnsi="Times New Roman" w:eastAsia="仿宋_GB2312" w:cs="Times New Roman"/>
                <w:color w:val="auto"/>
                <w:sz w:val="21"/>
                <w:highlight w:val="none"/>
              </w:rPr>
            </w:pPr>
          </w:p>
        </w:tc>
      </w:tr>
      <w:tr w14:paraId="4B4AC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72" w:type="dxa"/>
            <w:vMerge w:val="restart"/>
            <w:tcBorders>
              <w:left w:val="single" w:color="000000" w:sz="10" w:space="0"/>
              <w:bottom w:val="nil"/>
            </w:tcBorders>
            <w:noWrap w:val="0"/>
            <w:textDirection w:val="tbRlV"/>
            <w:vAlign w:val="top"/>
          </w:tcPr>
          <w:p w14:paraId="04A203F0">
            <w:pPr>
              <w:pStyle w:val="19"/>
              <w:autoSpaceDE w:val="0"/>
              <w:autoSpaceDN w:val="0"/>
              <w:spacing w:before="179" w:line="214" w:lineRule="auto"/>
              <w:ind w:left="117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3"/>
                <w:sz w:val="20"/>
                <w:szCs w:val="20"/>
                <w:highlight w:val="none"/>
              </w:rPr>
              <w:t>管板角焊缝</w:t>
            </w:r>
          </w:p>
        </w:tc>
        <w:tc>
          <w:tcPr>
            <w:tcW w:w="1047" w:type="dxa"/>
            <w:vMerge w:val="restart"/>
            <w:tcBorders>
              <w:bottom w:val="nil"/>
            </w:tcBorders>
            <w:noWrap w:val="0"/>
            <w:vAlign w:val="top"/>
          </w:tcPr>
          <w:p w14:paraId="782B669B">
            <w:pPr>
              <w:pStyle w:val="19"/>
              <w:autoSpaceDE w:val="0"/>
              <w:autoSpaceDN w:val="0"/>
              <w:spacing w:before="210" w:line="227" w:lineRule="auto"/>
              <w:ind w:left="10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焊脚尺寸</w:t>
            </w:r>
          </w:p>
        </w:tc>
        <w:tc>
          <w:tcPr>
            <w:tcW w:w="1270" w:type="dxa"/>
            <w:noWrap w:val="0"/>
            <w:vAlign w:val="top"/>
          </w:tcPr>
          <w:p w14:paraId="119AA616">
            <w:pPr>
              <w:pStyle w:val="19"/>
              <w:autoSpaceDE w:val="0"/>
              <w:autoSpaceDN w:val="0"/>
              <w:spacing w:before="54" w:line="223" w:lineRule="auto"/>
              <w:ind w:left="1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4"/>
                <w:sz w:val="20"/>
                <w:szCs w:val="20"/>
                <w:highlight w:val="none"/>
              </w:rPr>
              <w:t>）</w:t>
            </w:r>
          </w:p>
        </w:tc>
        <w:tc>
          <w:tcPr>
            <w:tcW w:w="1387" w:type="dxa"/>
            <w:gridSpan w:val="2"/>
            <w:noWrap w:val="0"/>
            <w:vAlign w:val="top"/>
          </w:tcPr>
          <w:p w14:paraId="0A84675C">
            <w:pPr>
              <w:pStyle w:val="19"/>
              <w:autoSpaceDE w:val="0"/>
              <w:autoSpaceDN w:val="0"/>
              <w:spacing w:before="54" w:line="223" w:lineRule="auto"/>
              <w:ind w:left="29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≥4，</w:t>
            </w:r>
            <w:r>
              <w:rPr>
                <w:rFonts w:hint="default" w:ascii="Times New Roman" w:hAnsi="Times New Roman" w:eastAsia="仿宋_GB2312" w:cs="Times New Roman"/>
                <w:color w:val="auto"/>
                <w:spacing w:val="-66"/>
                <w:sz w:val="20"/>
                <w:szCs w:val="20"/>
                <w:highlight w:val="none"/>
              </w:rPr>
              <w:t xml:space="preserve"> </w:t>
            </w:r>
            <w:r>
              <w:rPr>
                <w:rFonts w:hint="default" w:ascii="Times New Roman" w:hAnsi="Times New Roman" w:eastAsia="仿宋_GB2312" w:cs="Times New Roman"/>
                <w:color w:val="auto"/>
                <w:spacing w:val="-5"/>
                <w:sz w:val="20"/>
                <w:szCs w:val="20"/>
                <w:highlight w:val="none"/>
              </w:rPr>
              <w:t>≤5</w:t>
            </w:r>
          </w:p>
        </w:tc>
        <w:tc>
          <w:tcPr>
            <w:tcW w:w="1673" w:type="dxa"/>
            <w:gridSpan w:val="2"/>
            <w:noWrap w:val="0"/>
            <w:vAlign w:val="top"/>
          </w:tcPr>
          <w:p w14:paraId="609557A4">
            <w:pPr>
              <w:pStyle w:val="19"/>
              <w:autoSpaceDE w:val="0"/>
              <w:autoSpaceDN w:val="0"/>
              <w:spacing w:before="54" w:line="223" w:lineRule="auto"/>
              <w:ind w:left="44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6"/>
                <w:sz w:val="20"/>
                <w:szCs w:val="20"/>
                <w:highlight w:val="none"/>
              </w:rPr>
              <w:t>&gt;5，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6"/>
                <w:sz w:val="20"/>
                <w:szCs w:val="20"/>
                <w:highlight w:val="none"/>
              </w:rPr>
              <w:t>≤6</w:t>
            </w:r>
          </w:p>
        </w:tc>
        <w:tc>
          <w:tcPr>
            <w:tcW w:w="1544" w:type="dxa"/>
            <w:gridSpan w:val="2"/>
            <w:noWrap w:val="0"/>
            <w:vAlign w:val="top"/>
          </w:tcPr>
          <w:p w14:paraId="797F3445">
            <w:pPr>
              <w:pStyle w:val="19"/>
              <w:autoSpaceDE w:val="0"/>
              <w:autoSpaceDN w:val="0"/>
              <w:spacing w:before="54" w:line="223" w:lineRule="auto"/>
              <w:ind w:left="35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0"/>
                <w:sz w:val="20"/>
                <w:szCs w:val="20"/>
                <w:highlight w:val="none"/>
              </w:rPr>
              <w:t>&lt;4</w:t>
            </w:r>
            <w:r>
              <w:rPr>
                <w:rFonts w:hint="default" w:ascii="Times New Roman" w:hAnsi="Times New Roman" w:eastAsia="仿宋_GB2312" w:cs="Times New Roman"/>
                <w:color w:val="auto"/>
                <w:spacing w:val="-33"/>
                <w:sz w:val="20"/>
                <w:szCs w:val="20"/>
                <w:highlight w:val="none"/>
              </w:rPr>
              <w:t xml:space="preserve"> </w:t>
            </w:r>
            <w:r>
              <w:rPr>
                <w:rFonts w:hint="default" w:ascii="Times New Roman" w:hAnsi="Times New Roman" w:eastAsia="仿宋_GB2312" w:cs="Times New Roman"/>
                <w:color w:val="auto"/>
                <w:spacing w:val="20"/>
                <w:sz w:val="20"/>
                <w:szCs w:val="20"/>
                <w:highlight w:val="none"/>
              </w:rPr>
              <w:t>或＞6</w:t>
            </w:r>
          </w:p>
        </w:tc>
        <w:tc>
          <w:tcPr>
            <w:tcW w:w="1394" w:type="dxa"/>
            <w:gridSpan w:val="2"/>
            <w:noWrap w:val="0"/>
            <w:vAlign w:val="top"/>
          </w:tcPr>
          <w:p w14:paraId="757E53E4">
            <w:pPr>
              <w:autoSpaceDE w:val="0"/>
              <w:autoSpaceDN w:val="0"/>
              <w:rPr>
                <w:rFonts w:hint="default" w:ascii="Times New Roman" w:hAnsi="Times New Roman" w:eastAsia="仿宋_GB2312" w:cs="Times New Roman"/>
                <w:color w:val="auto"/>
                <w:sz w:val="21"/>
                <w:highlight w:val="none"/>
              </w:rPr>
            </w:pPr>
          </w:p>
        </w:tc>
        <w:tc>
          <w:tcPr>
            <w:tcW w:w="885" w:type="dxa"/>
            <w:vMerge w:val="restart"/>
            <w:tcBorders>
              <w:bottom w:val="nil"/>
              <w:right w:val="single" w:color="000000" w:sz="10" w:space="0"/>
            </w:tcBorders>
            <w:noWrap w:val="0"/>
            <w:vAlign w:val="top"/>
          </w:tcPr>
          <w:p w14:paraId="4C07615B">
            <w:pPr>
              <w:autoSpaceDE w:val="0"/>
              <w:autoSpaceDN w:val="0"/>
              <w:rPr>
                <w:rFonts w:hint="default" w:ascii="Times New Roman" w:hAnsi="Times New Roman" w:eastAsia="仿宋_GB2312" w:cs="Times New Roman"/>
                <w:color w:val="auto"/>
                <w:sz w:val="21"/>
                <w:highlight w:val="none"/>
              </w:rPr>
            </w:pPr>
          </w:p>
        </w:tc>
      </w:tr>
      <w:tr w14:paraId="6DD9A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72" w:type="dxa"/>
            <w:vMerge w:val="continue"/>
            <w:tcBorders>
              <w:top w:val="nil"/>
              <w:left w:val="single" w:color="000000" w:sz="10" w:space="0"/>
              <w:bottom w:val="nil"/>
            </w:tcBorders>
            <w:noWrap w:val="0"/>
            <w:textDirection w:val="tbRlV"/>
            <w:vAlign w:val="top"/>
          </w:tcPr>
          <w:p w14:paraId="4757B6CF">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2655DC2D">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40964729">
            <w:pPr>
              <w:pStyle w:val="19"/>
              <w:autoSpaceDE w:val="0"/>
              <w:autoSpaceDN w:val="0"/>
              <w:spacing w:before="55" w:line="223"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16C9FD19">
            <w:pPr>
              <w:pStyle w:val="19"/>
              <w:autoSpaceDE w:val="0"/>
              <w:autoSpaceDN w:val="0"/>
              <w:spacing w:before="55" w:line="223" w:lineRule="auto"/>
              <w:ind w:left="540"/>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1"/>
                <w:sz w:val="20"/>
                <w:szCs w:val="20"/>
                <w:highlight w:val="none"/>
                <w:lang w:val="en-US" w:eastAsia="zh-CN"/>
              </w:rPr>
              <w:t>4</w:t>
            </w:r>
          </w:p>
        </w:tc>
        <w:tc>
          <w:tcPr>
            <w:tcW w:w="1673" w:type="dxa"/>
            <w:gridSpan w:val="2"/>
            <w:noWrap w:val="0"/>
            <w:vAlign w:val="top"/>
          </w:tcPr>
          <w:p w14:paraId="75639BDF">
            <w:pPr>
              <w:pStyle w:val="19"/>
              <w:autoSpaceDE w:val="0"/>
              <w:autoSpaceDN w:val="0"/>
              <w:spacing w:before="55" w:line="223" w:lineRule="auto"/>
              <w:ind w:left="702"/>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rPr>
              <w:t>1.</w:t>
            </w:r>
            <w:r>
              <w:rPr>
                <w:rFonts w:hint="default" w:ascii="Times New Roman" w:hAnsi="Times New Roman" w:eastAsia="仿宋_GB2312" w:cs="Times New Roman"/>
                <w:color w:val="auto"/>
                <w:spacing w:val="-3"/>
                <w:sz w:val="20"/>
                <w:szCs w:val="20"/>
                <w:highlight w:val="none"/>
                <w:lang w:eastAsia="zh-CN"/>
              </w:rPr>
              <w:t>2</w:t>
            </w:r>
          </w:p>
        </w:tc>
        <w:tc>
          <w:tcPr>
            <w:tcW w:w="1544" w:type="dxa"/>
            <w:gridSpan w:val="2"/>
            <w:noWrap w:val="0"/>
            <w:vAlign w:val="top"/>
          </w:tcPr>
          <w:p w14:paraId="5EFF22DD">
            <w:pPr>
              <w:pStyle w:val="19"/>
              <w:autoSpaceDE w:val="0"/>
              <w:autoSpaceDN w:val="0"/>
              <w:spacing w:before="55" w:line="223" w:lineRule="auto"/>
              <w:ind w:left="73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1394" w:type="dxa"/>
            <w:gridSpan w:val="2"/>
            <w:noWrap w:val="0"/>
            <w:vAlign w:val="top"/>
          </w:tcPr>
          <w:p w14:paraId="028C82F6">
            <w:pPr>
              <w:autoSpaceDE w:val="0"/>
              <w:autoSpaceDN w:val="0"/>
              <w:rPr>
                <w:rFonts w:hint="default" w:ascii="Times New Roman" w:hAnsi="Times New Roman" w:eastAsia="仿宋_GB2312" w:cs="Times New Roman"/>
                <w:color w:val="auto"/>
                <w:sz w:val="21"/>
                <w:highlight w:val="none"/>
              </w:rPr>
            </w:pPr>
          </w:p>
        </w:tc>
        <w:tc>
          <w:tcPr>
            <w:tcW w:w="885" w:type="dxa"/>
            <w:vMerge w:val="continue"/>
            <w:tcBorders>
              <w:top w:val="nil"/>
              <w:right w:val="single" w:color="000000" w:sz="10" w:space="0"/>
            </w:tcBorders>
            <w:noWrap w:val="0"/>
            <w:vAlign w:val="top"/>
          </w:tcPr>
          <w:p w14:paraId="125F62D7">
            <w:pPr>
              <w:autoSpaceDE w:val="0"/>
              <w:autoSpaceDN w:val="0"/>
              <w:rPr>
                <w:rFonts w:hint="default" w:ascii="Times New Roman" w:hAnsi="Times New Roman" w:eastAsia="仿宋_GB2312" w:cs="Times New Roman"/>
                <w:color w:val="auto"/>
                <w:sz w:val="21"/>
                <w:highlight w:val="none"/>
              </w:rPr>
            </w:pPr>
          </w:p>
        </w:tc>
      </w:tr>
      <w:tr w14:paraId="36179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572" w:type="dxa"/>
            <w:vMerge w:val="continue"/>
            <w:tcBorders>
              <w:top w:val="nil"/>
              <w:left w:val="single" w:color="000000" w:sz="10" w:space="0"/>
              <w:bottom w:val="nil"/>
            </w:tcBorders>
            <w:noWrap w:val="0"/>
            <w:textDirection w:val="tbRlV"/>
            <w:vAlign w:val="top"/>
          </w:tcPr>
          <w:p w14:paraId="3B43B5B9">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4DA3D62F">
            <w:pPr>
              <w:autoSpaceDE w:val="0"/>
              <w:autoSpaceDN w:val="0"/>
              <w:spacing w:line="278" w:lineRule="auto"/>
              <w:rPr>
                <w:rFonts w:hint="default" w:ascii="Times New Roman" w:hAnsi="Times New Roman" w:eastAsia="仿宋_GB2312" w:cs="Times New Roman"/>
                <w:color w:val="auto"/>
                <w:sz w:val="21"/>
                <w:highlight w:val="none"/>
              </w:rPr>
            </w:pPr>
          </w:p>
          <w:p w14:paraId="17712102">
            <w:pPr>
              <w:pStyle w:val="19"/>
              <w:autoSpaceDE w:val="0"/>
              <w:autoSpaceDN w:val="0"/>
              <w:spacing w:before="65" w:line="225" w:lineRule="auto"/>
              <w:ind w:right="113"/>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转角焊缝饱满度</w:t>
            </w:r>
          </w:p>
        </w:tc>
        <w:tc>
          <w:tcPr>
            <w:tcW w:w="1270" w:type="dxa"/>
            <w:noWrap w:val="0"/>
            <w:vAlign w:val="center"/>
          </w:tcPr>
          <w:p w14:paraId="028AE943">
            <w:pPr>
              <w:pStyle w:val="19"/>
              <w:keepNext w:val="0"/>
              <w:keepLines w:val="0"/>
              <w:pageBreakBefore w:val="0"/>
              <w:widowControl w:val="0"/>
              <w:kinsoku/>
              <w:wordWrap/>
              <w:overflowPunct/>
              <w:topLinePunct w:val="0"/>
              <w:autoSpaceDE/>
              <w:autoSpaceDN/>
              <w:bidi w:val="0"/>
              <w:adjustRightInd/>
              <w:snapToGrid/>
              <w:spacing w:line="228" w:lineRule="auto"/>
              <w:jc w:val="center"/>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1"/>
                <w:sz w:val="20"/>
                <w:szCs w:val="20"/>
                <w:highlight w:val="none"/>
              </w:rPr>
              <w:t>）</w:t>
            </w:r>
          </w:p>
        </w:tc>
        <w:tc>
          <w:tcPr>
            <w:tcW w:w="1387" w:type="dxa"/>
            <w:gridSpan w:val="2"/>
            <w:noWrap w:val="0"/>
            <w:vAlign w:val="center"/>
          </w:tcPr>
          <w:p w14:paraId="39275D38">
            <w:pPr>
              <w:pStyle w:val="19"/>
              <w:autoSpaceDE w:val="0"/>
              <w:autoSpaceDN w:val="0"/>
              <w:spacing w:before="55" w:line="222" w:lineRule="auto"/>
              <w:ind w:left="65"/>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8"/>
                <w:sz w:val="20"/>
                <w:szCs w:val="20"/>
                <w:highlight w:val="none"/>
              </w:rPr>
              <w:t>焊缝外轮廓圆</w:t>
            </w:r>
          </w:p>
          <w:p w14:paraId="40E37E43">
            <w:pPr>
              <w:pStyle w:val="19"/>
              <w:autoSpaceDE w:val="0"/>
              <w:autoSpaceDN w:val="0"/>
              <w:spacing w:line="221" w:lineRule="auto"/>
              <w:ind w:left="68"/>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弧半径与母材</w:t>
            </w:r>
          </w:p>
          <w:p w14:paraId="08E3409D">
            <w:pPr>
              <w:pStyle w:val="19"/>
              <w:autoSpaceDE w:val="0"/>
              <w:autoSpaceDN w:val="0"/>
              <w:spacing w:before="1" w:line="220" w:lineRule="auto"/>
              <w:ind w:left="276"/>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板厚相同</w:t>
            </w:r>
          </w:p>
        </w:tc>
        <w:tc>
          <w:tcPr>
            <w:tcW w:w="1673" w:type="dxa"/>
            <w:gridSpan w:val="2"/>
            <w:noWrap w:val="0"/>
            <w:vAlign w:val="center"/>
          </w:tcPr>
          <w:p w14:paraId="5C047C8E">
            <w:pPr>
              <w:pStyle w:val="19"/>
              <w:autoSpaceDE w:val="0"/>
              <w:autoSpaceDN w:val="0"/>
              <w:spacing w:before="56" w:line="221" w:lineRule="auto"/>
              <w:ind w:left="107" w:right="99" w:firstLine="1"/>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8"/>
                <w:sz w:val="20"/>
                <w:szCs w:val="20"/>
                <w:highlight w:val="none"/>
              </w:rPr>
              <w:t>焊缝外轮廓圆弧在某些区域有轻</w:t>
            </w:r>
            <w:r>
              <w:rPr>
                <w:rFonts w:hint="default" w:ascii="Times New Roman" w:hAnsi="Times New Roman" w:eastAsia="仿宋_GB2312" w:cs="Times New Roman"/>
                <w:color w:val="auto"/>
                <w:spacing w:val="25"/>
                <w:sz w:val="20"/>
                <w:szCs w:val="20"/>
                <w:highlight w:val="none"/>
              </w:rPr>
              <w:t>微内凹或凸起</w:t>
            </w:r>
          </w:p>
        </w:tc>
        <w:tc>
          <w:tcPr>
            <w:tcW w:w="1544" w:type="dxa"/>
            <w:gridSpan w:val="2"/>
            <w:noWrap w:val="0"/>
            <w:vAlign w:val="center"/>
          </w:tcPr>
          <w:p w14:paraId="2893B800">
            <w:pPr>
              <w:pStyle w:val="19"/>
              <w:autoSpaceDE w:val="0"/>
              <w:autoSpaceDN w:val="0"/>
              <w:spacing w:before="55" w:line="222" w:lineRule="auto"/>
              <w:ind w:left="48"/>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8"/>
                <w:sz w:val="20"/>
                <w:szCs w:val="20"/>
                <w:highlight w:val="none"/>
              </w:rPr>
              <w:t>焊缝外轮廓存在较多平坦区域或较明显凸起</w:t>
            </w:r>
          </w:p>
        </w:tc>
        <w:tc>
          <w:tcPr>
            <w:tcW w:w="1394" w:type="dxa"/>
            <w:gridSpan w:val="2"/>
            <w:noWrap w:val="0"/>
            <w:vAlign w:val="center"/>
          </w:tcPr>
          <w:p w14:paraId="0C971203">
            <w:pPr>
              <w:pStyle w:val="19"/>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Times New Roman" w:hAnsi="Times New Roman" w:eastAsia="仿宋_GB2312" w:cs="Times New Roman"/>
                <w:color w:val="auto"/>
                <w:spacing w:val="8"/>
                <w:sz w:val="20"/>
                <w:szCs w:val="20"/>
                <w:highlight w:val="none"/>
              </w:rPr>
            </w:pPr>
            <w:r>
              <w:rPr>
                <w:rFonts w:hint="default" w:ascii="Times New Roman" w:hAnsi="Times New Roman" w:eastAsia="仿宋_GB2312" w:cs="Times New Roman"/>
                <w:color w:val="auto"/>
                <w:spacing w:val="8"/>
                <w:sz w:val="20"/>
                <w:szCs w:val="20"/>
                <w:highlight w:val="none"/>
              </w:rPr>
              <w:t>接头未焊满</w:t>
            </w:r>
          </w:p>
          <w:p w14:paraId="0D1EAEAD">
            <w:pPr>
              <w:pStyle w:val="19"/>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8"/>
                <w:sz w:val="20"/>
                <w:szCs w:val="20"/>
                <w:highlight w:val="none"/>
              </w:rPr>
              <w:t>或</w:t>
            </w:r>
            <w:r>
              <w:rPr>
                <w:rFonts w:hint="default" w:ascii="Times New Roman" w:hAnsi="Times New Roman" w:eastAsia="仿宋_GB2312" w:cs="Times New Roman"/>
                <w:color w:val="auto"/>
                <w:spacing w:val="7"/>
                <w:sz w:val="20"/>
                <w:szCs w:val="20"/>
                <w:highlight w:val="none"/>
              </w:rPr>
              <w:t>过分凸起</w:t>
            </w:r>
          </w:p>
        </w:tc>
        <w:tc>
          <w:tcPr>
            <w:tcW w:w="885" w:type="dxa"/>
            <w:vMerge w:val="restart"/>
            <w:tcBorders>
              <w:bottom w:val="nil"/>
              <w:right w:val="single" w:color="000000" w:sz="10" w:space="0"/>
            </w:tcBorders>
            <w:noWrap w:val="0"/>
            <w:vAlign w:val="top"/>
          </w:tcPr>
          <w:p w14:paraId="4F829AA2">
            <w:pPr>
              <w:autoSpaceDE w:val="0"/>
              <w:autoSpaceDN w:val="0"/>
              <w:rPr>
                <w:rFonts w:hint="default" w:ascii="Times New Roman" w:hAnsi="Times New Roman" w:eastAsia="仿宋_GB2312" w:cs="Times New Roman"/>
                <w:color w:val="auto"/>
                <w:sz w:val="21"/>
                <w:highlight w:val="none"/>
              </w:rPr>
            </w:pPr>
          </w:p>
        </w:tc>
      </w:tr>
      <w:tr w14:paraId="11158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572" w:type="dxa"/>
            <w:vMerge w:val="continue"/>
            <w:tcBorders>
              <w:top w:val="nil"/>
              <w:left w:val="single" w:color="000000" w:sz="10" w:space="0"/>
              <w:bottom w:val="nil"/>
            </w:tcBorders>
            <w:noWrap w:val="0"/>
            <w:textDirection w:val="tbRlV"/>
            <w:vAlign w:val="top"/>
          </w:tcPr>
          <w:p w14:paraId="28D0F7A4">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757E8F5B">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53087512">
            <w:pPr>
              <w:pStyle w:val="19"/>
              <w:autoSpaceDE w:val="0"/>
              <w:autoSpaceDN w:val="0"/>
              <w:spacing w:before="71"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11FFFFA6">
            <w:pPr>
              <w:pStyle w:val="19"/>
              <w:autoSpaceDE w:val="0"/>
              <w:autoSpaceDN w:val="0"/>
              <w:spacing w:before="71" w:line="233"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2D299605">
            <w:pPr>
              <w:pStyle w:val="19"/>
              <w:autoSpaceDE w:val="0"/>
              <w:autoSpaceDN w:val="0"/>
              <w:spacing w:before="71" w:line="233" w:lineRule="auto"/>
              <w:ind w:left="688"/>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spacing w:val="1"/>
                <w:sz w:val="20"/>
                <w:szCs w:val="20"/>
                <w:highlight w:val="none"/>
                <w:lang w:val="en-US" w:eastAsia="zh-CN"/>
              </w:rPr>
              <w:t>1.4</w:t>
            </w:r>
          </w:p>
        </w:tc>
        <w:tc>
          <w:tcPr>
            <w:tcW w:w="1544" w:type="dxa"/>
            <w:gridSpan w:val="2"/>
            <w:noWrap w:val="0"/>
            <w:vAlign w:val="top"/>
          </w:tcPr>
          <w:p w14:paraId="4EBF6A8B">
            <w:pPr>
              <w:pStyle w:val="19"/>
              <w:autoSpaceDE w:val="0"/>
              <w:autoSpaceDN w:val="0"/>
              <w:spacing w:before="71" w:line="233" w:lineRule="auto"/>
              <w:ind w:left="625"/>
              <w:rPr>
                <w:rFonts w:hint="default" w:ascii="Times New Roman" w:hAnsi="Times New Roman" w:eastAsia="仿宋_GB2312" w:cs="Times New Roman"/>
                <w:color w:val="auto"/>
                <w:sz w:val="20"/>
                <w:szCs w:val="20"/>
                <w:highlight w:val="none"/>
                <w:lang w:val="en-US" w:eastAsia="zh-CN"/>
              </w:rPr>
            </w:pPr>
            <w:r>
              <w:rPr>
                <w:rFonts w:hint="default" w:ascii="Times New Roman" w:hAnsi="Times New Roman" w:eastAsia="仿宋_GB2312" w:cs="Times New Roman"/>
                <w:color w:val="auto"/>
                <w:spacing w:val="1"/>
                <w:sz w:val="20"/>
                <w:szCs w:val="20"/>
                <w:highlight w:val="none"/>
              </w:rPr>
              <w:t>0.</w:t>
            </w:r>
            <w:r>
              <w:rPr>
                <w:rFonts w:hint="default" w:ascii="Times New Roman" w:hAnsi="Times New Roman" w:eastAsia="仿宋_GB2312" w:cs="Times New Roman"/>
                <w:color w:val="auto"/>
                <w:spacing w:val="1"/>
                <w:sz w:val="20"/>
                <w:szCs w:val="20"/>
                <w:highlight w:val="none"/>
                <w:lang w:val="en-US" w:eastAsia="zh-CN"/>
              </w:rPr>
              <w:t>8</w:t>
            </w:r>
          </w:p>
        </w:tc>
        <w:tc>
          <w:tcPr>
            <w:tcW w:w="1394" w:type="dxa"/>
            <w:gridSpan w:val="2"/>
            <w:noWrap w:val="0"/>
            <w:vAlign w:val="top"/>
          </w:tcPr>
          <w:p w14:paraId="0D280009">
            <w:pPr>
              <w:pStyle w:val="19"/>
              <w:autoSpaceDE w:val="0"/>
              <w:autoSpaceDN w:val="0"/>
              <w:spacing w:before="71" w:line="233"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6365CFCD">
            <w:pPr>
              <w:autoSpaceDE w:val="0"/>
              <w:autoSpaceDN w:val="0"/>
              <w:rPr>
                <w:rFonts w:hint="default" w:ascii="Times New Roman" w:hAnsi="Times New Roman" w:eastAsia="仿宋_GB2312" w:cs="Times New Roman"/>
                <w:color w:val="auto"/>
                <w:sz w:val="21"/>
                <w:highlight w:val="none"/>
              </w:rPr>
            </w:pPr>
          </w:p>
        </w:tc>
      </w:tr>
      <w:tr w14:paraId="58833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572" w:type="dxa"/>
            <w:vMerge w:val="continue"/>
            <w:tcBorders>
              <w:top w:val="nil"/>
              <w:left w:val="single" w:color="000000" w:sz="10" w:space="0"/>
              <w:bottom w:val="nil"/>
            </w:tcBorders>
            <w:noWrap w:val="0"/>
            <w:textDirection w:val="tbRlV"/>
            <w:vAlign w:val="top"/>
          </w:tcPr>
          <w:p w14:paraId="7AFA92DB">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2E9E7953">
            <w:pPr>
              <w:pStyle w:val="19"/>
              <w:autoSpaceDE w:val="0"/>
              <w:autoSpaceDN w:val="0"/>
              <w:spacing w:before="242" w:line="228" w:lineRule="auto"/>
              <w:ind w:left="31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咬边</w:t>
            </w:r>
          </w:p>
        </w:tc>
        <w:tc>
          <w:tcPr>
            <w:tcW w:w="1270" w:type="dxa"/>
            <w:noWrap w:val="0"/>
            <w:vAlign w:val="top"/>
          </w:tcPr>
          <w:p w14:paraId="733FEE20">
            <w:pPr>
              <w:pStyle w:val="19"/>
              <w:autoSpaceDE w:val="0"/>
              <w:autoSpaceDN w:val="0"/>
              <w:spacing w:before="71" w:line="228" w:lineRule="auto"/>
              <w:ind w:left="42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标准</w:t>
            </w:r>
          </w:p>
        </w:tc>
        <w:tc>
          <w:tcPr>
            <w:tcW w:w="1387" w:type="dxa"/>
            <w:gridSpan w:val="2"/>
            <w:noWrap w:val="0"/>
            <w:vAlign w:val="top"/>
          </w:tcPr>
          <w:p w14:paraId="3094A4AE">
            <w:pPr>
              <w:pStyle w:val="19"/>
              <w:autoSpaceDE w:val="0"/>
              <w:autoSpaceDN w:val="0"/>
              <w:spacing w:before="71" w:line="233" w:lineRule="auto"/>
              <w:ind w:left="44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≤0.4</w:t>
            </w:r>
          </w:p>
        </w:tc>
        <w:tc>
          <w:tcPr>
            <w:tcW w:w="1673" w:type="dxa"/>
            <w:gridSpan w:val="2"/>
            <w:noWrap w:val="0"/>
            <w:vAlign w:val="top"/>
          </w:tcPr>
          <w:p w14:paraId="62425390">
            <w:pPr>
              <w:pStyle w:val="19"/>
              <w:autoSpaceDE w:val="0"/>
              <w:autoSpaceDN w:val="0"/>
              <w:spacing w:before="71" w:line="233" w:lineRule="auto"/>
              <w:ind w:left="59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4"/>
                <w:sz w:val="20"/>
                <w:szCs w:val="20"/>
                <w:highlight w:val="none"/>
              </w:rPr>
              <w:t>&gt;0.4</w:t>
            </w:r>
          </w:p>
        </w:tc>
        <w:tc>
          <w:tcPr>
            <w:tcW w:w="1544" w:type="dxa"/>
            <w:gridSpan w:val="2"/>
            <w:noWrap w:val="0"/>
            <w:vAlign w:val="top"/>
          </w:tcPr>
          <w:p w14:paraId="3CA6C690">
            <w:pPr>
              <w:autoSpaceDE w:val="0"/>
              <w:autoSpaceDN w:val="0"/>
              <w:rPr>
                <w:rFonts w:hint="default" w:ascii="Times New Roman" w:hAnsi="Times New Roman" w:eastAsia="仿宋_GB2312" w:cs="Times New Roman"/>
                <w:color w:val="auto"/>
                <w:sz w:val="21"/>
                <w:highlight w:val="none"/>
              </w:rPr>
            </w:pPr>
          </w:p>
        </w:tc>
        <w:tc>
          <w:tcPr>
            <w:tcW w:w="1394" w:type="dxa"/>
            <w:gridSpan w:val="2"/>
            <w:noWrap w:val="0"/>
            <w:vAlign w:val="top"/>
          </w:tcPr>
          <w:p w14:paraId="23F0FAF2">
            <w:pPr>
              <w:autoSpaceDE w:val="0"/>
              <w:autoSpaceDN w:val="0"/>
              <w:rPr>
                <w:rFonts w:hint="default" w:ascii="Times New Roman" w:hAnsi="Times New Roman" w:eastAsia="仿宋_GB2312" w:cs="Times New Roman"/>
                <w:color w:val="auto"/>
                <w:sz w:val="21"/>
                <w:highlight w:val="none"/>
              </w:rPr>
            </w:pPr>
          </w:p>
        </w:tc>
        <w:tc>
          <w:tcPr>
            <w:tcW w:w="885" w:type="dxa"/>
            <w:vMerge w:val="restart"/>
            <w:tcBorders>
              <w:bottom w:val="nil"/>
              <w:right w:val="single" w:color="000000" w:sz="10" w:space="0"/>
            </w:tcBorders>
            <w:noWrap w:val="0"/>
            <w:vAlign w:val="top"/>
          </w:tcPr>
          <w:p w14:paraId="1C3C7B4C">
            <w:pPr>
              <w:autoSpaceDE w:val="0"/>
              <w:autoSpaceDN w:val="0"/>
              <w:rPr>
                <w:rFonts w:hint="default" w:ascii="Times New Roman" w:hAnsi="Times New Roman" w:eastAsia="仿宋_GB2312" w:cs="Times New Roman"/>
                <w:color w:val="auto"/>
                <w:sz w:val="21"/>
                <w:highlight w:val="none"/>
              </w:rPr>
            </w:pPr>
          </w:p>
        </w:tc>
      </w:tr>
      <w:tr w14:paraId="0209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572" w:type="dxa"/>
            <w:vMerge w:val="continue"/>
            <w:tcBorders>
              <w:top w:val="nil"/>
              <w:left w:val="single" w:color="000000" w:sz="10" w:space="0"/>
              <w:bottom w:val="nil"/>
            </w:tcBorders>
            <w:noWrap w:val="0"/>
            <w:textDirection w:val="tbRlV"/>
            <w:vAlign w:val="top"/>
          </w:tcPr>
          <w:p w14:paraId="2C44FEC0">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59E8A725">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511AB320">
            <w:pPr>
              <w:pStyle w:val="19"/>
              <w:autoSpaceDE w:val="0"/>
              <w:autoSpaceDN w:val="0"/>
              <w:spacing w:before="72"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27F20B58">
            <w:pPr>
              <w:pStyle w:val="19"/>
              <w:autoSpaceDE w:val="0"/>
              <w:autoSpaceDN w:val="0"/>
              <w:spacing w:before="73" w:line="231"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08EAF6EB">
            <w:pPr>
              <w:pStyle w:val="19"/>
              <w:autoSpaceDE w:val="0"/>
              <w:autoSpaceDN w:val="0"/>
              <w:spacing w:before="73" w:line="231" w:lineRule="auto"/>
              <w:ind w:left="79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1544" w:type="dxa"/>
            <w:gridSpan w:val="2"/>
            <w:noWrap w:val="0"/>
            <w:vAlign w:val="top"/>
          </w:tcPr>
          <w:p w14:paraId="64794199">
            <w:pPr>
              <w:autoSpaceDE w:val="0"/>
              <w:autoSpaceDN w:val="0"/>
              <w:rPr>
                <w:rFonts w:hint="default" w:ascii="Times New Roman" w:hAnsi="Times New Roman" w:eastAsia="仿宋_GB2312" w:cs="Times New Roman"/>
                <w:color w:val="auto"/>
                <w:sz w:val="21"/>
                <w:highlight w:val="none"/>
              </w:rPr>
            </w:pPr>
          </w:p>
        </w:tc>
        <w:tc>
          <w:tcPr>
            <w:tcW w:w="1394" w:type="dxa"/>
            <w:gridSpan w:val="2"/>
            <w:noWrap w:val="0"/>
            <w:vAlign w:val="top"/>
          </w:tcPr>
          <w:p w14:paraId="4D348C9C">
            <w:pPr>
              <w:autoSpaceDE w:val="0"/>
              <w:autoSpaceDN w:val="0"/>
              <w:rPr>
                <w:rFonts w:hint="default" w:ascii="Times New Roman" w:hAnsi="Times New Roman" w:eastAsia="仿宋_GB2312" w:cs="Times New Roman"/>
                <w:color w:val="auto"/>
                <w:sz w:val="21"/>
                <w:highlight w:val="none"/>
              </w:rPr>
            </w:pPr>
          </w:p>
        </w:tc>
        <w:tc>
          <w:tcPr>
            <w:tcW w:w="885" w:type="dxa"/>
            <w:vMerge w:val="continue"/>
            <w:tcBorders>
              <w:top w:val="nil"/>
              <w:right w:val="single" w:color="000000" w:sz="10" w:space="0"/>
            </w:tcBorders>
            <w:noWrap w:val="0"/>
            <w:vAlign w:val="top"/>
          </w:tcPr>
          <w:p w14:paraId="4442AE8C">
            <w:pPr>
              <w:autoSpaceDE w:val="0"/>
              <w:autoSpaceDN w:val="0"/>
              <w:rPr>
                <w:rFonts w:hint="default" w:ascii="Times New Roman" w:hAnsi="Times New Roman" w:eastAsia="仿宋_GB2312" w:cs="Times New Roman"/>
                <w:color w:val="auto"/>
                <w:sz w:val="21"/>
                <w:highlight w:val="none"/>
              </w:rPr>
            </w:pPr>
          </w:p>
        </w:tc>
      </w:tr>
      <w:tr w14:paraId="63364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572" w:type="dxa"/>
            <w:vMerge w:val="continue"/>
            <w:tcBorders>
              <w:top w:val="nil"/>
              <w:left w:val="single" w:color="000000" w:sz="10" w:space="0"/>
              <w:bottom w:val="nil"/>
            </w:tcBorders>
            <w:noWrap w:val="0"/>
            <w:textDirection w:val="tbRlV"/>
            <w:vAlign w:val="top"/>
          </w:tcPr>
          <w:p w14:paraId="63DE86E6">
            <w:pPr>
              <w:autoSpaceDE w:val="0"/>
              <w:autoSpaceDN w:val="0"/>
              <w:rPr>
                <w:rFonts w:hint="default" w:ascii="Times New Roman" w:hAnsi="Times New Roman" w:eastAsia="仿宋_GB2312" w:cs="Times New Roman"/>
                <w:color w:val="auto"/>
                <w:sz w:val="21"/>
                <w:highlight w:val="none"/>
              </w:rPr>
            </w:pPr>
          </w:p>
        </w:tc>
        <w:tc>
          <w:tcPr>
            <w:tcW w:w="1047" w:type="dxa"/>
            <w:vMerge w:val="restart"/>
            <w:tcBorders>
              <w:bottom w:val="nil"/>
            </w:tcBorders>
            <w:noWrap w:val="0"/>
            <w:vAlign w:val="top"/>
          </w:tcPr>
          <w:p w14:paraId="4C35D7FB">
            <w:pPr>
              <w:autoSpaceDE w:val="0"/>
              <w:autoSpaceDN w:val="0"/>
              <w:spacing w:line="257" w:lineRule="auto"/>
              <w:rPr>
                <w:rFonts w:hint="default" w:ascii="Times New Roman" w:hAnsi="Times New Roman" w:eastAsia="仿宋_GB2312" w:cs="Times New Roman"/>
                <w:color w:val="auto"/>
                <w:sz w:val="21"/>
                <w:highlight w:val="none"/>
              </w:rPr>
            </w:pPr>
          </w:p>
          <w:p w14:paraId="5BD6F1F8">
            <w:pPr>
              <w:pStyle w:val="19"/>
              <w:keepNext w:val="0"/>
              <w:keepLines w:val="0"/>
              <w:pageBreakBefore w:val="0"/>
              <w:widowControl w:val="0"/>
              <w:kinsoku/>
              <w:wordWrap/>
              <w:overflowPunct/>
              <w:topLinePunct w:val="0"/>
              <w:autoSpaceDE/>
              <w:autoSpaceDN/>
              <w:bidi w:val="0"/>
              <w:adjustRightInd/>
              <w:snapToGrid/>
              <w:spacing w:line="226" w:lineRule="auto"/>
              <w:ind w:left="0" w:right="0" w:firstLine="0"/>
              <w:jc w:val="center"/>
              <w:textAlignment w:val="auto"/>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表面气孔</w:t>
            </w:r>
            <w:r>
              <w:rPr>
                <w:rFonts w:hint="default" w:ascii="Times New Roman" w:hAnsi="Times New Roman" w:eastAsia="仿宋_GB2312" w:cs="Times New Roman"/>
                <w:color w:val="auto"/>
                <w:spacing w:val="5"/>
                <w:sz w:val="20"/>
                <w:szCs w:val="20"/>
                <w:highlight w:val="none"/>
              </w:rPr>
              <w:t>与夹渣</w:t>
            </w:r>
          </w:p>
        </w:tc>
        <w:tc>
          <w:tcPr>
            <w:tcW w:w="1270" w:type="dxa"/>
            <w:noWrap w:val="0"/>
            <w:vAlign w:val="top"/>
          </w:tcPr>
          <w:p w14:paraId="1C82937E">
            <w:pPr>
              <w:pStyle w:val="19"/>
              <w:autoSpaceDE w:val="0"/>
              <w:autoSpaceDN w:val="0"/>
              <w:spacing w:before="269" w:line="228" w:lineRule="auto"/>
              <w:ind w:left="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标准（数量）</w:t>
            </w:r>
          </w:p>
        </w:tc>
        <w:tc>
          <w:tcPr>
            <w:tcW w:w="1387" w:type="dxa"/>
            <w:gridSpan w:val="2"/>
            <w:noWrap w:val="0"/>
            <w:vAlign w:val="top"/>
          </w:tcPr>
          <w:p w14:paraId="54D8A276">
            <w:pPr>
              <w:pStyle w:val="19"/>
              <w:autoSpaceDE w:val="0"/>
              <w:autoSpaceDN w:val="0"/>
              <w:spacing w:before="269" w:line="268" w:lineRule="exact"/>
              <w:ind w:left="64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1673" w:type="dxa"/>
            <w:gridSpan w:val="2"/>
            <w:noWrap w:val="0"/>
            <w:vAlign w:val="top"/>
          </w:tcPr>
          <w:p w14:paraId="34648C40">
            <w:pPr>
              <w:pStyle w:val="19"/>
              <w:autoSpaceDE w:val="0"/>
              <w:autoSpaceDN w:val="0"/>
              <w:spacing w:before="269" w:line="232" w:lineRule="auto"/>
              <w:ind w:left="20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5"/>
                <w:sz w:val="20"/>
                <w:szCs w:val="20"/>
                <w:highlight w:val="none"/>
              </w:rPr>
              <w:t>≤</w:t>
            </w:r>
            <w:r>
              <w:rPr>
                <w:rFonts w:hint="default" w:ascii="Times New Roman" w:hAnsi="Times New Roman" w:eastAsia="仿宋_GB2312" w:cs="Times New Roman"/>
                <w:color w:val="auto"/>
                <w:spacing w:val="-62"/>
                <w:sz w:val="20"/>
                <w:szCs w:val="20"/>
                <w:highlight w:val="none"/>
              </w:rPr>
              <w:t xml:space="preserve"> </w:t>
            </w:r>
            <w:r>
              <w:rPr>
                <w:rFonts w:hint="default" w:ascii="Times New Roman" w:hAnsi="Times New Roman" w:eastAsia="仿宋_GB2312" w:cs="Times New Roman"/>
                <w:color w:val="auto"/>
                <w:spacing w:val="-5"/>
                <w:sz w:val="20"/>
                <w:szCs w:val="20"/>
                <w:highlight w:val="none"/>
              </w:rPr>
              <w:t>Φ</w:t>
            </w:r>
            <w:r>
              <w:rPr>
                <w:rFonts w:hint="default" w:ascii="Times New Roman" w:hAnsi="Times New Roman" w:eastAsia="仿宋_GB2312" w:cs="Times New Roman"/>
                <w:color w:val="auto"/>
                <w:spacing w:val="-75"/>
                <w:sz w:val="20"/>
                <w:szCs w:val="20"/>
                <w:highlight w:val="none"/>
              </w:rPr>
              <w:t xml:space="preserve"> </w:t>
            </w:r>
            <w:r>
              <w:rPr>
                <w:rFonts w:hint="default" w:ascii="Times New Roman" w:hAnsi="Times New Roman" w:eastAsia="仿宋_GB2312" w:cs="Times New Roman"/>
                <w:color w:val="auto"/>
                <w:spacing w:val="-5"/>
                <w:sz w:val="20"/>
                <w:szCs w:val="20"/>
                <w:highlight w:val="none"/>
              </w:rPr>
              <w:t>1.0，1</w:t>
            </w:r>
            <w:r>
              <w:rPr>
                <w:rFonts w:hint="default" w:ascii="Times New Roman" w:hAnsi="Times New Roman" w:eastAsia="仿宋_GB2312" w:cs="Times New Roman"/>
                <w:color w:val="auto"/>
                <w:spacing w:val="-33"/>
                <w:sz w:val="20"/>
                <w:szCs w:val="20"/>
                <w:highlight w:val="none"/>
              </w:rPr>
              <w:t xml:space="preserve"> </w:t>
            </w:r>
            <w:r>
              <w:rPr>
                <w:rFonts w:hint="default" w:ascii="Times New Roman" w:hAnsi="Times New Roman" w:eastAsia="仿宋_GB2312" w:cs="Times New Roman"/>
                <w:color w:val="auto"/>
                <w:spacing w:val="-5"/>
                <w:sz w:val="20"/>
                <w:szCs w:val="20"/>
                <w:highlight w:val="none"/>
              </w:rPr>
              <w:t>处</w:t>
            </w:r>
          </w:p>
        </w:tc>
        <w:tc>
          <w:tcPr>
            <w:tcW w:w="1544" w:type="dxa"/>
            <w:gridSpan w:val="2"/>
            <w:noWrap w:val="0"/>
            <w:vAlign w:val="top"/>
          </w:tcPr>
          <w:p w14:paraId="2A0F3129">
            <w:pPr>
              <w:pStyle w:val="19"/>
              <w:autoSpaceDE w:val="0"/>
              <w:autoSpaceDN w:val="0"/>
              <w:spacing w:before="269" w:line="232" w:lineRule="auto"/>
              <w:ind w:left="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w:t>
            </w:r>
            <w:r>
              <w:rPr>
                <w:rFonts w:hint="default" w:ascii="Times New Roman" w:hAnsi="Times New Roman" w:eastAsia="仿宋_GB2312" w:cs="Times New Roman"/>
                <w:color w:val="auto"/>
                <w:spacing w:val="-63"/>
                <w:sz w:val="20"/>
                <w:szCs w:val="20"/>
                <w:highlight w:val="none"/>
              </w:rPr>
              <w:t xml:space="preserve"> </w:t>
            </w:r>
            <w:r>
              <w:rPr>
                <w:rFonts w:hint="default" w:ascii="Times New Roman" w:hAnsi="Times New Roman" w:eastAsia="仿宋_GB2312" w:cs="Times New Roman"/>
                <w:color w:val="auto"/>
                <w:spacing w:val="-7"/>
                <w:sz w:val="20"/>
                <w:szCs w:val="20"/>
                <w:highlight w:val="none"/>
              </w:rPr>
              <w:t>Φ</w:t>
            </w:r>
            <w:r>
              <w:rPr>
                <w:rFonts w:hint="default" w:ascii="Times New Roman" w:hAnsi="Times New Roman" w:eastAsia="仿宋_GB2312" w:cs="Times New Roman"/>
                <w:color w:val="auto"/>
                <w:spacing w:val="-75"/>
                <w:sz w:val="20"/>
                <w:szCs w:val="20"/>
                <w:highlight w:val="none"/>
              </w:rPr>
              <w:t xml:space="preserve"> </w:t>
            </w:r>
            <w:r>
              <w:rPr>
                <w:rFonts w:hint="default" w:ascii="Times New Roman" w:hAnsi="Times New Roman" w:eastAsia="仿宋_GB2312" w:cs="Times New Roman"/>
                <w:color w:val="auto"/>
                <w:spacing w:val="-7"/>
                <w:sz w:val="20"/>
                <w:szCs w:val="20"/>
                <w:highlight w:val="none"/>
              </w:rPr>
              <w:t>1.0，</w:t>
            </w:r>
            <w:r>
              <w:rPr>
                <w:rFonts w:hint="default" w:ascii="Times New Roman" w:hAnsi="Times New Roman" w:eastAsia="仿宋_GB2312" w:cs="Times New Roman"/>
                <w:color w:val="auto"/>
                <w:spacing w:val="23"/>
                <w:sz w:val="20"/>
                <w:szCs w:val="20"/>
                <w:highlight w:val="none"/>
              </w:rPr>
              <w:t xml:space="preserve"> </w:t>
            </w:r>
            <w:r>
              <w:rPr>
                <w:rFonts w:hint="default" w:ascii="Times New Roman" w:hAnsi="Times New Roman" w:eastAsia="仿宋_GB2312" w:cs="Times New Roman"/>
                <w:color w:val="auto"/>
                <w:spacing w:val="-7"/>
                <w:sz w:val="20"/>
                <w:szCs w:val="20"/>
                <w:highlight w:val="none"/>
                <w:lang w:eastAsia="zh-CN"/>
              </w:rPr>
              <w:t>2</w:t>
            </w:r>
            <w:r>
              <w:rPr>
                <w:rFonts w:hint="default" w:ascii="Times New Roman" w:hAnsi="Times New Roman" w:eastAsia="仿宋_GB2312" w:cs="Times New Roman"/>
                <w:color w:val="auto"/>
                <w:spacing w:val="-34"/>
                <w:sz w:val="20"/>
                <w:szCs w:val="20"/>
                <w:highlight w:val="none"/>
              </w:rPr>
              <w:t xml:space="preserve"> </w:t>
            </w:r>
            <w:r>
              <w:rPr>
                <w:rFonts w:hint="default" w:ascii="Times New Roman" w:hAnsi="Times New Roman" w:eastAsia="仿宋_GB2312" w:cs="Times New Roman"/>
                <w:color w:val="auto"/>
                <w:spacing w:val="-7"/>
                <w:sz w:val="20"/>
                <w:szCs w:val="20"/>
                <w:highlight w:val="none"/>
              </w:rPr>
              <w:t>处</w:t>
            </w:r>
          </w:p>
        </w:tc>
        <w:tc>
          <w:tcPr>
            <w:tcW w:w="1394" w:type="dxa"/>
            <w:gridSpan w:val="2"/>
            <w:noWrap w:val="0"/>
            <w:vAlign w:val="top"/>
          </w:tcPr>
          <w:p w14:paraId="77B4F609">
            <w:pPr>
              <w:pStyle w:val="19"/>
              <w:autoSpaceDE w:val="0"/>
              <w:autoSpaceDN w:val="0"/>
              <w:spacing w:before="28" w:line="222" w:lineRule="auto"/>
              <w:ind w:left="6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w:t>
            </w:r>
            <w:r>
              <w:rPr>
                <w:rFonts w:hint="default" w:ascii="Times New Roman" w:hAnsi="Times New Roman" w:eastAsia="仿宋_GB2312" w:cs="Times New Roman"/>
                <w:color w:val="auto"/>
                <w:spacing w:val="-67"/>
                <w:sz w:val="20"/>
                <w:szCs w:val="20"/>
                <w:highlight w:val="none"/>
              </w:rPr>
              <w:t xml:space="preserve"> </w:t>
            </w:r>
            <w:r>
              <w:rPr>
                <w:rFonts w:hint="default" w:ascii="Times New Roman" w:hAnsi="Times New Roman" w:eastAsia="仿宋_GB2312" w:cs="Times New Roman"/>
                <w:color w:val="auto"/>
                <w:spacing w:val="-4"/>
                <w:sz w:val="20"/>
                <w:szCs w:val="20"/>
                <w:highlight w:val="none"/>
              </w:rPr>
              <w:t>Φ</w:t>
            </w:r>
            <w:r>
              <w:rPr>
                <w:rFonts w:hint="default" w:ascii="Times New Roman" w:hAnsi="Times New Roman" w:eastAsia="仿宋_GB2312" w:cs="Times New Roman"/>
                <w:color w:val="auto"/>
                <w:spacing w:val="-75"/>
                <w:sz w:val="20"/>
                <w:szCs w:val="20"/>
                <w:highlight w:val="none"/>
              </w:rPr>
              <w:t xml:space="preserve"> </w:t>
            </w:r>
            <w:r>
              <w:rPr>
                <w:rFonts w:hint="default" w:ascii="Times New Roman" w:hAnsi="Times New Roman" w:eastAsia="仿宋_GB2312" w:cs="Times New Roman"/>
                <w:color w:val="auto"/>
                <w:spacing w:val="-4"/>
                <w:sz w:val="20"/>
                <w:szCs w:val="20"/>
                <w:highlight w:val="none"/>
              </w:rPr>
              <w:t>1.0，3</w:t>
            </w:r>
            <w:r>
              <w:rPr>
                <w:rFonts w:hint="default" w:ascii="Times New Roman" w:hAnsi="Times New Roman" w:eastAsia="仿宋_GB2312" w:cs="Times New Roman"/>
                <w:color w:val="auto"/>
                <w:spacing w:val="-36"/>
                <w:sz w:val="20"/>
                <w:szCs w:val="20"/>
                <w:highlight w:val="none"/>
              </w:rPr>
              <w:t xml:space="preserve"> </w:t>
            </w:r>
            <w:r>
              <w:rPr>
                <w:rFonts w:hint="default" w:ascii="Times New Roman" w:hAnsi="Times New Roman" w:eastAsia="仿宋_GB2312" w:cs="Times New Roman"/>
                <w:color w:val="auto"/>
                <w:spacing w:val="-4"/>
                <w:sz w:val="20"/>
                <w:szCs w:val="20"/>
                <w:highlight w:val="none"/>
              </w:rPr>
              <w:t>处</w:t>
            </w:r>
          </w:p>
          <w:p w14:paraId="3409FFB1">
            <w:pPr>
              <w:pStyle w:val="19"/>
              <w:autoSpaceDE w:val="0"/>
              <w:autoSpaceDN w:val="0"/>
              <w:spacing w:line="221" w:lineRule="auto"/>
              <w:ind w:left="7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及以上或＞</w:t>
            </w:r>
            <w:r>
              <w:rPr>
                <w:rFonts w:hint="default" w:ascii="Times New Roman" w:hAnsi="Times New Roman" w:eastAsia="仿宋_GB2312" w:cs="Times New Roman"/>
                <w:color w:val="auto"/>
                <w:spacing w:val="-36"/>
                <w:sz w:val="20"/>
                <w:szCs w:val="20"/>
                <w:highlight w:val="none"/>
              </w:rPr>
              <w:t xml:space="preserve"> </w:t>
            </w:r>
            <w:r>
              <w:rPr>
                <w:rFonts w:hint="default" w:ascii="Times New Roman" w:hAnsi="Times New Roman" w:eastAsia="仿宋_GB2312" w:cs="Times New Roman"/>
                <w:color w:val="auto"/>
                <w:spacing w:val="2"/>
                <w:sz w:val="20"/>
                <w:szCs w:val="20"/>
                <w:highlight w:val="none"/>
              </w:rPr>
              <w:t>Φ</w:t>
            </w:r>
          </w:p>
          <w:p w14:paraId="3D41353C">
            <w:pPr>
              <w:pStyle w:val="19"/>
              <w:autoSpaceDE w:val="0"/>
              <w:autoSpaceDN w:val="0"/>
              <w:spacing w:line="188" w:lineRule="auto"/>
              <w:ind w:left="56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1.5</w:t>
            </w:r>
          </w:p>
        </w:tc>
        <w:tc>
          <w:tcPr>
            <w:tcW w:w="885" w:type="dxa"/>
            <w:vMerge w:val="restart"/>
            <w:tcBorders>
              <w:bottom w:val="nil"/>
              <w:right w:val="single" w:color="000000" w:sz="10" w:space="0"/>
            </w:tcBorders>
            <w:noWrap w:val="0"/>
            <w:vAlign w:val="top"/>
          </w:tcPr>
          <w:p w14:paraId="43EBF46F">
            <w:pPr>
              <w:autoSpaceDE w:val="0"/>
              <w:autoSpaceDN w:val="0"/>
              <w:rPr>
                <w:rFonts w:hint="default" w:ascii="Times New Roman" w:hAnsi="Times New Roman" w:eastAsia="仿宋_GB2312" w:cs="Times New Roman"/>
                <w:color w:val="auto"/>
                <w:sz w:val="21"/>
                <w:highlight w:val="none"/>
              </w:rPr>
            </w:pPr>
          </w:p>
        </w:tc>
      </w:tr>
      <w:tr w14:paraId="16FCC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572" w:type="dxa"/>
            <w:vMerge w:val="continue"/>
            <w:tcBorders>
              <w:top w:val="nil"/>
              <w:left w:val="single" w:color="000000" w:sz="10" w:space="0"/>
            </w:tcBorders>
            <w:noWrap w:val="0"/>
            <w:textDirection w:val="tbRlV"/>
            <w:vAlign w:val="top"/>
          </w:tcPr>
          <w:p w14:paraId="3B3267DA">
            <w:pPr>
              <w:autoSpaceDE w:val="0"/>
              <w:autoSpaceDN w:val="0"/>
              <w:rPr>
                <w:rFonts w:hint="default" w:ascii="Times New Roman" w:hAnsi="Times New Roman" w:eastAsia="仿宋_GB2312" w:cs="Times New Roman"/>
                <w:color w:val="auto"/>
                <w:sz w:val="21"/>
                <w:highlight w:val="none"/>
              </w:rPr>
            </w:pPr>
          </w:p>
        </w:tc>
        <w:tc>
          <w:tcPr>
            <w:tcW w:w="1047" w:type="dxa"/>
            <w:vMerge w:val="continue"/>
            <w:tcBorders>
              <w:top w:val="nil"/>
            </w:tcBorders>
            <w:noWrap w:val="0"/>
            <w:vAlign w:val="top"/>
          </w:tcPr>
          <w:p w14:paraId="52BA1F12">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1849D6A4">
            <w:pPr>
              <w:pStyle w:val="19"/>
              <w:autoSpaceDE w:val="0"/>
              <w:autoSpaceDN w:val="0"/>
              <w:spacing w:before="80"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5B1C6DAD">
            <w:pPr>
              <w:pStyle w:val="19"/>
              <w:autoSpaceDE w:val="0"/>
              <w:autoSpaceDN w:val="0"/>
              <w:spacing w:before="80" w:line="234"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285BAA6B">
            <w:pPr>
              <w:pStyle w:val="19"/>
              <w:autoSpaceDE w:val="0"/>
              <w:autoSpaceDN w:val="0"/>
              <w:spacing w:before="80" w:line="234" w:lineRule="auto"/>
              <w:ind w:left="68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0.8</w:t>
            </w:r>
          </w:p>
        </w:tc>
        <w:tc>
          <w:tcPr>
            <w:tcW w:w="1544" w:type="dxa"/>
            <w:gridSpan w:val="2"/>
            <w:noWrap w:val="0"/>
            <w:vAlign w:val="top"/>
          </w:tcPr>
          <w:p w14:paraId="5C140FC6">
            <w:pPr>
              <w:pStyle w:val="19"/>
              <w:autoSpaceDE w:val="0"/>
              <w:autoSpaceDN w:val="0"/>
              <w:spacing w:before="80" w:line="234" w:lineRule="auto"/>
              <w:ind w:left="6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0.4</w:t>
            </w:r>
          </w:p>
        </w:tc>
        <w:tc>
          <w:tcPr>
            <w:tcW w:w="1394" w:type="dxa"/>
            <w:gridSpan w:val="2"/>
            <w:noWrap w:val="0"/>
            <w:vAlign w:val="top"/>
          </w:tcPr>
          <w:p w14:paraId="1272CE8A">
            <w:pPr>
              <w:pStyle w:val="19"/>
              <w:autoSpaceDE w:val="0"/>
              <w:autoSpaceDN w:val="0"/>
              <w:spacing w:before="80" w:line="234"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3B919EB7">
            <w:pPr>
              <w:autoSpaceDE w:val="0"/>
              <w:autoSpaceDN w:val="0"/>
              <w:rPr>
                <w:rFonts w:hint="default" w:ascii="Times New Roman" w:hAnsi="Times New Roman" w:eastAsia="仿宋_GB2312" w:cs="Times New Roman"/>
                <w:color w:val="auto"/>
                <w:sz w:val="21"/>
                <w:highlight w:val="none"/>
              </w:rPr>
            </w:pPr>
          </w:p>
        </w:tc>
      </w:tr>
      <w:tr w14:paraId="37A17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trPr>
        <w:tc>
          <w:tcPr>
            <w:tcW w:w="1619" w:type="dxa"/>
            <w:gridSpan w:val="2"/>
            <w:vMerge w:val="restart"/>
            <w:tcBorders>
              <w:left w:val="single" w:color="000000" w:sz="10" w:space="0"/>
              <w:bottom w:val="nil"/>
            </w:tcBorders>
            <w:noWrap w:val="0"/>
            <w:vAlign w:val="top"/>
          </w:tcPr>
          <w:p w14:paraId="29FC66C8">
            <w:pPr>
              <w:autoSpaceDE w:val="0"/>
              <w:autoSpaceDN w:val="0"/>
              <w:spacing w:line="249" w:lineRule="auto"/>
              <w:rPr>
                <w:rFonts w:hint="default" w:ascii="Times New Roman" w:hAnsi="Times New Roman" w:eastAsia="仿宋_GB2312" w:cs="Times New Roman"/>
                <w:color w:val="auto"/>
                <w:sz w:val="21"/>
                <w:highlight w:val="none"/>
              </w:rPr>
            </w:pPr>
          </w:p>
          <w:p w14:paraId="3A0E45B1">
            <w:pPr>
              <w:autoSpaceDE w:val="0"/>
              <w:autoSpaceDN w:val="0"/>
              <w:spacing w:line="249" w:lineRule="auto"/>
              <w:rPr>
                <w:rFonts w:hint="default" w:ascii="Times New Roman" w:hAnsi="Times New Roman" w:eastAsia="仿宋_GB2312" w:cs="Times New Roman"/>
                <w:color w:val="auto"/>
                <w:sz w:val="21"/>
                <w:highlight w:val="none"/>
              </w:rPr>
            </w:pPr>
          </w:p>
          <w:p w14:paraId="557A190B">
            <w:pPr>
              <w:pStyle w:val="19"/>
              <w:autoSpaceDE w:val="0"/>
              <w:autoSpaceDN w:val="0"/>
              <w:spacing w:before="65" w:line="227" w:lineRule="auto"/>
              <w:ind w:left="38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7"/>
                <w:sz w:val="20"/>
                <w:szCs w:val="20"/>
                <w:highlight w:val="none"/>
              </w:rPr>
              <w:t>过度氧化</w:t>
            </w:r>
          </w:p>
        </w:tc>
        <w:tc>
          <w:tcPr>
            <w:tcW w:w="1270" w:type="dxa"/>
            <w:noWrap w:val="0"/>
            <w:vAlign w:val="top"/>
          </w:tcPr>
          <w:p w14:paraId="30D44ED3">
            <w:pPr>
              <w:autoSpaceDE w:val="0"/>
              <w:autoSpaceDN w:val="0"/>
              <w:spacing w:line="324" w:lineRule="auto"/>
              <w:rPr>
                <w:rFonts w:hint="default" w:ascii="Times New Roman" w:hAnsi="Times New Roman" w:eastAsia="仿宋_GB2312" w:cs="Times New Roman"/>
                <w:color w:val="auto"/>
                <w:sz w:val="21"/>
                <w:highlight w:val="none"/>
              </w:rPr>
            </w:pPr>
          </w:p>
          <w:p w14:paraId="4E6458E8">
            <w:pPr>
              <w:pStyle w:val="19"/>
              <w:autoSpaceDE w:val="0"/>
              <w:autoSpaceDN w:val="0"/>
              <w:spacing w:before="65" w:line="228" w:lineRule="auto"/>
              <w:ind w:left="1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标准（</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3"/>
                <w:sz w:val="20"/>
                <w:szCs w:val="20"/>
                <w:highlight w:val="none"/>
              </w:rPr>
              <w:t>）</w:t>
            </w:r>
          </w:p>
        </w:tc>
        <w:tc>
          <w:tcPr>
            <w:tcW w:w="1387" w:type="dxa"/>
            <w:gridSpan w:val="2"/>
            <w:noWrap w:val="0"/>
            <w:vAlign w:val="top"/>
          </w:tcPr>
          <w:p w14:paraId="20C60538">
            <w:pPr>
              <w:autoSpaceDE w:val="0"/>
              <w:autoSpaceDN w:val="0"/>
              <w:spacing w:line="324" w:lineRule="auto"/>
              <w:rPr>
                <w:rFonts w:hint="default" w:ascii="Times New Roman" w:hAnsi="Times New Roman" w:eastAsia="仿宋_GB2312" w:cs="Times New Roman"/>
                <w:color w:val="auto"/>
                <w:sz w:val="21"/>
                <w:highlight w:val="none"/>
              </w:rPr>
            </w:pPr>
          </w:p>
          <w:p w14:paraId="620071F3">
            <w:pPr>
              <w:pStyle w:val="19"/>
              <w:autoSpaceDE w:val="0"/>
              <w:autoSpaceDN w:val="0"/>
              <w:spacing w:before="65" w:line="268" w:lineRule="exact"/>
              <w:ind w:left="64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1673" w:type="dxa"/>
            <w:gridSpan w:val="2"/>
            <w:noWrap w:val="0"/>
            <w:vAlign w:val="top"/>
          </w:tcPr>
          <w:p w14:paraId="18549810">
            <w:pPr>
              <w:pStyle w:val="19"/>
              <w:autoSpaceDE w:val="0"/>
              <w:autoSpaceDN w:val="0"/>
              <w:spacing w:before="30" w:line="224" w:lineRule="auto"/>
              <w:ind w:left="10"/>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单个不大于</w:t>
            </w:r>
            <w:r>
              <w:rPr>
                <w:rFonts w:hint="default" w:ascii="Times New Roman" w:hAnsi="Times New Roman" w:eastAsia="仿宋_GB2312" w:cs="Times New Roman"/>
                <w:color w:val="auto"/>
                <w:spacing w:val="-38"/>
                <w:sz w:val="20"/>
                <w:szCs w:val="20"/>
                <w:highlight w:val="none"/>
              </w:rPr>
              <w:t xml:space="preserve"> </w:t>
            </w:r>
            <w:r>
              <w:rPr>
                <w:rFonts w:hint="default" w:ascii="Times New Roman" w:hAnsi="Times New Roman" w:eastAsia="仿宋_GB2312" w:cs="Times New Roman"/>
                <w:color w:val="auto"/>
                <w:spacing w:val="3"/>
                <w:sz w:val="20"/>
                <w:szCs w:val="20"/>
                <w:highlight w:val="none"/>
              </w:rPr>
              <w:t>5</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29"/>
                <w:sz w:val="20"/>
                <w:szCs w:val="20"/>
                <w:highlight w:val="none"/>
              </w:rPr>
              <w:t xml:space="preserve"> </w:t>
            </w:r>
            <w:r>
              <w:rPr>
                <w:rFonts w:hint="default" w:ascii="Times New Roman" w:hAnsi="Times New Roman" w:eastAsia="仿宋_GB2312" w:cs="Times New Roman"/>
                <w:color w:val="auto"/>
                <w:spacing w:val="3"/>
                <w:sz w:val="20"/>
                <w:szCs w:val="20"/>
                <w:highlight w:val="none"/>
              </w:rPr>
              <w:t>的</w:t>
            </w:r>
            <w:r>
              <w:rPr>
                <w:rFonts w:hint="default" w:ascii="Times New Roman" w:hAnsi="Times New Roman" w:eastAsia="仿宋_GB2312" w:cs="Times New Roman"/>
                <w:color w:val="auto"/>
                <w:spacing w:val="5"/>
                <w:sz w:val="20"/>
                <w:szCs w:val="20"/>
                <w:highlight w:val="none"/>
              </w:rPr>
              <w:t>过度氧化区域为</w:t>
            </w:r>
            <w:r>
              <w:rPr>
                <w:rFonts w:hint="default" w:ascii="Times New Roman" w:hAnsi="Times New Roman" w:eastAsia="仿宋_GB2312" w:cs="Times New Roman"/>
                <w:color w:val="auto"/>
                <w:spacing w:val="-24"/>
                <w:sz w:val="20"/>
                <w:szCs w:val="20"/>
                <w:highlight w:val="none"/>
              </w:rPr>
              <w:t xml:space="preserve"> </w:t>
            </w:r>
            <w:r>
              <w:rPr>
                <w:rFonts w:hint="default" w:ascii="Times New Roman" w:hAnsi="Times New Roman" w:eastAsia="仿宋_GB2312" w:cs="Times New Roman"/>
                <w:color w:val="auto"/>
                <w:spacing w:val="5"/>
                <w:sz w:val="20"/>
                <w:szCs w:val="20"/>
                <w:highlight w:val="none"/>
              </w:rPr>
              <w:t>1</w:t>
            </w:r>
            <w:r>
              <w:rPr>
                <w:rFonts w:hint="default" w:ascii="Times New Roman" w:hAnsi="Times New Roman" w:eastAsia="仿宋_GB2312" w:cs="Times New Roman"/>
                <w:color w:val="auto"/>
                <w:spacing w:val="6"/>
                <w:sz w:val="20"/>
                <w:szCs w:val="20"/>
                <w:highlight w:val="none"/>
              </w:rPr>
              <w:t>处缺陷</w:t>
            </w:r>
          </w:p>
        </w:tc>
        <w:tc>
          <w:tcPr>
            <w:tcW w:w="1544" w:type="dxa"/>
            <w:gridSpan w:val="2"/>
            <w:noWrap w:val="0"/>
            <w:vAlign w:val="top"/>
          </w:tcPr>
          <w:p w14:paraId="28CFA7DA">
            <w:pPr>
              <w:pStyle w:val="19"/>
              <w:autoSpaceDE w:val="0"/>
              <w:autoSpaceDN w:val="0"/>
              <w:spacing w:before="29" w:line="213" w:lineRule="auto"/>
              <w:ind w:left="14" w:firstLine="1"/>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7"/>
                <w:sz w:val="20"/>
                <w:szCs w:val="20"/>
                <w:highlight w:val="none"/>
              </w:rPr>
              <w:t>单个氧化区域最</w:t>
            </w:r>
            <w:r>
              <w:rPr>
                <w:rFonts w:hint="default" w:ascii="Times New Roman" w:hAnsi="Times New Roman" w:eastAsia="仿宋_GB2312" w:cs="Times New Roman"/>
                <w:color w:val="auto"/>
                <w:spacing w:val="22"/>
                <w:sz w:val="20"/>
                <w:szCs w:val="20"/>
                <w:highlight w:val="none"/>
              </w:rPr>
              <w:t>大尺寸超过</w:t>
            </w:r>
            <w:r>
              <w:rPr>
                <w:rFonts w:hint="default" w:ascii="Times New Roman" w:hAnsi="Times New Roman" w:eastAsia="仿宋_GB2312" w:cs="Times New Roman"/>
                <w:color w:val="auto"/>
                <w:spacing w:val="-10"/>
                <w:sz w:val="20"/>
                <w:szCs w:val="20"/>
                <w:highlight w:val="none"/>
              </w:rPr>
              <w:t xml:space="preserve"> </w:t>
            </w:r>
            <w:r>
              <w:rPr>
                <w:rFonts w:hint="default" w:ascii="Times New Roman" w:hAnsi="Times New Roman" w:eastAsia="仿宋_GB2312" w:cs="Times New Roman"/>
                <w:color w:val="auto"/>
                <w:spacing w:val="22"/>
                <w:sz w:val="20"/>
                <w:szCs w:val="20"/>
                <w:highlight w:val="none"/>
              </w:rPr>
              <w:t>5</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2"/>
                <w:sz w:val="20"/>
                <w:szCs w:val="20"/>
                <w:highlight w:val="none"/>
              </w:rPr>
              <w:t>且不大于</w:t>
            </w:r>
            <w:r>
              <w:rPr>
                <w:rFonts w:hint="default" w:ascii="Times New Roman" w:hAnsi="Times New Roman" w:eastAsia="仿宋_GB2312" w:cs="Times New Roman"/>
                <w:color w:val="auto"/>
                <w:spacing w:val="-36"/>
                <w:sz w:val="20"/>
                <w:szCs w:val="20"/>
                <w:highlight w:val="none"/>
              </w:rPr>
              <w:t xml:space="preserve"> </w:t>
            </w:r>
            <w:r>
              <w:rPr>
                <w:rFonts w:hint="default" w:ascii="Times New Roman" w:hAnsi="Times New Roman" w:eastAsia="仿宋_GB2312" w:cs="Times New Roman"/>
                <w:color w:val="auto"/>
                <w:spacing w:val="2"/>
                <w:sz w:val="20"/>
                <w:szCs w:val="20"/>
                <w:highlight w:val="none"/>
              </w:rPr>
              <w:t>10</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55"/>
                <w:sz w:val="20"/>
                <w:szCs w:val="20"/>
                <w:highlight w:val="none"/>
              </w:rPr>
              <w:t xml:space="preserve"> </w:t>
            </w:r>
            <w:r>
              <w:rPr>
                <w:rFonts w:hint="default" w:ascii="Times New Roman" w:hAnsi="Times New Roman" w:eastAsia="仿宋_GB2312" w:cs="Times New Roman"/>
                <w:color w:val="auto"/>
                <w:spacing w:val="2"/>
                <w:sz w:val="20"/>
                <w:szCs w:val="20"/>
                <w:highlight w:val="none"/>
              </w:rPr>
              <w:t>为</w:t>
            </w:r>
            <w:r>
              <w:rPr>
                <w:rFonts w:hint="default" w:ascii="Times New Roman" w:hAnsi="Times New Roman" w:eastAsia="仿宋_GB2312" w:cs="Times New Roman"/>
                <w:color w:val="auto"/>
                <w:spacing w:val="2"/>
                <w:sz w:val="20"/>
                <w:szCs w:val="20"/>
                <w:highlight w:val="none"/>
                <w:lang w:eastAsia="zh-CN"/>
              </w:rPr>
              <w:t>2</w:t>
            </w:r>
            <w:r>
              <w:rPr>
                <w:rFonts w:hint="default" w:ascii="Times New Roman" w:hAnsi="Times New Roman" w:eastAsia="仿宋_GB2312" w:cs="Times New Roman"/>
                <w:color w:val="auto"/>
                <w:spacing w:val="-34"/>
                <w:sz w:val="20"/>
                <w:szCs w:val="20"/>
                <w:highlight w:val="none"/>
              </w:rPr>
              <w:t xml:space="preserve"> </w:t>
            </w:r>
            <w:r>
              <w:rPr>
                <w:rFonts w:hint="default" w:ascii="Times New Roman" w:hAnsi="Times New Roman" w:eastAsia="仿宋_GB2312" w:cs="Times New Roman"/>
                <w:color w:val="auto"/>
                <w:spacing w:val="2"/>
                <w:sz w:val="20"/>
                <w:szCs w:val="20"/>
                <w:highlight w:val="none"/>
              </w:rPr>
              <w:t>处缺陷</w:t>
            </w:r>
          </w:p>
        </w:tc>
        <w:tc>
          <w:tcPr>
            <w:tcW w:w="1394" w:type="dxa"/>
            <w:gridSpan w:val="2"/>
            <w:noWrap w:val="0"/>
            <w:vAlign w:val="top"/>
          </w:tcPr>
          <w:p w14:paraId="20BA4316">
            <w:pPr>
              <w:pStyle w:val="19"/>
              <w:autoSpaceDE w:val="0"/>
              <w:autoSpaceDN w:val="0"/>
              <w:spacing w:before="29" w:line="213" w:lineRule="auto"/>
              <w:ind w:left="17" w:firstLine="1"/>
              <w:jc w:val="both"/>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8"/>
                <w:sz w:val="20"/>
                <w:szCs w:val="20"/>
                <w:highlight w:val="none"/>
              </w:rPr>
              <w:t>氧化区域尺寸</w:t>
            </w:r>
            <w:r>
              <w:rPr>
                <w:rFonts w:hint="default" w:ascii="Times New Roman" w:hAnsi="Times New Roman" w:eastAsia="仿宋_GB2312" w:cs="Times New Roman"/>
                <w:color w:val="auto"/>
                <w:spacing w:val="2"/>
                <w:sz w:val="20"/>
                <w:szCs w:val="20"/>
                <w:highlight w:val="none"/>
              </w:rPr>
              <w:t>超过</w:t>
            </w:r>
            <w:r>
              <w:rPr>
                <w:rFonts w:hint="default" w:ascii="Times New Roman" w:hAnsi="Times New Roman" w:eastAsia="仿宋_GB2312" w:cs="Times New Roman"/>
                <w:color w:val="auto"/>
                <w:spacing w:val="-18"/>
                <w:sz w:val="20"/>
                <w:szCs w:val="20"/>
                <w:highlight w:val="none"/>
              </w:rPr>
              <w:t xml:space="preserve"> </w:t>
            </w:r>
            <w:r>
              <w:rPr>
                <w:rFonts w:hint="default" w:ascii="Times New Roman" w:hAnsi="Times New Roman" w:eastAsia="仿宋_GB2312" w:cs="Times New Roman"/>
                <w:color w:val="auto"/>
                <w:spacing w:val="2"/>
                <w:sz w:val="20"/>
                <w:szCs w:val="20"/>
                <w:highlight w:val="none"/>
              </w:rPr>
              <w:t>10</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26"/>
                <w:sz w:val="20"/>
                <w:szCs w:val="20"/>
                <w:highlight w:val="none"/>
              </w:rPr>
              <w:t xml:space="preserve"> </w:t>
            </w:r>
            <w:r>
              <w:rPr>
                <w:rFonts w:hint="default" w:ascii="Times New Roman" w:hAnsi="Times New Roman" w:eastAsia="仿宋_GB2312" w:cs="Times New Roman"/>
                <w:color w:val="auto"/>
                <w:spacing w:val="2"/>
                <w:sz w:val="20"/>
                <w:szCs w:val="20"/>
                <w:highlight w:val="none"/>
              </w:rPr>
              <w:t>时缺</w:t>
            </w:r>
            <w:r>
              <w:rPr>
                <w:rFonts w:hint="default" w:ascii="Times New Roman" w:hAnsi="Times New Roman" w:eastAsia="仿宋_GB2312" w:cs="Times New Roman"/>
                <w:color w:val="auto"/>
                <w:spacing w:val="-3"/>
                <w:sz w:val="20"/>
                <w:szCs w:val="20"/>
                <w:highlight w:val="none"/>
              </w:rPr>
              <w:t>陷</w:t>
            </w:r>
            <w:r>
              <w:rPr>
                <w:rFonts w:hint="default" w:ascii="Times New Roman" w:hAnsi="Times New Roman" w:eastAsia="仿宋_GB2312" w:cs="Times New Roman"/>
                <w:color w:val="auto"/>
                <w:spacing w:val="-50"/>
                <w:sz w:val="20"/>
                <w:szCs w:val="20"/>
                <w:highlight w:val="none"/>
              </w:rPr>
              <w:t xml:space="preserve"> </w:t>
            </w:r>
            <w:r>
              <w:rPr>
                <w:rFonts w:hint="default" w:ascii="Times New Roman" w:hAnsi="Times New Roman" w:eastAsia="仿宋_GB2312" w:cs="Times New Roman"/>
                <w:color w:val="auto"/>
                <w:spacing w:val="-3"/>
                <w:sz w:val="20"/>
                <w:szCs w:val="20"/>
                <w:highlight w:val="none"/>
              </w:rPr>
              <w:t>处</w:t>
            </w:r>
            <w:r>
              <w:rPr>
                <w:rFonts w:hint="default" w:ascii="Times New Roman" w:hAnsi="Times New Roman" w:eastAsia="仿宋_GB2312" w:cs="Times New Roman"/>
                <w:color w:val="auto"/>
                <w:spacing w:val="-52"/>
                <w:sz w:val="20"/>
                <w:szCs w:val="20"/>
                <w:highlight w:val="none"/>
              </w:rPr>
              <w:t xml:space="preserve"> </w:t>
            </w:r>
            <w:r>
              <w:rPr>
                <w:rFonts w:hint="default" w:ascii="Times New Roman" w:hAnsi="Times New Roman" w:eastAsia="仿宋_GB2312" w:cs="Times New Roman"/>
                <w:color w:val="auto"/>
                <w:spacing w:val="-3"/>
                <w:sz w:val="20"/>
                <w:szCs w:val="20"/>
                <w:highlight w:val="none"/>
              </w:rPr>
              <w:t>数</w:t>
            </w:r>
            <w:r>
              <w:rPr>
                <w:rFonts w:hint="default" w:ascii="Times New Roman" w:hAnsi="Times New Roman" w:eastAsia="仿宋_GB2312" w:cs="Times New Roman"/>
                <w:color w:val="auto"/>
                <w:spacing w:val="-57"/>
                <w:sz w:val="20"/>
                <w:szCs w:val="20"/>
                <w:highlight w:val="none"/>
              </w:rPr>
              <w:t xml:space="preserve"> </w:t>
            </w:r>
            <w:r>
              <w:rPr>
                <w:rFonts w:hint="default" w:ascii="Times New Roman" w:hAnsi="Times New Roman" w:eastAsia="仿宋_GB2312" w:cs="Times New Roman"/>
                <w:color w:val="auto"/>
                <w:spacing w:val="-3"/>
                <w:sz w:val="20"/>
                <w:szCs w:val="20"/>
                <w:highlight w:val="none"/>
              </w:rPr>
              <w:t>计</w:t>
            </w:r>
            <w:r>
              <w:rPr>
                <w:rFonts w:hint="default" w:ascii="Times New Roman" w:hAnsi="Times New Roman" w:eastAsia="仿宋_GB2312" w:cs="Times New Roman"/>
                <w:color w:val="auto"/>
                <w:spacing w:val="-51"/>
                <w:sz w:val="20"/>
                <w:szCs w:val="20"/>
                <w:highlight w:val="none"/>
              </w:rPr>
              <w:t xml:space="preserve"> </w:t>
            </w:r>
            <w:r>
              <w:rPr>
                <w:rFonts w:hint="default" w:ascii="Times New Roman" w:hAnsi="Times New Roman" w:eastAsia="仿宋_GB2312" w:cs="Times New Roman"/>
                <w:color w:val="auto"/>
                <w:spacing w:val="-3"/>
                <w:sz w:val="20"/>
                <w:szCs w:val="20"/>
                <w:highlight w:val="none"/>
              </w:rPr>
              <w:t>为 3</w:t>
            </w:r>
            <w:r>
              <w:rPr>
                <w:rFonts w:hint="default" w:ascii="Times New Roman" w:hAnsi="Times New Roman" w:eastAsia="仿宋_GB2312" w:cs="Times New Roman"/>
                <w:color w:val="auto"/>
                <w:spacing w:val="6"/>
                <w:sz w:val="20"/>
                <w:szCs w:val="20"/>
                <w:highlight w:val="none"/>
              </w:rPr>
              <w:t>处及以上</w:t>
            </w:r>
          </w:p>
        </w:tc>
        <w:tc>
          <w:tcPr>
            <w:tcW w:w="885" w:type="dxa"/>
            <w:vMerge w:val="restart"/>
            <w:tcBorders>
              <w:bottom w:val="nil"/>
              <w:right w:val="single" w:color="000000" w:sz="10" w:space="0"/>
            </w:tcBorders>
            <w:noWrap w:val="0"/>
            <w:vAlign w:val="top"/>
          </w:tcPr>
          <w:p w14:paraId="440A5103">
            <w:pPr>
              <w:autoSpaceDE w:val="0"/>
              <w:autoSpaceDN w:val="0"/>
              <w:rPr>
                <w:rFonts w:hint="default" w:ascii="Times New Roman" w:hAnsi="Times New Roman" w:eastAsia="仿宋_GB2312" w:cs="Times New Roman"/>
                <w:color w:val="auto"/>
                <w:sz w:val="21"/>
                <w:highlight w:val="none"/>
              </w:rPr>
            </w:pPr>
          </w:p>
        </w:tc>
      </w:tr>
      <w:tr w14:paraId="63B6A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19" w:type="dxa"/>
            <w:gridSpan w:val="2"/>
            <w:vMerge w:val="continue"/>
            <w:tcBorders>
              <w:top w:val="nil"/>
              <w:left w:val="single" w:color="000000" w:sz="10" w:space="0"/>
            </w:tcBorders>
            <w:noWrap w:val="0"/>
            <w:vAlign w:val="top"/>
          </w:tcPr>
          <w:p w14:paraId="6214E9DC">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22302435">
            <w:pPr>
              <w:pStyle w:val="19"/>
              <w:autoSpaceDE w:val="0"/>
              <w:autoSpaceDN w:val="0"/>
              <w:spacing w:before="83"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01101953">
            <w:pPr>
              <w:pStyle w:val="19"/>
              <w:autoSpaceDE w:val="0"/>
              <w:autoSpaceDN w:val="0"/>
              <w:spacing w:before="83" w:line="231"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61F6A058">
            <w:pPr>
              <w:pStyle w:val="19"/>
              <w:autoSpaceDE w:val="0"/>
              <w:autoSpaceDN w:val="0"/>
              <w:spacing w:before="83" w:line="231" w:lineRule="auto"/>
              <w:ind w:left="80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1</w:t>
            </w:r>
          </w:p>
        </w:tc>
        <w:tc>
          <w:tcPr>
            <w:tcW w:w="1544" w:type="dxa"/>
            <w:gridSpan w:val="2"/>
            <w:noWrap w:val="0"/>
            <w:vAlign w:val="top"/>
          </w:tcPr>
          <w:p w14:paraId="7A2BCB02">
            <w:pPr>
              <w:pStyle w:val="19"/>
              <w:autoSpaceDE w:val="0"/>
              <w:autoSpaceDN w:val="0"/>
              <w:spacing w:before="83" w:line="231" w:lineRule="auto"/>
              <w:ind w:left="62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0.5</w:t>
            </w:r>
          </w:p>
        </w:tc>
        <w:tc>
          <w:tcPr>
            <w:tcW w:w="1394" w:type="dxa"/>
            <w:gridSpan w:val="2"/>
            <w:noWrap w:val="0"/>
            <w:vAlign w:val="top"/>
          </w:tcPr>
          <w:p w14:paraId="6738DF23">
            <w:pPr>
              <w:pStyle w:val="19"/>
              <w:autoSpaceDE w:val="0"/>
              <w:autoSpaceDN w:val="0"/>
              <w:spacing w:before="83" w:line="231" w:lineRule="auto"/>
              <w:ind w:left="6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885" w:type="dxa"/>
            <w:vMerge w:val="continue"/>
            <w:tcBorders>
              <w:top w:val="nil"/>
              <w:right w:val="single" w:color="000000" w:sz="10" w:space="0"/>
            </w:tcBorders>
            <w:noWrap w:val="0"/>
            <w:vAlign w:val="top"/>
          </w:tcPr>
          <w:p w14:paraId="684ED672">
            <w:pPr>
              <w:autoSpaceDE w:val="0"/>
              <w:autoSpaceDN w:val="0"/>
              <w:rPr>
                <w:rFonts w:hint="default" w:ascii="Times New Roman" w:hAnsi="Times New Roman" w:eastAsia="仿宋_GB2312" w:cs="Times New Roman"/>
                <w:color w:val="auto"/>
                <w:sz w:val="21"/>
                <w:highlight w:val="none"/>
              </w:rPr>
            </w:pPr>
          </w:p>
        </w:tc>
      </w:tr>
      <w:tr w14:paraId="4ED56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19" w:type="dxa"/>
            <w:gridSpan w:val="2"/>
            <w:vMerge w:val="restart"/>
            <w:tcBorders>
              <w:left w:val="single" w:color="000000" w:sz="10" w:space="0"/>
              <w:bottom w:val="nil"/>
            </w:tcBorders>
            <w:noWrap w:val="0"/>
            <w:vAlign w:val="top"/>
          </w:tcPr>
          <w:p w14:paraId="63062D2E">
            <w:pPr>
              <w:pStyle w:val="19"/>
              <w:autoSpaceDE w:val="0"/>
              <w:autoSpaceDN w:val="0"/>
              <w:spacing w:before="259" w:line="228" w:lineRule="auto"/>
              <w:ind w:left="40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电弧擦伤</w:t>
            </w:r>
          </w:p>
        </w:tc>
        <w:tc>
          <w:tcPr>
            <w:tcW w:w="1270" w:type="dxa"/>
            <w:noWrap w:val="0"/>
            <w:vAlign w:val="top"/>
          </w:tcPr>
          <w:p w14:paraId="1EBBFBF2">
            <w:pPr>
              <w:pStyle w:val="19"/>
              <w:autoSpaceDE w:val="0"/>
              <w:autoSpaceDN w:val="0"/>
              <w:spacing w:before="85" w:line="228" w:lineRule="auto"/>
              <w:ind w:left="42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标准</w:t>
            </w:r>
          </w:p>
        </w:tc>
        <w:tc>
          <w:tcPr>
            <w:tcW w:w="1387" w:type="dxa"/>
            <w:gridSpan w:val="2"/>
            <w:noWrap w:val="0"/>
            <w:vAlign w:val="top"/>
          </w:tcPr>
          <w:p w14:paraId="3D517E6B">
            <w:pPr>
              <w:pStyle w:val="19"/>
              <w:autoSpaceDE w:val="0"/>
              <w:autoSpaceDN w:val="0"/>
              <w:spacing w:before="85" w:line="228" w:lineRule="auto"/>
              <w:ind w:left="59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无</w:t>
            </w:r>
          </w:p>
        </w:tc>
        <w:tc>
          <w:tcPr>
            <w:tcW w:w="1673" w:type="dxa"/>
            <w:gridSpan w:val="2"/>
            <w:noWrap w:val="0"/>
            <w:vAlign w:val="top"/>
          </w:tcPr>
          <w:p w14:paraId="38FBFF28">
            <w:pPr>
              <w:pStyle w:val="19"/>
              <w:autoSpaceDE w:val="0"/>
              <w:autoSpaceDN w:val="0"/>
              <w:spacing w:before="85" w:line="228" w:lineRule="auto"/>
              <w:ind w:left="74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有</w:t>
            </w:r>
          </w:p>
        </w:tc>
        <w:tc>
          <w:tcPr>
            <w:tcW w:w="1544" w:type="dxa"/>
            <w:gridSpan w:val="2"/>
            <w:noWrap w:val="0"/>
            <w:vAlign w:val="top"/>
          </w:tcPr>
          <w:p w14:paraId="4BD8A8CA">
            <w:pPr>
              <w:autoSpaceDE w:val="0"/>
              <w:autoSpaceDN w:val="0"/>
              <w:rPr>
                <w:rFonts w:hint="default" w:ascii="Times New Roman" w:hAnsi="Times New Roman" w:eastAsia="仿宋_GB2312" w:cs="Times New Roman"/>
                <w:color w:val="auto"/>
                <w:sz w:val="21"/>
                <w:highlight w:val="none"/>
              </w:rPr>
            </w:pPr>
          </w:p>
        </w:tc>
        <w:tc>
          <w:tcPr>
            <w:tcW w:w="1394" w:type="dxa"/>
            <w:gridSpan w:val="2"/>
            <w:noWrap w:val="0"/>
            <w:vAlign w:val="top"/>
          </w:tcPr>
          <w:p w14:paraId="410330A2">
            <w:pPr>
              <w:autoSpaceDE w:val="0"/>
              <w:autoSpaceDN w:val="0"/>
              <w:rPr>
                <w:rFonts w:hint="default" w:ascii="Times New Roman" w:hAnsi="Times New Roman" w:eastAsia="仿宋_GB2312" w:cs="Times New Roman"/>
                <w:color w:val="auto"/>
                <w:sz w:val="21"/>
                <w:highlight w:val="none"/>
              </w:rPr>
            </w:pPr>
          </w:p>
        </w:tc>
        <w:tc>
          <w:tcPr>
            <w:tcW w:w="885" w:type="dxa"/>
            <w:vMerge w:val="restart"/>
            <w:tcBorders>
              <w:bottom w:val="nil"/>
              <w:right w:val="single" w:color="000000" w:sz="10" w:space="0"/>
            </w:tcBorders>
            <w:noWrap w:val="0"/>
            <w:vAlign w:val="top"/>
          </w:tcPr>
          <w:p w14:paraId="3838F291">
            <w:pPr>
              <w:autoSpaceDE w:val="0"/>
              <w:autoSpaceDN w:val="0"/>
              <w:rPr>
                <w:rFonts w:hint="default" w:ascii="Times New Roman" w:hAnsi="Times New Roman" w:eastAsia="仿宋_GB2312" w:cs="Times New Roman"/>
                <w:color w:val="auto"/>
                <w:sz w:val="21"/>
                <w:highlight w:val="none"/>
              </w:rPr>
            </w:pPr>
          </w:p>
        </w:tc>
      </w:tr>
      <w:tr w14:paraId="2377A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19" w:type="dxa"/>
            <w:gridSpan w:val="2"/>
            <w:vMerge w:val="continue"/>
            <w:tcBorders>
              <w:top w:val="nil"/>
              <w:left w:val="single" w:color="000000" w:sz="10" w:space="0"/>
            </w:tcBorders>
            <w:noWrap w:val="0"/>
            <w:vAlign w:val="top"/>
          </w:tcPr>
          <w:p w14:paraId="0C2AA4FA">
            <w:pPr>
              <w:autoSpaceDE w:val="0"/>
              <w:autoSpaceDN w:val="0"/>
              <w:rPr>
                <w:rFonts w:hint="default" w:ascii="Times New Roman" w:hAnsi="Times New Roman" w:eastAsia="仿宋_GB2312" w:cs="Times New Roman"/>
                <w:color w:val="auto"/>
                <w:sz w:val="21"/>
                <w:highlight w:val="none"/>
              </w:rPr>
            </w:pPr>
          </w:p>
        </w:tc>
        <w:tc>
          <w:tcPr>
            <w:tcW w:w="1270" w:type="dxa"/>
            <w:noWrap w:val="0"/>
            <w:vAlign w:val="top"/>
          </w:tcPr>
          <w:p w14:paraId="416055D7">
            <w:pPr>
              <w:pStyle w:val="19"/>
              <w:autoSpaceDE w:val="0"/>
              <w:autoSpaceDN w:val="0"/>
              <w:spacing w:before="85"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387" w:type="dxa"/>
            <w:gridSpan w:val="2"/>
            <w:noWrap w:val="0"/>
            <w:vAlign w:val="top"/>
          </w:tcPr>
          <w:p w14:paraId="768122EB">
            <w:pPr>
              <w:pStyle w:val="19"/>
              <w:autoSpaceDE w:val="0"/>
              <w:autoSpaceDN w:val="0"/>
              <w:spacing w:before="85" w:line="229" w:lineRule="auto"/>
              <w:ind w:left="553"/>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spacing w:val="-3"/>
                <w:sz w:val="20"/>
                <w:szCs w:val="20"/>
                <w:highlight w:val="none"/>
                <w:lang w:val="en-US" w:eastAsia="zh-CN"/>
              </w:rPr>
              <w:t>2</w:t>
            </w:r>
          </w:p>
        </w:tc>
        <w:tc>
          <w:tcPr>
            <w:tcW w:w="1673" w:type="dxa"/>
            <w:gridSpan w:val="2"/>
            <w:noWrap w:val="0"/>
            <w:vAlign w:val="top"/>
          </w:tcPr>
          <w:p w14:paraId="2B9BFA7A">
            <w:pPr>
              <w:pStyle w:val="19"/>
              <w:autoSpaceDE w:val="0"/>
              <w:autoSpaceDN w:val="0"/>
              <w:spacing w:before="85" w:line="229" w:lineRule="auto"/>
              <w:ind w:left="791"/>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z w:val="20"/>
                <w:szCs w:val="20"/>
                <w:highlight w:val="none"/>
              </w:rPr>
              <w:t>0</w:t>
            </w:r>
          </w:p>
        </w:tc>
        <w:tc>
          <w:tcPr>
            <w:tcW w:w="1544" w:type="dxa"/>
            <w:gridSpan w:val="2"/>
            <w:noWrap w:val="0"/>
            <w:vAlign w:val="top"/>
          </w:tcPr>
          <w:p w14:paraId="5883AB77">
            <w:pPr>
              <w:autoSpaceDE w:val="0"/>
              <w:autoSpaceDN w:val="0"/>
              <w:rPr>
                <w:rFonts w:hint="default" w:ascii="Times New Roman" w:hAnsi="Times New Roman" w:eastAsia="仿宋_GB2312" w:cs="Times New Roman"/>
                <w:color w:val="auto"/>
                <w:sz w:val="21"/>
                <w:highlight w:val="none"/>
              </w:rPr>
            </w:pPr>
          </w:p>
        </w:tc>
        <w:tc>
          <w:tcPr>
            <w:tcW w:w="1394" w:type="dxa"/>
            <w:gridSpan w:val="2"/>
            <w:noWrap w:val="0"/>
            <w:vAlign w:val="top"/>
          </w:tcPr>
          <w:p w14:paraId="5128E807">
            <w:pPr>
              <w:autoSpaceDE w:val="0"/>
              <w:autoSpaceDN w:val="0"/>
              <w:rPr>
                <w:rFonts w:hint="default" w:ascii="Times New Roman" w:hAnsi="Times New Roman" w:eastAsia="仿宋_GB2312" w:cs="Times New Roman"/>
                <w:color w:val="auto"/>
                <w:sz w:val="21"/>
                <w:highlight w:val="none"/>
              </w:rPr>
            </w:pPr>
          </w:p>
        </w:tc>
        <w:tc>
          <w:tcPr>
            <w:tcW w:w="885" w:type="dxa"/>
            <w:vMerge w:val="continue"/>
            <w:tcBorders>
              <w:top w:val="nil"/>
              <w:right w:val="single" w:color="000000" w:sz="10" w:space="0"/>
            </w:tcBorders>
            <w:noWrap w:val="0"/>
            <w:vAlign w:val="top"/>
          </w:tcPr>
          <w:p w14:paraId="4E6FF4BB">
            <w:pPr>
              <w:autoSpaceDE w:val="0"/>
              <w:autoSpaceDN w:val="0"/>
              <w:rPr>
                <w:rFonts w:hint="default" w:ascii="Times New Roman" w:hAnsi="Times New Roman" w:eastAsia="仿宋_GB2312" w:cs="Times New Roman"/>
                <w:color w:val="auto"/>
                <w:sz w:val="21"/>
                <w:highlight w:val="none"/>
              </w:rPr>
            </w:pPr>
          </w:p>
        </w:tc>
      </w:tr>
      <w:tr w14:paraId="3FBCE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619" w:type="dxa"/>
            <w:gridSpan w:val="2"/>
            <w:vMerge w:val="restart"/>
            <w:tcBorders>
              <w:left w:val="single" w:color="000000" w:sz="10" w:space="0"/>
              <w:bottom w:val="nil"/>
            </w:tcBorders>
            <w:noWrap w:val="0"/>
            <w:vAlign w:val="top"/>
          </w:tcPr>
          <w:p w14:paraId="0CF2CF78">
            <w:pPr>
              <w:pStyle w:val="19"/>
              <w:autoSpaceDE w:val="0"/>
              <w:autoSpaceDN w:val="0"/>
              <w:spacing w:before="185" w:line="225" w:lineRule="auto"/>
              <w:ind w:left="594" w:right="72" w:hanging="52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8"/>
                <w:sz w:val="20"/>
                <w:szCs w:val="20"/>
                <w:highlight w:val="none"/>
              </w:rPr>
              <w:t>所有焊缝根部熔</w:t>
            </w:r>
            <w:r>
              <w:rPr>
                <w:rFonts w:hint="default" w:ascii="Times New Roman" w:hAnsi="Times New Roman" w:eastAsia="仿宋_GB2312" w:cs="Times New Roman"/>
                <w:color w:val="auto"/>
                <w:spacing w:val="5"/>
                <w:sz w:val="20"/>
                <w:szCs w:val="20"/>
                <w:highlight w:val="none"/>
              </w:rPr>
              <w:t>透率</w:t>
            </w:r>
          </w:p>
        </w:tc>
        <w:tc>
          <w:tcPr>
            <w:tcW w:w="1270" w:type="dxa"/>
            <w:noWrap w:val="0"/>
            <w:vAlign w:val="top"/>
          </w:tcPr>
          <w:p w14:paraId="388C2DFA">
            <w:pPr>
              <w:pStyle w:val="19"/>
              <w:autoSpaceDE w:val="0"/>
              <w:autoSpaceDN w:val="0"/>
              <w:spacing w:before="116" w:line="228" w:lineRule="auto"/>
              <w:ind w:left="42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标准</w:t>
            </w:r>
          </w:p>
        </w:tc>
        <w:tc>
          <w:tcPr>
            <w:tcW w:w="1095" w:type="dxa"/>
            <w:noWrap w:val="0"/>
            <w:vAlign w:val="top"/>
          </w:tcPr>
          <w:p w14:paraId="0C9BFDBF">
            <w:pPr>
              <w:pStyle w:val="19"/>
              <w:autoSpaceDE w:val="0"/>
              <w:autoSpaceDN w:val="0"/>
              <w:spacing w:before="116" w:line="266" w:lineRule="exact"/>
              <w:ind w:left="306"/>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position w:val="1"/>
                <w:sz w:val="20"/>
                <w:szCs w:val="20"/>
                <w:highlight w:val="none"/>
              </w:rPr>
              <w:t>≥95%</w:t>
            </w:r>
          </w:p>
        </w:tc>
        <w:tc>
          <w:tcPr>
            <w:tcW w:w="1419" w:type="dxa"/>
            <w:gridSpan w:val="2"/>
            <w:noWrap w:val="0"/>
            <w:vAlign w:val="top"/>
          </w:tcPr>
          <w:p w14:paraId="05B6401B">
            <w:pPr>
              <w:pStyle w:val="19"/>
              <w:autoSpaceDE w:val="0"/>
              <w:autoSpaceDN w:val="0"/>
              <w:spacing w:before="116" w:line="239" w:lineRule="auto"/>
              <w:ind w:left="98"/>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1"/>
                <w:sz w:val="20"/>
                <w:szCs w:val="20"/>
                <w:highlight w:val="none"/>
              </w:rPr>
              <w:t>&lt;95%，</w:t>
            </w:r>
            <w:r>
              <w:rPr>
                <w:rFonts w:hint="default" w:ascii="Times New Roman" w:hAnsi="Times New Roman" w:eastAsia="仿宋_GB2312" w:cs="Times New Roman"/>
                <w:color w:val="auto"/>
                <w:spacing w:val="-63"/>
                <w:sz w:val="20"/>
                <w:szCs w:val="20"/>
                <w:highlight w:val="none"/>
              </w:rPr>
              <w:t xml:space="preserve"> </w:t>
            </w:r>
            <w:r>
              <w:rPr>
                <w:rFonts w:hint="default" w:ascii="Times New Roman" w:hAnsi="Times New Roman" w:eastAsia="仿宋_GB2312" w:cs="Times New Roman"/>
                <w:color w:val="auto"/>
                <w:spacing w:val="11"/>
                <w:sz w:val="20"/>
                <w:szCs w:val="20"/>
                <w:highlight w:val="none"/>
              </w:rPr>
              <w:t>≥75%</w:t>
            </w:r>
          </w:p>
        </w:tc>
        <w:tc>
          <w:tcPr>
            <w:tcW w:w="1256" w:type="dxa"/>
            <w:gridSpan w:val="2"/>
            <w:noWrap w:val="0"/>
            <w:vAlign w:val="top"/>
          </w:tcPr>
          <w:p w14:paraId="42BD9A7B">
            <w:pPr>
              <w:pStyle w:val="19"/>
              <w:autoSpaceDE w:val="0"/>
              <w:autoSpaceDN w:val="0"/>
              <w:spacing w:before="116" w:line="239" w:lineRule="auto"/>
              <w:jc w:val="righ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0"/>
                <w:sz w:val="20"/>
                <w:szCs w:val="20"/>
                <w:highlight w:val="none"/>
              </w:rPr>
              <w:t>&lt;75%，</w:t>
            </w:r>
            <w:r>
              <w:rPr>
                <w:rFonts w:hint="default" w:ascii="Times New Roman" w:hAnsi="Times New Roman" w:eastAsia="仿宋_GB2312" w:cs="Times New Roman"/>
                <w:color w:val="auto"/>
                <w:spacing w:val="-69"/>
                <w:sz w:val="20"/>
                <w:szCs w:val="20"/>
                <w:highlight w:val="none"/>
              </w:rPr>
              <w:t xml:space="preserve"> </w:t>
            </w:r>
            <w:r>
              <w:rPr>
                <w:rFonts w:hint="default" w:ascii="Times New Roman" w:hAnsi="Times New Roman" w:eastAsia="仿宋_GB2312" w:cs="Times New Roman"/>
                <w:color w:val="auto"/>
                <w:spacing w:val="10"/>
                <w:sz w:val="20"/>
                <w:szCs w:val="20"/>
                <w:highlight w:val="none"/>
              </w:rPr>
              <w:t>≥55%</w:t>
            </w:r>
          </w:p>
        </w:tc>
        <w:tc>
          <w:tcPr>
            <w:tcW w:w="1256" w:type="dxa"/>
            <w:gridSpan w:val="2"/>
            <w:noWrap w:val="0"/>
            <w:vAlign w:val="top"/>
          </w:tcPr>
          <w:p w14:paraId="188DCD27">
            <w:pPr>
              <w:pStyle w:val="19"/>
              <w:autoSpaceDE w:val="0"/>
              <w:autoSpaceDN w:val="0"/>
              <w:spacing w:before="116" w:line="239" w:lineRule="auto"/>
              <w:jc w:val="right"/>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0"/>
                <w:sz w:val="20"/>
                <w:szCs w:val="20"/>
                <w:highlight w:val="none"/>
              </w:rPr>
              <w:t>&lt;55%，</w:t>
            </w:r>
            <w:r>
              <w:rPr>
                <w:rFonts w:hint="default" w:ascii="Times New Roman" w:hAnsi="Times New Roman" w:eastAsia="仿宋_GB2312" w:cs="Times New Roman"/>
                <w:color w:val="auto"/>
                <w:spacing w:val="-71"/>
                <w:sz w:val="20"/>
                <w:szCs w:val="20"/>
                <w:highlight w:val="none"/>
              </w:rPr>
              <w:t xml:space="preserve"> </w:t>
            </w:r>
            <w:r>
              <w:rPr>
                <w:rFonts w:hint="default" w:ascii="Times New Roman" w:hAnsi="Times New Roman" w:eastAsia="仿宋_GB2312" w:cs="Times New Roman"/>
                <w:color w:val="auto"/>
                <w:spacing w:val="10"/>
                <w:sz w:val="20"/>
                <w:szCs w:val="20"/>
                <w:highlight w:val="none"/>
              </w:rPr>
              <w:t>≥30%</w:t>
            </w:r>
          </w:p>
        </w:tc>
        <w:tc>
          <w:tcPr>
            <w:tcW w:w="972" w:type="dxa"/>
            <w:noWrap w:val="0"/>
            <w:vAlign w:val="top"/>
          </w:tcPr>
          <w:p w14:paraId="502BBF71">
            <w:pPr>
              <w:pStyle w:val="19"/>
              <w:autoSpaceDE w:val="0"/>
              <w:autoSpaceDN w:val="0"/>
              <w:spacing w:before="116" w:line="268" w:lineRule="exact"/>
              <w:ind w:left="2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8"/>
                <w:w w:val="107"/>
                <w:position w:val="1"/>
                <w:sz w:val="20"/>
                <w:szCs w:val="20"/>
                <w:highlight w:val="none"/>
              </w:rPr>
              <w:t>&lt;30%</w:t>
            </w:r>
          </w:p>
        </w:tc>
        <w:tc>
          <w:tcPr>
            <w:tcW w:w="885" w:type="dxa"/>
            <w:vMerge w:val="restart"/>
            <w:tcBorders>
              <w:bottom w:val="nil"/>
              <w:right w:val="single" w:color="000000" w:sz="10" w:space="0"/>
            </w:tcBorders>
            <w:noWrap w:val="0"/>
            <w:vAlign w:val="top"/>
          </w:tcPr>
          <w:p w14:paraId="5959F56C">
            <w:pPr>
              <w:autoSpaceDE w:val="0"/>
              <w:autoSpaceDN w:val="0"/>
              <w:rPr>
                <w:rFonts w:hint="default" w:ascii="Times New Roman" w:hAnsi="Times New Roman" w:eastAsia="仿宋_GB2312" w:cs="Times New Roman"/>
                <w:color w:val="auto"/>
                <w:sz w:val="21"/>
                <w:highlight w:val="none"/>
              </w:rPr>
            </w:pPr>
          </w:p>
        </w:tc>
      </w:tr>
      <w:tr w14:paraId="309F1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1619" w:type="dxa"/>
            <w:gridSpan w:val="2"/>
            <w:vMerge w:val="continue"/>
            <w:tcBorders>
              <w:top w:val="nil"/>
              <w:left w:val="single" w:color="000000" w:sz="10" w:space="0"/>
              <w:bottom w:val="single" w:color="000000" w:sz="10" w:space="0"/>
            </w:tcBorders>
            <w:noWrap w:val="0"/>
            <w:vAlign w:val="top"/>
          </w:tcPr>
          <w:p w14:paraId="67274B3E">
            <w:pPr>
              <w:autoSpaceDE w:val="0"/>
              <w:autoSpaceDN w:val="0"/>
              <w:rPr>
                <w:rFonts w:hint="default" w:ascii="Times New Roman" w:hAnsi="Times New Roman" w:eastAsia="仿宋_GB2312" w:cs="Times New Roman"/>
                <w:color w:val="auto"/>
                <w:sz w:val="21"/>
                <w:highlight w:val="none"/>
              </w:rPr>
            </w:pPr>
          </w:p>
        </w:tc>
        <w:tc>
          <w:tcPr>
            <w:tcW w:w="1270" w:type="dxa"/>
            <w:tcBorders>
              <w:bottom w:val="single" w:color="000000" w:sz="10" w:space="0"/>
            </w:tcBorders>
            <w:noWrap w:val="0"/>
            <w:vAlign w:val="top"/>
          </w:tcPr>
          <w:p w14:paraId="2B3E001E">
            <w:pPr>
              <w:pStyle w:val="19"/>
              <w:autoSpaceDE w:val="0"/>
              <w:autoSpaceDN w:val="0"/>
              <w:spacing w:before="101" w:line="228" w:lineRule="auto"/>
              <w:ind w:left="43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分数</w:t>
            </w:r>
          </w:p>
        </w:tc>
        <w:tc>
          <w:tcPr>
            <w:tcW w:w="1095" w:type="dxa"/>
            <w:tcBorders>
              <w:bottom w:val="single" w:color="000000" w:sz="10" w:space="0"/>
            </w:tcBorders>
            <w:noWrap w:val="0"/>
            <w:vAlign w:val="top"/>
          </w:tcPr>
          <w:p w14:paraId="0A649DD8">
            <w:pPr>
              <w:pStyle w:val="19"/>
              <w:autoSpaceDE w:val="0"/>
              <w:autoSpaceDN w:val="0"/>
              <w:spacing w:before="101" w:line="270" w:lineRule="exact"/>
              <w:ind w:left="499"/>
              <w:rPr>
                <w:rFonts w:hint="default" w:ascii="Times New Roman" w:hAnsi="Times New Roman" w:eastAsia="仿宋_GB2312" w:cs="Times New Roman"/>
                <w:color w:val="auto"/>
                <w:sz w:val="20"/>
                <w:szCs w:val="20"/>
                <w:highlight w:val="none"/>
                <w:lang w:eastAsia="zh-CN"/>
              </w:rPr>
            </w:pPr>
            <w:r>
              <w:rPr>
                <w:rFonts w:hint="default" w:ascii="Times New Roman" w:hAnsi="Times New Roman" w:eastAsia="仿宋_GB2312" w:cs="Times New Roman"/>
                <w:color w:val="auto"/>
                <w:position w:val="1"/>
                <w:sz w:val="20"/>
                <w:szCs w:val="20"/>
                <w:highlight w:val="none"/>
                <w:lang w:val="en-US" w:eastAsia="zh-CN"/>
              </w:rPr>
              <w:t>3</w:t>
            </w:r>
          </w:p>
        </w:tc>
        <w:tc>
          <w:tcPr>
            <w:tcW w:w="1419" w:type="dxa"/>
            <w:gridSpan w:val="2"/>
            <w:tcBorders>
              <w:bottom w:val="single" w:color="000000" w:sz="10" w:space="0"/>
            </w:tcBorders>
            <w:noWrap w:val="0"/>
            <w:vAlign w:val="top"/>
          </w:tcPr>
          <w:p w14:paraId="0A7E625D">
            <w:pPr>
              <w:pStyle w:val="19"/>
              <w:autoSpaceDE w:val="0"/>
              <w:autoSpaceDN w:val="0"/>
              <w:spacing w:before="101" w:line="268" w:lineRule="exact"/>
              <w:ind w:left="57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position w:val="1"/>
                <w:sz w:val="20"/>
                <w:szCs w:val="20"/>
                <w:highlight w:val="none"/>
              </w:rPr>
              <w:t>1.5</w:t>
            </w:r>
          </w:p>
        </w:tc>
        <w:tc>
          <w:tcPr>
            <w:tcW w:w="1256" w:type="dxa"/>
            <w:gridSpan w:val="2"/>
            <w:tcBorders>
              <w:bottom w:val="single" w:color="000000" w:sz="10" w:space="0"/>
            </w:tcBorders>
            <w:noWrap w:val="0"/>
            <w:vAlign w:val="top"/>
          </w:tcPr>
          <w:p w14:paraId="4AB805A5">
            <w:pPr>
              <w:pStyle w:val="19"/>
              <w:autoSpaceDE w:val="0"/>
              <w:autoSpaceDN w:val="0"/>
              <w:spacing w:before="101" w:line="270" w:lineRule="exact"/>
              <w:ind w:left="59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1</w:t>
            </w:r>
          </w:p>
        </w:tc>
        <w:tc>
          <w:tcPr>
            <w:tcW w:w="1256" w:type="dxa"/>
            <w:gridSpan w:val="2"/>
            <w:tcBorders>
              <w:bottom w:val="single" w:color="000000" w:sz="10" w:space="0"/>
            </w:tcBorders>
            <w:noWrap w:val="0"/>
            <w:vAlign w:val="top"/>
          </w:tcPr>
          <w:p w14:paraId="7AAE3FD5">
            <w:pPr>
              <w:pStyle w:val="19"/>
              <w:autoSpaceDE w:val="0"/>
              <w:autoSpaceDN w:val="0"/>
              <w:spacing w:before="101" w:line="268" w:lineRule="exact"/>
              <w:ind w:left="484"/>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position w:val="1"/>
                <w:sz w:val="20"/>
                <w:szCs w:val="20"/>
                <w:highlight w:val="none"/>
              </w:rPr>
              <w:t>0.4</w:t>
            </w:r>
          </w:p>
        </w:tc>
        <w:tc>
          <w:tcPr>
            <w:tcW w:w="972" w:type="dxa"/>
            <w:tcBorders>
              <w:bottom w:val="single" w:color="000000" w:sz="10" w:space="0"/>
            </w:tcBorders>
            <w:noWrap w:val="0"/>
            <w:vAlign w:val="top"/>
          </w:tcPr>
          <w:p w14:paraId="42DF1F27">
            <w:pPr>
              <w:pStyle w:val="19"/>
              <w:autoSpaceDE w:val="0"/>
              <w:autoSpaceDN w:val="0"/>
              <w:spacing w:before="101" w:line="268" w:lineRule="exact"/>
              <w:ind w:left="45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position w:val="1"/>
                <w:sz w:val="20"/>
                <w:szCs w:val="20"/>
                <w:highlight w:val="none"/>
              </w:rPr>
              <w:t>0</w:t>
            </w:r>
          </w:p>
        </w:tc>
        <w:tc>
          <w:tcPr>
            <w:tcW w:w="885" w:type="dxa"/>
            <w:vMerge w:val="continue"/>
            <w:tcBorders>
              <w:top w:val="nil"/>
              <w:bottom w:val="single" w:color="000000" w:sz="10" w:space="0"/>
              <w:right w:val="single" w:color="000000" w:sz="10" w:space="0"/>
            </w:tcBorders>
            <w:noWrap w:val="0"/>
            <w:vAlign w:val="top"/>
          </w:tcPr>
          <w:p w14:paraId="23D865F6">
            <w:pPr>
              <w:autoSpaceDE w:val="0"/>
              <w:autoSpaceDN w:val="0"/>
              <w:rPr>
                <w:rFonts w:hint="default" w:ascii="Times New Roman" w:hAnsi="Times New Roman" w:eastAsia="仿宋_GB2312" w:cs="Times New Roman"/>
                <w:color w:val="auto"/>
                <w:sz w:val="21"/>
                <w:highlight w:val="none"/>
              </w:rPr>
            </w:pPr>
          </w:p>
        </w:tc>
      </w:tr>
    </w:tbl>
    <w:p w14:paraId="3FC9ECE8">
      <w:pPr>
        <w:spacing w:before="32" w:line="228" w:lineRule="auto"/>
        <w:ind w:left="272"/>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1"/>
          <w:sz w:val="20"/>
          <w:szCs w:val="20"/>
          <w:highlight w:val="none"/>
        </w:rPr>
        <w:t>1.出现重熔，该焊缝判为</w:t>
      </w:r>
      <w:r>
        <w:rPr>
          <w:rFonts w:hint="default" w:ascii="Times New Roman" w:hAnsi="Times New Roman" w:eastAsia="仿宋_GB2312" w:cs="Times New Roman"/>
          <w:color w:val="auto"/>
          <w:spacing w:val="-40"/>
          <w:sz w:val="20"/>
          <w:szCs w:val="20"/>
          <w:highlight w:val="none"/>
        </w:rPr>
        <w:t xml:space="preserve"> </w:t>
      </w:r>
      <w:r>
        <w:rPr>
          <w:rFonts w:hint="default" w:ascii="Times New Roman" w:hAnsi="Times New Roman" w:eastAsia="仿宋_GB2312" w:cs="Times New Roman"/>
          <w:color w:val="auto"/>
          <w:spacing w:val="1"/>
          <w:sz w:val="20"/>
          <w:szCs w:val="20"/>
          <w:highlight w:val="none"/>
        </w:rPr>
        <w:t>0</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1"/>
          <w:sz w:val="20"/>
          <w:szCs w:val="20"/>
          <w:highlight w:val="none"/>
        </w:rPr>
        <w:t>分。</w:t>
      </w:r>
    </w:p>
    <w:p w14:paraId="78034F64">
      <w:pPr>
        <w:spacing w:before="24" w:line="228" w:lineRule="auto"/>
        <w:ind w:left="259"/>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lang w:eastAsia="zh-CN"/>
        </w:rPr>
        <w:t>2</w:t>
      </w:r>
      <w:r>
        <w:rPr>
          <w:rFonts w:hint="default" w:ascii="Times New Roman" w:hAnsi="Times New Roman" w:eastAsia="仿宋_GB2312" w:cs="Times New Roman"/>
          <w:color w:val="auto"/>
          <w:spacing w:val="3"/>
          <w:sz w:val="20"/>
          <w:szCs w:val="20"/>
          <w:highlight w:val="none"/>
        </w:rPr>
        <w:t>.管对接焊缝出现装配错误，则该对接焊缝外观和射线均为</w:t>
      </w:r>
      <w:r>
        <w:rPr>
          <w:rFonts w:hint="default" w:ascii="Times New Roman" w:hAnsi="Times New Roman" w:eastAsia="仿宋_GB2312" w:cs="Times New Roman"/>
          <w:color w:val="auto"/>
          <w:spacing w:val="-42"/>
          <w:sz w:val="20"/>
          <w:szCs w:val="20"/>
          <w:highlight w:val="none"/>
        </w:rPr>
        <w:t xml:space="preserve"> </w:t>
      </w:r>
      <w:r>
        <w:rPr>
          <w:rFonts w:hint="default" w:ascii="Times New Roman" w:hAnsi="Times New Roman" w:eastAsia="仿宋_GB2312" w:cs="Times New Roman"/>
          <w:color w:val="auto"/>
          <w:spacing w:val="3"/>
          <w:sz w:val="20"/>
          <w:szCs w:val="20"/>
          <w:highlight w:val="none"/>
        </w:rPr>
        <w:t>0</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3"/>
          <w:sz w:val="20"/>
          <w:szCs w:val="20"/>
          <w:highlight w:val="none"/>
        </w:rPr>
        <w:t>分。</w:t>
      </w:r>
    </w:p>
    <w:p w14:paraId="7ACC7559">
      <w:pPr>
        <w:spacing w:before="26" w:line="228" w:lineRule="auto"/>
        <w:ind w:left="2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2"/>
          <w:sz w:val="20"/>
          <w:szCs w:val="20"/>
          <w:highlight w:val="none"/>
        </w:rPr>
        <w:t>3.在不正确的焊接位置进行焊接，整体试件判为</w:t>
      </w:r>
      <w:r>
        <w:rPr>
          <w:rFonts w:hint="default" w:ascii="Times New Roman" w:hAnsi="Times New Roman" w:eastAsia="仿宋_GB2312" w:cs="Times New Roman"/>
          <w:color w:val="auto"/>
          <w:spacing w:val="-24"/>
          <w:sz w:val="20"/>
          <w:szCs w:val="20"/>
          <w:highlight w:val="none"/>
        </w:rPr>
        <w:t xml:space="preserve"> </w:t>
      </w:r>
      <w:r>
        <w:rPr>
          <w:rFonts w:hint="default" w:ascii="Times New Roman" w:hAnsi="Times New Roman" w:eastAsia="仿宋_GB2312" w:cs="Times New Roman"/>
          <w:color w:val="auto"/>
          <w:spacing w:val="2"/>
          <w:sz w:val="20"/>
          <w:szCs w:val="20"/>
          <w:highlight w:val="none"/>
        </w:rPr>
        <w:t>0</w:t>
      </w:r>
      <w:r>
        <w:rPr>
          <w:rFonts w:hint="default" w:ascii="Times New Roman" w:hAnsi="Times New Roman" w:eastAsia="仿宋_GB2312" w:cs="Times New Roman"/>
          <w:color w:val="auto"/>
          <w:spacing w:val="-43"/>
          <w:sz w:val="20"/>
          <w:szCs w:val="20"/>
          <w:highlight w:val="none"/>
        </w:rPr>
        <w:t xml:space="preserve"> </w:t>
      </w:r>
      <w:r>
        <w:rPr>
          <w:rFonts w:hint="default" w:ascii="Times New Roman" w:hAnsi="Times New Roman" w:eastAsia="仿宋_GB2312" w:cs="Times New Roman"/>
          <w:color w:val="auto"/>
          <w:spacing w:val="2"/>
          <w:sz w:val="20"/>
          <w:szCs w:val="20"/>
          <w:highlight w:val="none"/>
        </w:rPr>
        <w:t>分。</w:t>
      </w:r>
    </w:p>
    <w:p w14:paraId="31EC6826">
      <w:pPr>
        <w:spacing w:before="24" w:line="228" w:lineRule="auto"/>
        <w:ind w:left="255"/>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4"/>
          <w:sz w:val="20"/>
          <w:szCs w:val="20"/>
          <w:highlight w:val="none"/>
        </w:rPr>
        <w:t>4.当起弧点中心超出5</w:t>
      </w:r>
      <w:r>
        <w:rPr>
          <w:rFonts w:hint="default" w:ascii="Times New Roman" w:hAnsi="Times New Roman" w:eastAsia="仿宋_GB2312" w:cs="Times New Roman"/>
          <w:color w:val="auto"/>
          <w:spacing w:val="-34"/>
          <w:sz w:val="20"/>
          <w:szCs w:val="20"/>
          <w:highlight w:val="none"/>
        </w:rPr>
        <w:t xml:space="preserve"> </w:t>
      </w:r>
      <w:r>
        <w:rPr>
          <w:rFonts w:hint="default" w:ascii="Times New Roman" w:hAnsi="Times New Roman" w:eastAsia="仿宋_GB2312" w:cs="Times New Roman"/>
          <w:color w:val="auto"/>
          <w:spacing w:val="4"/>
          <w:sz w:val="20"/>
          <w:szCs w:val="20"/>
          <w:highlight w:val="none"/>
        </w:rPr>
        <w:t>点至7</w:t>
      </w:r>
      <w:r>
        <w:rPr>
          <w:rFonts w:hint="default" w:ascii="Times New Roman" w:hAnsi="Times New Roman" w:eastAsia="仿宋_GB2312" w:cs="Times New Roman"/>
          <w:color w:val="auto"/>
          <w:spacing w:val="-35"/>
          <w:sz w:val="20"/>
          <w:szCs w:val="20"/>
          <w:highlight w:val="none"/>
        </w:rPr>
        <w:t xml:space="preserve"> </w:t>
      </w:r>
      <w:r>
        <w:rPr>
          <w:rFonts w:hint="default" w:ascii="Times New Roman" w:hAnsi="Times New Roman" w:eastAsia="仿宋_GB2312" w:cs="Times New Roman"/>
          <w:color w:val="auto"/>
          <w:spacing w:val="4"/>
          <w:sz w:val="20"/>
          <w:szCs w:val="20"/>
          <w:highlight w:val="none"/>
        </w:rPr>
        <w:t>点范围或收弧点中心超出</w:t>
      </w:r>
      <w:r>
        <w:rPr>
          <w:rFonts w:hint="default" w:ascii="Times New Roman" w:hAnsi="Times New Roman" w:eastAsia="仿宋_GB2312" w:cs="Times New Roman"/>
          <w:color w:val="auto"/>
          <w:spacing w:val="-28"/>
          <w:sz w:val="20"/>
          <w:szCs w:val="20"/>
          <w:highlight w:val="none"/>
        </w:rPr>
        <w:t xml:space="preserve"> </w:t>
      </w:r>
      <w:r>
        <w:rPr>
          <w:rFonts w:hint="default" w:ascii="Times New Roman" w:hAnsi="Times New Roman" w:eastAsia="仿宋_GB2312" w:cs="Times New Roman"/>
          <w:color w:val="auto"/>
          <w:spacing w:val="4"/>
          <w:sz w:val="20"/>
          <w:szCs w:val="20"/>
          <w:highlight w:val="none"/>
        </w:rPr>
        <w:t>1</w:t>
      </w:r>
      <w:r>
        <w:rPr>
          <w:rFonts w:hint="default" w:ascii="Times New Roman" w:hAnsi="Times New Roman" w:eastAsia="仿宋_GB2312" w:cs="Times New Roman"/>
          <w:color w:val="auto"/>
          <w:spacing w:val="4"/>
          <w:sz w:val="20"/>
          <w:szCs w:val="20"/>
          <w:highlight w:val="none"/>
          <w:lang w:eastAsia="zh-CN"/>
        </w:rPr>
        <w:t>2</w:t>
      </w:r>
      <w:r>
        <w:rPr>
          <w:rFonts w:hint="default" w:ascii="Times New Roman" w:hAnsi="Times New Roman" w:eastAsia="仿宋_GB2312" w:cs="Times New Roman"/>
          <w:color w:val="auto"/>
          <w:spacing w:val="-35"/>
          <w:sz w:val="20"/>
          <w:szCs w:val="20"/>
          <w:highlight w:val="none"/>
        </w:rPr>
        <w:t xml:space="preserve"> </w:t>
      </w:r>
      <w:r>
        <w:rPr>
          <w:rFonts w:hint="default" w:ascii="Times New Roman" w:hAnsi="Times New Roman" w:eastAsia="仿宋_GB2312" w:cs="Times New Roman"/>
          <w:color w:val="auto"/>
          <w:spacing w:val="4"/>
          <w:sz w:val="20"/>
          <w:szCs w:val="20"/>
          <w:highlight w:val="none"/>
        </w:rPr>
        <w:t>点位置左右各</w:t>
      </w:r>
      <w:r>
        <w:rPr>
          <w:rFonts w:hint="default" w:ascii="Times New Roman" w:hAnsi="Times New Roman" w:eastAsia="仿宋_GB2312" w:cs="Times New Roman"/>
          <w:color w:val="auto"/>
          <w:spacing w:val="-45"/>
          <w:sz w:val="20"/>
          <w:szCs w:val="20"/>
          <w:highlight w:val="none"/>
        </w:rPr>
        <w:t xml:space="preserve"> </w:t>
      </w:r>
      <w:r>
        <w:rPr>
          <w:rFonts w:hint="default" w:ascii="Times New Roman" w:hAnsi="Times New Roman" w:eastAsia="仿宋_GB2312" w:cs="Times New Roman"/>
          <w:color w:val="auto"/>
          <w:spacing w:val="4"/>
          <w:sz w:val="20"/>
          <w:szCs w:val="20"/>
          <w:highlight w:val="none"/>
        </w:rPr>
        <w:t>8</w:t>
      </w:r>
      <w:r>
        <w:rPr>
          <w:rFonts w:hint="default" w:ascii="Times New Roman" w:hAnsi="Times New Roman" w:eastAsia="仿宋_GB2312" w:cs="Times New Roman"/>
          <w:color w:val="auto"/>
          <w:sz w:val="20"/>
          <w:szCs w:val="20"/>
          <w:highlight w:val="none"/>
        </w:rPr>
        <w:t>mm</w:t>
      </w:r>
      <w:r>
        <w:rPr>
          <w:rFonts w:hint="default" w:ascii="Times New Roman" w:hAnsi="Times New Roman" w:eastAsia="仿宋_GB2312" w:cs="Times New Roman"/>
          <w:color w:val="auto"/>
          <w:spacing w:val="-41"/>
          <w:sz w:val="20"/>
          <w:szCs w:val="20"/>
          <w:highlight w:val="none"/>
        </w:rPr>
        <w:t xml:space="preserve"> </w:t>
      </w:r>
      <w:r>
        <w:rPr>
          <w:rFonts w:hint="default" w:ascii="Times New Roman" w:hAnsi="Times New Roman" w:eastAsia="仿宋_GB2312" w:cs="Times New Roman"/>
          <w:color w:val="auto"/>
          <w:spacing w:val="4"/>
          <w:sz w:val="20"/>
          <w:szCs w:val="20"/>
          <w:highlight w:val="none"/>
        </w:rPr>
        <w:t>范围，试</w:t>
      </w:r>
      <w:r>
        <w:rPr>
          <w:rFonts w:hint="default" w:ascii="Times New Roman" w:hAnsi="Times New Roman" w:eastAsia="仿宋_GB2312" w:cs="Times New Roman"/>
          <w:color w:val="auto"/>
          <w:spacing w:val="3"/>
          <w:sz w:val="20"/>
          <w:szCs w:val="20"/>
          <w:highlight w:val="none"/>
        </w:rPr>
        <w:t>件判为</w:t>
      </w:r>
      <w:r>
        <w:rPr>
          <w:rFonts w:hint="default" w:ascii="Times New Roman" w:hAnsi="Times New Roman" w:eastAsia="仿宋_GB2312" w:cs="Times New Roman"/>
          <w:color w:val="auto"/>
          <w:spacing w:val="-44"/>
          <w:sz w:val="20"/>
          <w:szCs w:val="20"/>
          <w:highlight w:val="none"/>
        </w:rPr>
        <w:t xml:space="preserve"> </w:t>
      </w:r>
      <w:r>
        <w:rPr>
          <w:rFonts w:hint="default" w:ascii="Times New Roman" w:hAnsi="Times New Roman" w:eastAsia="仿宋_GB2312" w:cs="Times New Roman"/>
          <w:color w:val="auto"/>
          <w:spacing w:val="3"/>
          <w:sz w:val="20"/>
          <w:szCs w:val="20"/>
          <w:highlight w:val="none"/>
        </w:rPr>
        <w:t>0</w:t>
      </w:r>
      <w:r>
        <w:rPr>
          <w:rFonts w:hint="default" w:ascii="Times New Roman" w:hAnsi="Times New Roman" w:eastAsia="仿宋_GB2312" w:cs="Times New Roman"/>
          <w:color w:val="auto"/>
          <w:spacing w:val="-41"/>
          <w:sz w:val="20"/>
          <w:szCs w:val="20"/>
          <w:highlight w:val="none"/>
        </w:rPr>
        <w:t xml:space="preserve"> </w:t>
      </w:r>
      <w:r>
        <w:rPr>
          <w:rFonts w:hint="default" w:ascii="Times New Roman" w:hAnsi="Times New Roman" w:eastAsia="仿宋_GB2312" w:cs="Times New Roman"/>
          <w:color w:val="auto"/>
          <w:spacing w:val="3"/>
          <w:sz w:val="20"/>
          <w:szCs w:val="20"/>
          <w:highlight w:val="none"/>
        </w:rPr>
        <w:t>分。</w:t>
      </w:r>
    </w:p>
    <w:p w14:paraId="08788AC0">
      <w:pPr>
        <w:spacing w:before="24" w:line="228" w:lineRule="auto"/>
        <w:ind w:left="260"/>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color w:val="auto"/>
          <w:spacing w:val="3"/>
          <w:sz w:val="20"/>
          <w:szCs w:val="20"/>
          <w:highlight w:val="none"/>
        </w:rPr>
        <w:t>5.其他违规扣分按照技术工作文件执行。</w:t>
      </w:r>
    </w:p>
    <w:p w14:paraId="5E9326B3">
      <w:pPr>
        <w:spacing w:line="228" w:lineRule="auto"/>
        <w:rPr>
          <w:rFonts w:hint="default" w:ascii="Times New Roman" w:hAnsi="Times New Roman" w:eastAsia="仿宋_GB2312" w:cs="Times New Roman"/>
          <w:color w:val="auto"/>
          <w:sz w:val="20"/>
          <w:szCs w:val="20"/>
          <w:highlight w:val="none"/>
        </w:rPr>
        <w:sectPr>
          <w:footerReference r:id="rId8" w:type="default"/>
          <w:pgSz w:w="11907" w:h="16840"/>
          <w:pgMar w:top="1423" w:right="1054" w:bottom="1049" w:left="1054" w:header="0" w:footer="735" w:gutter="0"/>
          <w:pgNumType w:fmt="decimal"/>
          <w:cols w:space="720" w:num="1"/>
        </w:sectPr>
      </w:pPr>
    </w:p>
    <w:p w14:paraId="64BB4F1F">
      <w:pPr>
        <w:keepNext w:val="0"/>
        <w:keepLines w:val="0"/>
        <w:pageBreakBefore w:val="0"/>
        <w:widowControl w:val="0"/>
        <w:kinsoku/>
        <w:wordWrap/>
        <w:overflowPunct/>
        <w:topLinePunct w:val="0"/>
        <w:autoSpaceDE/>
        <w:autoSpaceDN/>
        <w:bidi w:val="0"/>
        <w:adjustRightInd/>
        <w:snapToGrid/>
        <w:spacing w:line="226" w:lineRule="auto"/>
        <w:ind w:left="0"/>
        <w:jc w:val="center"/>
        <w:textAlignment w:val="auto"/>
        <w:rPr>
          <w:rFonts w:hint="default" w:ascii="Times New Roman" w:hAnsi="Times New Roman" w:eastAsia="仿宋_GB2312" w:cs="Times New Roman"/>
          <w:color w:val="auto"/>
          <w:sz w:val="31"/>
          <w:szCs w:val="31"/>
          <w:highlight w:val="none"/>
        </w:rPr>
      </w:pPr>
      <w:r>
        <w:rPr>
          <w:rFonts w:hint="default" w:ascii="Times New Roman" w:hAnsi="Times New Roman" w:eastAsia="仿宋_GB2312" w:cs="Times New Roman"/>
          <w:b/>
          <w:bCs/>
          <w:color w:val="auto"/>
          <w:spacing w:val="1"/>
          <w:sz w:val="31"/>
          <w:szCs w:val="31"/>
          <w:highlight w:val="none"/>
        </w:rPr>
        <w:t>附件</w:t>
      </w:r>
      <w:r>
        <w:rPr>
          <w:rFonts w:hint="default" w:ascii="Times New Roman" w:hAnsi="Times New Roman" w:eastAsia="仿宋_GB2312" w:cs="Times New Roman"/>
          <w:color w:val="auto"/>
          <w:spacing w:val="-57"/>
          <w:sz w:val="31"/>
          <w:szCs w:val="31"/>
          <w:highlight w:val="none"/>
        </w:rPr>
        <w:t xml:space="preserve"> </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4</w:t>
      </w:r>
      <w:r>
        <w:rPr>
          <w:rFonts w:hint="default" w:ascii="Times New Roman" w:hAnsi="Times New Roman" w:eastAsia="仿宋_GB2312" w:cs="Times New Roman"/>
          <w:b/>
          <w:bCs/>
          <w:color w:val="auto"/>
          <w:sz w:val="31"/>
          <w:szCs w:val="31"/>
          <w:highlight w:val="none"/>
        </w:rPr>
        <w:t>-</w:t>
      </w:r>
      <w:r>
        <w:rPr>
          <w:rFonts w:hint="default" w:ascii="Times New Roman" w:hAnsi="Times New Roman" w:eastAsia="仿宋_GB2312" w:cs="Times New Roman"/>
          <w:b/>
          <w:bCs/>
          <w:color w:val="auto"/>
          <w:sz w:val="31"/>
          <w:szCs w:val="31"/>
          <w:highlight w:val="none"/>
          <w:lang w:val="en-US" w:eastAsia="zh-CN"/>
        </w:rPr>
        <w:t>6</w:t>
      </w:r>
      <w:r>
        <w:rPr>
          <w:rFonts w:hint="default" w:ascii="Times New Roman" w:hAnsi="Times New Roman" w:eastAsia="仿宋_GB2312" w:cs="Times New Roman"/>
          <w:color w:val="auto"/>
          <w:spacing w:val="1"/>
          <w:sz w:val="31"/>
          <w:szCs w:val="31"/>
          <w:highlight w:val="none"/>
        </w:rPr>
        <w:t xml:space="preserve"> 安全生产、文明施工评分标准（1</w:t>
      </w:r>
      <w:r>
        <w:rPr>
          <w:rFonts w:hint="default" w:ascii="Times New Roman" w:hAnsi="Times New Roman" w:eastAsia="仿宋_GB2312" w:cs="Times New Roman"/>
          <w:color w:val="auto"/>
          <w:sz w:val="31"/>
          <w:szCs w:val="31"/>
          <w:highlight w:val="none"/>
        </w:rPr>
        <w:t>0</w:t>
      </w:r>
      <w:r>
        <w:rPr>
          <w:rFonts w:hint="default" w:ascii="Times New Roman" w:hAnsi="Times New Roman" w:eastAsia="仿宋_GB2312" w:cs="Times New Roman"/>
          <w:color w:val="auto"/>
          <w:spacing w:val="-54"/>
          <w:sz w:val="31"/>
          <w:szCs w:val="31"/>
          <w:highlight w:val="none"/>
        </w:rPr>
        <w:t xml:space="preserve"> </w:t>
      </w:r>
      <w:r>
        <w:rPr>
          <w:rFonts w:hint="default" w:ascii="Times New Roman" w:hAnsi="Times New Roman" w:eastAsia="仿宋_GB2312" w:cs="Times New Roman"/>
          <w:color w:val="auto"/>
          <w:sz w:val="31"/>
          <w:szCs w:val="31"/>
          <w:highlight w:val="none"/>
        </w:rPr>
        <w:t>分）</w:t>
      </w:r>
    </w:p>
    <w:p w14:paraId="1CD2E665">
      <w:pPr>
        <w:keepNext w:val="0"/>
        <w:keepLines w:val="0"/>
        <w:pageBreakBefore w:val="0"/>
        <w:widowControl w:val="0"/>
        <w:kinsoku/>
        <w:wordWrap/>
        <w:overflowPunct/>
        <w:topLinePunct w:val="0"/>
        <w:autoSpaceDE/>
        <w:autoSpaceDN/>
        <w:bidi w:val="0"/>
        <w:adjustRightInd/>
        <w:snapToGrid/>
        <w:spacing w:line="226" w:lineRule="auto"/>
        <w:ind w:left="0"/>
        <w:textAlignment w:val="auto"/>
        <w:rPr>
          <w:rFonts w:hint="default" w:ascii="Times New Roman" w:hAnsi="Times New Roman" w:eastAsia="仿宋_GB2312" w:cs="Times New Roman"/>
          <w:color w:val="auto"/>
          <w:sz w:val="2"/>
          <w:highlight w:val="none"/>
        </w:rPr>
      </w:pPr>
      <w:r>
        <w:rPr>
          <w:rFonts w:hint="default" w:ascii="Times New Roman" w:hAnsi="Times New Roman" w:eastAsia="仿宋_GB2312" w:cs="Times New Roman"/>
          <w:color w:val="auto"/>
          <w:sz w:val="31"/>
          <w:szCs w:val="31"/>
          <w:highlight w:val="none"/>
        </w:rPr>
        <w:t>参赛选手工位号：                      裁判员签字：</w:t>
      </w:r>
    </w:p>
    <w:tbl>
      <w:tblPr>
        <w:tblStyle w:val="20"/>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3"/>
        <w:gridCol w:w="1288"/>
        <w:gridCol w:w="5973"/>
        <w:gridCol w:w="866"/>
      </w:tblGrid>
      <w:tr w14:paraId="21FCD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63" w:type="dxa"/>
            <w:noWrap w:val="0"/>
            <w:vAlign w:val="top"/>
          </w:tcPr>
          <w:p w14:paraId="264A3C76">
            <w:pPr>
              <w:pStyle w:val="19"/>
              <w:autoSpaceDE w:val="0"/>
              <w:autoSpaceDN w:val="0"/>
              <w:spacing w:before="130" w:line="220" w:lineRule="auto"/>
              <w:ind w:left="342"/>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pacing w:val="-25"/>
                <w:highlight w:val="none"/>
              </w:rPr>
              <w:t>内容</w:t>
            </w:r>
          </w:p>
        </w:tc>
        <w:tc>
          <w:tcPr>
            <w:tcW w:w="1288" w:type="dxa"/>
            <w:noWrap w:val="0"/>
            <w:vAlign w:val="top"/>
          </w:tcPr>
          <w:p w14:paraId="09E089FC">
            <w:pPr>
              <w:pStyle w:val="19"/>
              <w:autoSpaceDE w:val="0"/>
              <w:autoSpaceDN w:val="0"/>
              <w:spacing w:before="129" w:line="221" w:lineRule="auto"/>
              <w:ind w:left="374"/>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pacing w:val="-10"/>
                <w:highlight w:val="none"/>
              </w:rPr>
              <w:t>项目</w:t>
            </w:r>
          </w:p>
        </w:tc>
        <w:tc>
          <w:tcPr>
            <w:tcW w:w="5973" w:type="dxa"/>
            <w:noWrap w:val="0"/>
            <w:vAlign w:val="top"/>
          </w:tcPr>
          <w:p w14:paraId="39076193">
            <w:pPr>
              <w:pStyle w:val="19"/>
              <w:autoSpaceDE w:val="0"/>
              <w:autoSpaceDN w:val="0"/>
              <w:spacing w:before="129" w:line="221" w:lineRule="auto"/>
              <w:ind w:left="2433"/>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pacing w:val="-5"/>
                <w:highlight w:val="none"/>
              </w:rPr>
              <w:t>评分标准</w:t>
            </w:r>
          </w:p>
        </w:tc>
        <w:tc>
          <w:tcPr>
            <w:tcW w:w="866" w:type="dxa"/>
            <w:noWrap w:val="0"/>
            <w:vAlign w:val="top"/>
          </w:tcPr>
          <w:p w14:paraId="08F70191">
            <w:pPr>
              <w:pStyle w:val="19"/>
              <w:autoSpaceDE w:val="0"/>
              <w:autoSpaceDN w:val="0"/>
              <w:spacing w:before="130" w:line="220" w:lineRule="auto"/>
              <w:ind w:left="161"/>
              <w:rPr>
                <w:rFonts w:hint="default" w:ascii="Times New Roman" w:hAnsi="Times New Roman" w:eastAsia="仿宋_GB2312" w:cs="Times New Roman"/>
                <w:color w:val="auto"/>
                <w:highlight w:val="none"/>
              </w:rPr>
            </w:pPr>
            <w:r>
              <w:rPr>
                <w:rFonts w:hint="default" w:ascii="Times New Roman" w:hAnsi="Times New Roman" w:eastAsia="仿宋_GB2312" w:cs="Times New Roman"/>
                <w:b/>
                <w:bCs/>
                <w:color w:val="auto"/>
                <w:spacing w:val="-9"/>
                <w:highlight w:val="none"/>
              </w:rPr>
              <w:t>得分</w:t>
            </w:r>
          </w:p>
        </w:tc>
      </w:tr>
      <w:tr w14:paraId="36324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1163" w:type="dxa"/>
            <w:vMerge w:val="restart"/>
            <w:tcBorders>
              <w:bottom w:val="nil"/>
            </w:tcBorders>
            <w:noWrap w:val="0"/>
            <w:vAlign w:val="center"/>
          </w:tcPr>
          <w:p w14:paraId="0E50D129">
            <w:pPr>
              <w:pStyle w:val="19"/>
              <w:keepNext w:val="0"/>
              <w:keepLines w:val="0"/>
              <w:pageBreakBefore w:val="0"/>
              <w:widowControl w:val="0"/>
              <w:tabs>
                <w:tab w:val="left" w:pos="1139"/>
              </w:tabs>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安全生产</w:t>
            </w:r>
          </w:p>
          <w:p w14:paraId="6D7AC801">
            <w:pPr>
              <w:pStyle w:val="19"/>
              <w:keepNext w:val="0"/>
              <w:keepLines w:val="0"/>
              <w:pageBreakBefore w:val="0"/>
              <w:widowControl w:val="0"/>
              <w:tabs>
                <w:tab w:val="left" w:pos="1139"/>
              </w:tabs>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13"/>
                <w:sz w:val="24"/>
                <w:szCs w:val="24"/>
                <w:highlight w:val="none"/>
              </w:rPr>
              <w:t>（6</w:t>
            </w:r>
            <w:r>
              <w:rPr>
                <w:rFonts w:hint="default" w:ascii="Times New Roman" w:hAnsi="Times New Roman" w:eastAsia="仿宋_GB2312" w:cs="Times New Roman"/>
                <w:color w:val="auto"/>
                <w:spacing w:val="-55"/>
                <w:sz w:val="24"/>
                <w:szCs w:val="24"/>
                <w:highlight w:val="none"/>
              </w:rPr>
              <w:t xml:space="preserve"> </w:t>
            </w:r>
            <w:r>
              <w:rPr>
                <w:rFonts w:hint="default" w:ascii="Times New Roman" w:hAnsi="Times New Roman" w:eastAsia="仿宋_GB2312" w:cs="Times New Roman"/>
                <w:color w:val="auto"/>
                <w:spacing w:val="-13"/>
                <w:sz w:val="24"/>
                <w:szCs w:val="24"/>
                <w:highlight w:val="none"/>
              </w:rPr>
              <w:t>分）</w:t>
            </w:r>
          </w:p>
        </w:tc>
        <w:tc>
          <w:tcPr>
            <w:tcW w:w="1288" w:type="dxa"/>
            <w:noWrap w:val="0"/>
            <w:vAlign w:val="top"/>
          </w:tcPr>
          <w:p w14:paraId="25BB4D7F">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hint="default" w:ascii="Times New Roman" w:hAnsi="Times New Roman" w:eastAsia="仿宋_GB2312" w:cs="Times New Roman"/>
                <w:color w:val="auto"/>
                <w:sz w:val="24"/>
                <w:szCs w:val="24"/>
                <w:highlight w:val="none"/>
              </w:rPr>
            </w:pPr>
          </w:p>
          <w:p w14:paraId="2F1619DF">
            <w:pPr>
              <w:pStyle w:val="19"/>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hint="default" w:ascii="Times New Roman" w:hAnsi="Times New Roman" w:eastAsia="仿宋_GB2312" w:cs="Times New Roman"/>
                <w:color w:val="auto"/>
                <w:sz w:val="24"/>
                <w:szCs w:val="24"/>
                <w:highlight w:val="none"/>
                <w:lang w:val="en-US" w:eastAsia="zh-CN"/>
              </w:rPr>
            </w:pPr>
          </w:p>
          <w:p w14:paraId="6FD5C36E">
            <w:pPr>
              <w:pStyle w:val="19"/>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个</w:t>
            </w:r>
            <w:r>
              <w:rPr>
                <w:rFonts w:hint="default" w:ascii="Times New Roman" w:hAnsi="Times New Roman" w:cs="Times New Roman"/>
                <w:color w:val="auto"/>
                <w:sz w:val="24"/>
                <w:szCs w:val="24"/>
                <w:highlight w:val="none"/>
              </w:rPr>
              <w:t>人安全防护装备</w:t>
            </w:r>
            <w:r>
              <w:rPr>
                <w:rFonts w:hint="default" w:ascii="Times New Roman" w:hAnsi="Times New Roman" w:eastAsia="仿宋_GB2312" w:cs="Times New Roman"/>
                <w:color w:val="auto"/>
                <w:spacing w:val="-13"/>
                <w:sz w:val="24"/>
                <w:szCs w:val="24"/>
                <w:highlight w:val="none"/>
              </w:rPr>
              <w:t>（3</w:t>
            </w:r>
            <w:r>
              <w:rPr>
                <w:rFonts w:hint="default" w:ascii="Times New Roman" w:hAnsi="Times New Roman" w:eastAsia="仿宋_GB2312" w:cs="Times New Roman"/>
                <w:color w:val="auto"/>
                <w:spacing w:val="-56"/>
                <w:sz w:val="24"/>
                <w:szCs w:val="24"/>
                <w:highlight w:val="none"/>
              </w:rPr>
              <w:t xml:space="preserve"> </w:t>
            </w:r>
            <w:r>
              <w:rPr>
                <w:rFonts w:hint="default" w:ascii="Times New Roman" w:hAnsi="Times New Roman" w:eastAsia="仿宋_GB2312" w:cs="Times New Roman"/>
                <w:color w:val="auto"/>
                <w:spacing w:val="-13"/>
                <w:sz w:val="24"/>
                <w:szCs w:val="24"/>
                <w:highlight w:val="none"/>
              </w:rPr>
              <w:t>分）</w:t>
            </w:r>
          </w:p>
        </w:tc>
        <w:tc>
          <w:tcPr>
            <w:tcW w:w="5973" w:type="dxa"/>
            <w:noWrap w:val="0"/>
            <w:vAlign w:val="top"/>
          </w:tcPr>
          <w:p w14:paraId="3F248B6E">
            <w:pPr>
              <w:pStyle w:val="19"/>
              <w:keepNext w:val="0"/>
              <w:keepLines w:val="0"/>
              <w:pageBreakBefore w:val="0"/>
              <w:widowControl w:val="0"/>
              <w:kinsoku/>
              <w:wordWrap/>
              <w:overflowPunct/>
              <w:topLinePunct w:val="0"/>
              <w:autoSpaceDE/>
              <w:autoSpaceDN/>
              <w:bidi w:val="0"/>
              <w:adjustRightInd/>
              <w:snapToGrid/>
              <w:spacing w:before="43" w:line="360" w:lineRule="exact"/>
              <w:ind w:left="116" w:right="102" w:firstLine="5"/>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4"/>
                <w:sz w:val="24"/>
                <w:szCs w:val="24"/>
                <w:highlight w:val="none"/>
              </w:rPr>
              <w:t>3</w:t>
            </w:r>
            <w:r>
              <w:rPr>
                <w:rFonts w:hint="default" w:ascii="Times New Roman" w:hAnsi="Times New Roman" w:eastAsia="仿宋_GB2312" w:cs="Times New Roman"/>
                <w:color w:val="auto"/>
                <w:spacing w:val="-54"/>
                <w:sz w:val="24"/>
                <w:szCs w:val="24"/>
                <w:highlight w:val="none"/>
              </w:rPr>
              <w:t xml:space="preserve"> </w:t>
            </w:r>
            <w:r>
              <w:rPr>
                <w:rFonts w:hint="default" w:ascii="Times New Roman" w:hAnsi="Times New Roman" w:eastAsia="仿宋_GB2312" w:cs="Times New Roman"/>
                <w:color w:val="auto"/>
                <w:spacing w:val="-4"/>
                <w:sz w:val="24"/>
                <w:szCs w:val="24"/>
                <w:highlight w:val="none"/>
              </w:rPr>
              <w:t>分：比赛期间按规定正确佩戴安全帽、焊接面</w:t>
            </w:r>
            <w:r>
              <w:rPr>
                <w:rFonts w:hint="default" w:ascii="Times New Roman" w:hAnsi="Times New Roman" w:eastAsia="仿宋_GB2312" w:cs="Times New Roman"/>
                <w:color w:val="auto"/>
                <w:sz w:val="24"/>
                <w:szCs w:val="24"/>
                <w:highlight w:val="none"/>
              </w:rPr>
              <w:t>罩、防护服、防护手套、防护口罩/眼镜、绝缘</w:t>
            </w:r>
            <w:r>
              <w:rPr>
                <w:rFonts w:hint="default" w:ascii="Times New Roman" w:hAnsi="Times New Roman" w:eastAsia="仿宋_GB2312" w:cs="Times New Roman"/>
                <w:color w:val="auto"/>
                <w:spacing w:val="-1"/>
                <w:sz w:val="24"/>
                <w:szCs w:val="24"/>
                <w:highlight w:val="none"/>
              </w:rPr>
              <w:t>鞋等防护装备，无遗漏且佩戴规范；</w:t>
            </w:r>
          </w:p>
          <w:p w14:paraId="4702603A">
            <w:pPr>
              <w:pStyle w:val="19"/>
              <w:keepNext w:val="0"/>
              <w:keepLines w:val="0"/>
              <w:pageBreakBefore w:val="0"/>
              <w:widowControl w:val="0"/>
              <w:kinsoku/>
              <w:wordWrap/>
              <w:overflowPunct/>
              <w:topLinePunct w:val="0"/>
              <w:autoSpaceDE/>
              <w:autoSpaceDN/>
              <w:bidi w:val="0"/>
              <w:adjustRightInd/>
              <w:snapToGrid/>
              <w:spacing w:before="1" w:line="360" w:lineRule="exact"/>
              <w:ind w:left="119"/>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3"/>
                <w:sz w:val="24"/>
                <w:szCs w:val="24"/>
                <w:highlight w:val="none"/>
                <w:lang w:eastAsia="zh-CN"/>
              </w:rPr>
              <w:t>2</w:t>
            </w:r>
            <w:r>
              <w:rPr>
                <w:rFonts w:hint="default" w:ascii="Times New Roman" w:hAnsi="Times New Roman" w:eastAsia="仿宋_GB2312" w:cs="Times New Roman"/>
                <w:color w:val="auto"/>
                <w:spacing w:val="-46"/>
                <w:sz w:val="24"/>
                <w:szCs w:val="24"/>
                <w:highlight w:val="none"/>
              </w:rPr>
              <w:t xml:space="preserve"> </w:t>
            </w:r>
            <w:r>
              <w:rPr>
                <w:rFonts w:hint="default" w:ascii="Times New Roman" w:hAnsi="Times New Roman" w:eastAsia="仿宋_GB2312" w:cs="Times New Roman"/>
                <w:color w:val="auto"/>
                <w:spacing w:val="-3"/>
                <w:sz w:val="24"/>
                <w:szCs w:val="24"/>
                <w:highlight w:val="none"/>
              </w:rPr>
              <w:t>分：部分装备佩戴不规范；</w:t>
            </w:r>
          </w:p>
          <w:p w14:paraId="4E1B3915">
            <w:pPr>
              <w:pStyle w:val="19"/>
              <w:keepNext w:val="0"/>
              <w:keepLines w:val="0"/>
              <w:pageBreakBefore w:val="0"/>
              <w:widowControl w:val="0"/>
              <w:kinsoku/>
              <w:wordWrap/>
              <w:overflowPunct/>
              <w:topLinePunct w:val="0"/>
              <w:autoSpaceDE/>
              <w:autoSpaceDN/>
              <w:bidi w:val="0"/>
              <w:adjustRightInd/>
              <w:snapToGrid/>
              <w:spacing w:before="4" w:line="360" w:lineRule="exact"/>
              <w:ind w:left="116" w:right="102" w:firstLine="2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5"/>
                <w:sz w:val="24"/>
                <w:szCs w:val="24"/>
                <w:highlight w:val="none"/>
              </w:rPr>
              <w:t>0 分：比赛期间未佩戴安全帽、焊接面罩、绝缘鞋、防护手套关键防护装备。</w:t>
            </w:r>
          </w:p>
        </w:tc>
        <w:tc>
          <w:tcPr>
            <w:tcW w:w="866" w:type="dxa"/>
            <w:noWrap w:val="0"/>
            <w:vAlign w:val="top"/>
          </w:tcPr>
          <w:p w14:paraId="45A1489D">
            <w:pPr>
              <w:autoSpaceDE w:val="0"/>
              <w:autoSpaceDN w:val="0"/>
              <w:rPr>
                <w:rFonts w:hint="default" w:ascii="Times New Roman" w:hAnsi="Times New Roman" w:eastAsia="仿宋_GB2312" w:cs="Times New Roman"/>
                <w:color w:val="auto"/>
                <w:sz w:val="21"/>
                <w:highlight w:val="none"/>
              </w:rPr>
            </w:pPr>
          </w:p>
        </w:tc>
      </w:tr>
      <w:tr w14:paraId="732FE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3" w:hRule="atLeast"/>
        </w:trPr>
        <w:tc>
          <w:tcPr>
            <w:tcW w:w="1163" w:type="dxa"/>
            <w:vMerge w:val="continue"/>
            <w:tcBorders>
              <w:top w:val="nil"/>
            </w:tcBorders>
            <w:noWrap w:val="0"/>
            <w:vAlign w:val="center"/>
          </w:tcPr>
          <w:p w14:paraId="7B66A4E8">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tc>
        <w:tc>
          <w:tcPr>
            <w:tcW w:w="1288" w:type="dxa"/>
            <w:noWrap w:val="0"/>
            <w:vAlign w:val="top"/>
          </w:tcPr>
          <w:p w14:paraId="10695A09">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p w14:paraId="2AAFC85F">
            <w:pPr>
              <w:pStyle w:val="19"/>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pacing w:val="28"/>
                <w:sz w:val="24"/>
                <w:szCs w:val="24"/>
                <w:highlight w:val="none"/>
              </w:rPr>
            </w:pPr>
            <w:r>
              <w:rPr>
                <w:rFonts w:hint="default" w:ascii="Times New Roman" w:hAnsi="Times New Roman" w:eastAsia="仿宋_GB2312" w:cs="Times New Roman"/>
                <w:color w:val="auto"/>
                <w:spacing w:val="-6"/>
                <w:sz w:val="24"/>
                <w:szCs w:val="24"/>
                <w:highlight w:val="none"/>
              </w:rPr>
              <w:t>设备操</w:t>
            </w:r>
            <w:r>
              <w:rPr>
                <w:rFonts w:hint="default" w:ascii="Times New Roman" w:hAnsi="Times New Roman" w:eastAsia="仿宋_GB2312" w:cs="Times New Roman"/>
                <w:color w:val="auto"/>
                <w:spacing w:val="28"/>
                <w:sz w:val="24"/>
                <w:szCs w:val="24"/>
                <w:highlight w:val="none"/>
              </w:rPr>
              <w:t>作</w:t>
            </w:r>
          </w:p>
          <w:p w14:paraId="1FB243E9">
            <w:pPr>
              <w:pStyle w:val="19"/>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28"/>
                <w:sz w:val="24"/>
                <w:szCs w:val="24"/>
                <w:highlight w:val="none"/>
              </w:rPr>
              <w:t>规范</w:t>
            </w:r>
            <w:r>
              <w:rPr>
                <w:rFonts w:hint="default" w:ascii="Times New Roman" w:hAnsi="Times New Roman" w:eastAsia="仿宋_GB2312" w:cs="Times New Roman"/>
                <w:color w:val="auto"/>
                <w:spacing w:val="-13"/>
                <w:sz w:val="24"/>
                <w:szCs w:val="24"/>
                <w:highlight w:val="none"/>
              </w:rPr>
              <w:t>（3</w:t>
            </w:r>
            <w:r>
              <w:rPr>
                <w:rFonts w:hint="default" w:ascii="Times New Roman" w:hAnsi="Times New Roman" w:eastAsia="仿宋_GB2312" w:cs="Times New Roman"/>
                <w:color w:val="auto"/>
                <w:spacing w:val="-56"/>
                <w:sz w:val="24"/>
                <w:szCs w:val="24"/>
                <w:highlight w:val="none"/>
              </w:rPr>
              <w:t xml:space="preserve"> </w:t>
            </w:r>
            <w:r>
              <w:rPr>
                <w:rFonts w:hint="default" w:ascii="Times New Roman" w:hAnsi="Times New Roman" w:eastAsia="仿宋_GB2312" w:cs="Times New Roman"/>
                <w:color w:val="auto"/>
                <w:spacing w:val="-13"/>
                <w:sz w:val="24"/>
                <w:szCs w:val="24"/>
                <w:highlight w:val="none"/>
              </w:rPr>
              <w:t>分）</w:t>
            </w:r>
          </w:p>
        </w:tc>
        <w:tc>
          <w:tcPr>
            <w:tcW w:w="5973" w:type="dxa"/>
            <w:noWrap w:val="0"/>
            <w:vAlign w:val="top"/>
          </w:tcPr>
          <w:p w14:paraId="3CEAA700">
            <w:pPr>
              <w:pStyle w:val="19"/>
              <w:keepNext w:val="0"/>
              <w:keepLines w:val="0"/>
              <w:pageBreakBefore w:val="0"/>
              <w:widowControl w:val="0"/>
              <w:kinsoku/>
              <w:wordWrap/>
              <w:overflowPunct/>
              <w:topLinePunct w:val="0"/>
              <w:autoSpaceDE/>
              <w:autoSpaceDN/>
              <w:bidi w:val="0"/>
              <w:adjustRightInd/>
              <w:snapToGrid/>
              <w:spacing w:before="41" w:line="360" w:lineRule="exact"/>
              <w:ind w:left="115" w:right="333" w:firstLine="6"/>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2"/>
                <w:sz w:val="24"/>
                <w:szCs w:val="24"/>
                <w:highlight w:val="none"/>
              </w:rPr>
              <w:t>3</w:t>
            </w:r>
            <w:r>
              <w:rPr>
                <w:rFonts w:hint="default" w:ascii="Times New Roman" w:hAnsi="Times New Roman" w:eastAsia="仿宋_GB2312" w:cs="Times New Roman"/>
                <w:color w:val="auto"/>
                <w:spacing w:val="-48"/>
                <w:sz w:val="24"/>
                <w:szCs w:val="24"/>
                <w:highlight w:val="none"/>
              </w:rPr>
              <w:t xml:space="preserve"> </w:t>
            </w:r>
            <w:r>
              <w:rPr>
                <w:rFonts w:hint="default" w:ascii="Times New Roman" w:hAnsi="Times New Roman" w:eastAsia="仿宋_GB2312" w:cs="Times New Roman"/>
                <w:color w:val="auto"/>
                <w:spacing w:val="-2"/>
                <w:sz w:val="24"/>
                <w:szCs w:val="24"/>
                <w:highlight w:val="none"/>
              </w:rPr>
              <w:t>分：持有效特种作业操作证，严格按操作规程操作设备；</w:t>
            </w:r>
          </w:p>
          <w:p w14:paraId="120C42C9">
            <w:pPr>
              <w:pStyle w:val="19"/>
              <w:keepNext w:val="0"/>
              <w:keepLines w:val="0"/>
              <w:pageBreakBefore w:val="0"/>
              <w:widowControl w:val="0"/>
              <w:kinsoku/>
              <w:wordWrap/>
              <w:overflowPunct/>
              <w:topLinePunct w:val="0"/>
              <w:autoSpaceDE/>
              <w:autoSpaceDN/>
              <w:bidi w:val="0"/>
              <w:adjustRightInd/>
              <w:snapToGrid/>
              <w:spacing w:before="2" w:line="360" w:lineRule="exact"/>
              <w:ind w:left="115" w:right="102" w:firstLine="4"/>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4"/>
                <w:sz w:val="24"/>
                <w:szCs w:val="24"/>
                <w:highlight w:val="none"/>
                <w:lang w:eastAsia="zh-CN"/>
              </w:rPr>
              <w:t>2</w:t>
            </w:r>
            <w:r>
              <w:rPr>
                <w:rFonts w:hint="default" w:ascii="Times New Roman" w:hAnsi="Times New Roman" w:eastAsia="仿宋_GB2312" w:cs="Times New Roman"/>
                <w:color w:val="auto"/>
                <w:spacing w:val="-52"/>
                <w:sz w:val="24"/>
                <w:szCs w:val="24"/>
                <w:highlight w:val="none"/>
              </w:rPr>
              <w:t xml:space="preserve"> </w:t>
            </w:r>
            <w:r>
              <w:rPr>
                <w:rFonts w:hint="default" w:ascii="Times New Roman" w:hAnsi="Times New Roman" w:eastAsia="仿宋_GB2312" w:cs="Times New Roman"/>
                <w:color w:val="auto"/>
                <w:spacing w:val="-4"/>
                <w:sz w:val="24"/>
                <w:szCs w:val="24"/>
                <w:highlight w:val="none"/>
              </w:rPr>
              <w:t>分：持有效特种作业操作证，未完全按操作规</w:t>
            </w:r>
            <w:r>
              <w:rPr>
                <w:rFonts w:hint="default" w:ascii="Times New Roman" w:hAnsi="Times New Roman" w:eastAsia="仿宋_GB2312" w:cs="Times New Roman"/>
                <w:color w:val="auto"/>
                <w:spacing w:val="-1"/>
                <w:sz w:val="24"/>
                <w:szCs w:val="24"/>
                <w:highlight w:val="none"/>
              </w:rPr>
              <w:t>程操作设备，但未造成安全隐患；</w:t>
            </w:r>
          </w:p>
          <w:p w14:paraId="57321509">
            <w:pPr>
              <w:pStyle w:val="19"/>
              <w:keepNext w:val="0"/>
              <w:keepLines w:val="0"/>
              <w:pageBreakBefore w:val="0"/>
              <w:widowControl w:val="0"/>
              <w:kinsoku/>
              <w:wordWrap/>
              <w:overflowPunct/>
              <w:topLinePunct w:val="0"/>
              <w:autoSpaceDE/>
              <w:autoSpaceDN/>
              <w:bidi w:val="0"/>
              <w:adjustRightInd/>
              <w:snapToGrid/>
              <w:spacing w:line="360" w:lineRule="exact"/>
              <w:ind w:left="118"/>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2"/>
                <w:sz w:val="24"/>
                <w:szCs w:val="24"/>
                <w:highlight w:val="none"/>
              </w:rPr>
              <w:t>0</w:t>
            </w:r>
            <w:r>
              <w:rPr>
                <w:rFonts w:hint="default" w:ascii="Times New Roman" w:hAnsi="Times New Roman" w:eastAsia="仿宋_GB2312" w:cs="Times New Roman"/>
                <w:color w:val="auto"/>
                <w:spacing w:val="-58"/>
                <w:sz w:val="24"/>
                <w:szCs w:val="24"/>
                <w:highlight w:val="none"/>
              </w:rPr>
              <w:t xml:space="preserve"> </w:t>
            </w:r>
            <w:r>
              <w:rPr>
                <w:rFonts w:hint="default" w:ascii="Times New Roman" w:hAnsi="Times New Roman" w:eastAsia="仿宋_GB2312" w:cs="Times New Roman"/>
                <w:color w:val="auto"/>
                <w:spacing w:val="-2"/>
                <w:sz w:val="24"/>
                <w:szCs w:val="24"/>
                <w:highlight w:val="none"/>
              </w:rPr>
              <w:t>分：违规操作造成安全隐患。</w:t>
            </w:r>
          </w:p>
        </w:tc>
        <w:tc>
          <w:tcPr>
            <w:tcW w:w="866" w:type="dxa"/>
            <w:noWrap w:val="0"/>
            <w:vAlign w:val="top"/>
          </w:tcPr>
          <w:p w14:paraId="5F9A0DF4">
            <w:pPr>
              <w:autoSpaceDE w:val="0"/>
              <w:autoSpaceDN w:val="0"/>
              <w:rPr>
                <w:rFonts w:hint="default" w:ascii="Times New Roman" w:hAnsi="Times New Roman" w:eastAsia="仿宋_GB2312" w:cs="Times New Roman"/>
                <w:color w:val="auto"/>
                <w:sz w:val="21"/>
                <w:highlight w:val="none"/>
              </w:rPr>
            </w:pPr>
          </w:p>
        </w:tc>
      </w:tr>
      <w:tr w14:paraId="132CD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1163" w:type="dxa"/>
            <w:vMerge w:val="restart"/>
            <w:tcBorders>
              <w:bottom w:val="nil"/>
            </w:tcBorders>
            <w:noWrap w:val="0"/>
            <w:vAlign w:val="center"/>
          </w:tcPr>
          <w:p w14:paraId="5224622B">
            <w:pPr>
              <w:pStyle w:val="19"/>
              <w:keepNext w:val="0"/>
              <w:keepLines w:val="0"/>
              <w:pageBreakBefore w:val="0"/>
              <w:widowControl w:val="0"/>
              <w:tabs>
                <w:tab w:val="left" w:pos="1139"/>
              </w:tabs>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文明施工</w:t>
            </w:r>
            <w:r>
              <w:rPr>
                <w:rFonts w:hint="default" w:ascii="Times New Roman" w:hAnsi="Times New Roman" w:eastAsia="仿宋_GB2312" w:cs="Times New Roman"/>
                <w:color w:val="auto"/>
                <w:sz w:val="24"/>
                <w:szCs w:val="24"/>
                <w:highlight w:val="none"/>
              </w:rPr>
              <w:t xml:space="preserve"> </w:t>
            </w:r>
            <w:r>
              <w:rPr>
                <w:rFonts w:hint="default" w:ascii="Times New Roman" w:hAnsi="Times New Roman" w:eastAsia="仿宋_GB2312" w:cs="Times New Roman"/>
                <w:color w:val="auto"/>
                <w:spacing w:val="-13"/>
                <w:sz w:val="24"/>
                <w:szCs w:val="24"/>
                <w:highlight w:val="none"/>
              </w:rPr>
              <w:t>（4</w:t>
            </w:r>
            <w:r>
              <w:rPr>
                <w:rFonts w:hint="default" w:ascii="Times New Roman" w:hAnsi="Times New Roman" w:eastAsia="仿宋_GB2312" w:cs="Times New Roman"/>
                <w:color w:val="auto"/>
                <w:spacing w:val="-55"/>
                <w:sz w:val="24"/>
                <w:szCs w:val="24"/>
                <w:highlight w:val="none"/>
              </w:rPr>
              <w:t xml:space="preserve"> </w:t>
            </w:r>
            <w:r>
              <w:rPr>
                <w:rFonts w:hint="default" w:ascii="Times New Roman" w:hAnsi="Times New Roman" w:eastAsia="仿宋_GB2312" w:cs="Times New Roman"/>
                <w:color w:val="auto"/>
                <w:spacing w:val="-13"/>
                <w:sz w:val="24"/>
                <w:szCs w:val="24"/>
                <w:highlight w:val="none"/>
              </w:rPr>
              <w:t>分）</w:t>
            </w:r>
          </w:p>
        </w:tc>
        <w:tc>
          <w:tcPr>
            <w:tcW w:w="1288" w:type="dxa"/>
            <w:noWrap w:val="0"/>
            <w:vAlign w:val="top"/>
          </w:tcPr>
          <w:p w14:paraId="0F700185">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p w14:paraId="5AC5355C">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p w14:paraId="7BE77F0E">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p w14:paraId="57AC0380">
            <w:pPr>
              <w:pStyle w:val="19"/>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pacing w:val="38"/>
                <w:w w:val="127"/>
                <w:sz w:val="24"/>
                <w:szCs w:val="24"/>
                <w:highlight w:val="none"/>
              </w:rPr>
            </w:pPr>
            <w:r>
              <w:rPr>
                <w:rFonts w:hint="default" w:ascii="Times New Roman" w:hAnsi="Times New Roman" w:eastAsia="仿宋_GB2312" w:cs="Times New Roman"/>
                <w:color w:val="auto"/>
                <w:spacing w:val="-6"/>
                <w:sz w:val="24"/>
                <w:szCs w:val="24"/>
                <w:highlight w:val="none"/>
              </w:rPr>
              <w:t>现场整洁度</w:t>
            </w:r>
          </w:p>
          <w:p w14:paraId="200F36D7">
            <w:pPr>
              <w:pStyle w:val="19"/>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13"/>
                <w:sz w:val="24"/>
                <w:szCs w:val="24"/>
                <w:highlight w:val="none"/>
              </w:rPr>
              <w:t>（</w:t>
            </w:r>
            <w:r>
              <w:rPr>
                <w:rFonts w:hint="default" w:ascii="Times New Roman" w:hAnsi="Times New Roman" w:eastAsia="仿宋_GB2312" w:cs="Times New Roman"/>
                <w:color w:val="auto"/>
                <w:spacing w:val="-13"/>
                <w:sz w:val="24"/>
                <w:szCs w:val="24"/>
                <w:highlight w:val="none"/>
                <w:lang w:eastAsia="zh-CN"/>
              </w:rPr>
              <w:t>2</w:t>
            </w:r>
            <w:r>
              <w:rPr>
                <w:rFonts w:hint="default" w:ascii="Times New Roman" w:hAnsi="Times New Roman" w:eastAsia="仿宋_GB2312" w:cs="Times New Roman"/>
                <w:color w:val="auto"/>
                <w:spacing w:val="-56"/>
                <w:sz w:val="24"/>
                <w:szCs w:val="24"/>
                <w:highlight w:val="none"/>
              </w:rPr>
              <w:t xml:space="preserve"> </w:t>
            </w:r>
            <w:r>
              <w:rPr>
                <w:rFonts w:hint="default" w:ascii="Times New Roman" w:hAnsi="Times New Roman" w:eastAsia="仿宋_GB2312" w:cs="Times New Roman"/>
                <w:color w:val="auto"/>
                <w:spacing w:val="-13"/>
                <w:sz w:val="24"/>
                <w:szCs w:val="24"/>
                <w:highlight w:val="none"/>
              </w:rPr>
              <w:t>分）</w:t>
            </w:r>
          </w:p>
        </w:tc>
        <w:tc>
          <w:tcPr>
            <w:tcW w:w="5973" w:type="dxa"/>
            <w:noWrap w:val="0"/>
            <w:vAlign w:val="top"/>
          </w:tcPr>
          <w:p w14:paraId="25DAA85B">
            <w:pPr>
              <w:pStyle w:val="19"/>
              <w:keepNext w:val="0"/>
              <w:keepLines w:val="0"/>
              <w:pageBreakBefore w:val="0"/>
              <w:widowControl w:val="0"/>
              <w:kinsoku/>
              <w:wordWrap/>
              <w:overflowPunct/>
              <w:topLinePunct w:val="0"/>
              <w:autoSpaceDE/>
              <w:autoSpaceDN/>
              <w:bidi w:val="0"/>
              <w:adjustRightInd/>
              <w:snapToGrid/>
              <w:spacing w:before="46" w:line="360" w:lineRule="exact"/>
              <w:ind w:left="115" w:right="102" w:firstLine="4"/>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4"/>
                <w:sz w:val="24"/>
                <w:szCs w:val="24"/>
                <w:highlight w:val="none"/>
                <w:lang w:eastAsia="zh-CN"/>
              </w:rPr>
              <w:t>2</w:t>
            </w:r>
            <w:r>
              <w:rPr>
                <w:rFonts w:hint="default" w:ascii="Times New Roman" w:hAnsi="Times New Roman" w:eastAsia="仿宋_GB2312" w:cs="Times New Roman"/>
                <w:color w:val="auto"/>
                <w:spacing w:val="-52"/>
                <w:sz w:val="24"/>
                <w:szCs w:val="24"/>
                <w:highlight w:val="none"/>
              </w:rPr>
              <w:t xml:space="preserve"> </w:t>
            </w:r>
            <w:r>
              <w:rPr>
                <w:rFonts w:hint="default" w:ascii="Times New Roman" w:hAnsi="Times New Roman" w:eastAsia="仿宋_GB2312" w:cs="Times New Roman"/>
                <w:color w:val="auto"/>
                <w:spacing w:val="-4"/>
                <w:sz w:val="24"/>
                <w:szCs w:val="24"/>
                <w:highlight w:val="none"/>
              </w:rPr>
              <w:t>分：焊接产生的废渣、焊条头、焊丝头等及时</w:t>
            </w:r>
            <w:r>
              <w:rPr>
                <w:rFonts w:hint="default" w:ascii="Times New Roman" w:hAnsi="Times New Roman" w:eastAsia="仿宋_GB2312" w:cs="Times New Roman"/>
                <w:color w:val="auto"/>
                <w:spacing w:val="-7"/>
                <w:sz w:val="24"/>
                <w:szCs w:val="24"/>
                <w:highlight w:val="none"/>
              </w:rPr>
              <w:t>分类清理回收，场地无散落金属废料、杂物及焊</w:t>
            </w:r>
            <w:r>
              <w:rPr>
                <w:rFonts w:hint="default" w:ascii="Times New Roman" w:hAnsi="Times New Roman" w:eastAsia="仿宋_GB2312" w:cs="Times New Roman"/>
                <w:color w:val="auto"/>
                <w:spacing w:val="-1"/>
                <w:sz w:val="24"/>
                <w:szCs w:val="24"/>
                <w:highlight w:val="none"/>
              </w:rPr>
              <w:t>接飞溅物，比赛结束后做到人走场清；</w:t>
            </w:r>
          </w:p>
          <w:p w14:paraId="1A71E88C">
            <w:pPr>
              <w:pStyle w:val="19"/>
              <w:keepNext w:val="0"/>
              <w:keepLines w:val="0"/>
              <w:pageBreakBefore w:val="0"/>
              <w:widowControl w:val="0"/>
              <w:kinsoku/>
              <w:wordWrap/>
              <w:overflowPunct/>
              <w:topLinePunct w:val="0"/>
              <w:autoSpaceDE/>
              <w:autoSpaceDN/>
              <w:bidi w:val="0"/>
              <w:adjustRightInd/>
              <w:snapToGrid/>
              <w:spacing w:before="4" w:line="360" w:lineRule="exact"/>
              <w:ind w:left="116" w:right="102" w:firstLine="20"/>
              <w:jc w:val="both"/>
              <w:textAlignment w:val="auto"/>
              <w:rPr>
                <w:rFonts w:hint="default" w:ascii="Times New Roman" w:hAnsi="Times New Roman" w:eastAsia="仿宋_GB2312" w:cs="Times New Roman"/>
                <w:color w:val="auto"/>
                <w:spacing w:val="-5"/>
                <w:sz w:val="24"/>
                <w:szCs w:val="24"/>
                <w:highlight w:val="none"/>
              </w:rPr>
            </w:pPr>
            <w:r>
              <w:rPr>
                <w:rFonts w:hint="default" w:ascii="Times New Roman" w:hAnsi="Times New Roman" w:eastAsia="仿宋_GB2312" w:cs="Times New Roman"/>
                <w:color w:val="auto"/>
                <w:spacing w:val="-5"/>
                <w:sz w:val="24"/>
                <w:szCs w:val="24"/>
                <w:highlight w:val="none"/>
              </w:rPr>
              <w:t>1 分：有少量焊接废料（焊条头、废渣）未及时清理，但未堆积，比赛结束后场地基本</w:t>
            </w:r>
          </w:p>
          <w:p w14:paraId="576B2213">
            <w:pPr>
              <w:pStyle w:val="19"/>
              <w:keepNext w:val="0"/>
              <w:keepLines w:val="0"/>
              <w:pageBreakBefore w:val="0"/>
              <w:widowControl w:val="0"/>
              <w:kinsoku/>
              <w:wordWrap/>
              <w:overflowPunct/>
              <w:topLinePunct w:val="0"/>
              <w:autoSpaceDE/>
              <w:autoSpaceDN/>
              <w:bidi w:val="0"/>
              <w:adjustRightInd/>
              <w:snapToGrid/>
              <w:spacing w:before="4" w:line="360" w:lineRule="exact"/>
              <w:ind w:left="116" w:right="102" w:firstLine="20"/>
              <w:jc w:val="both"/>
              <w:textAlignment w:val="auto"/>
              <w:rPr>
                <w:rFonts w:hint="default" w:ascii="Times New Roman" w:hAnsi="Times New Roman" w:eastAsia="仿宋_GB2312" w:cs="Times New Roman"/>
                <w:color w:val="auto"/>
                <w:spacing w:val="-5"/>
                <w:sz w:val="24"/>
                <w:szCs w:val="24"/>
                <w:highlight w:val="none"/>
              </w:rPr>
            </w:pPr>
            <w:r>
              <w:rPr>
                <w:rFonts w:hint="default" w:ascii="Times New Roman" w:hAnsi="Times New Roman" w:eastAsia="仿宋_GB2312" w:cs="Times New Roman"/>
                <w:color w:val="auto"/>
                <w:spacing w:val="-5"/>
                <w:sz w:val="24"/>
                <w:szCs w:val="24"/>
                <w:highlight w:val="none"/>
              </w:rPr>
              <w:t>清理，但存在少量残留物；</w:t>
            </w:r>
          </w:p>
          <w:p w14:paraId="422A34F1">
            <w:pPr>
              <w:pStyle w:val="19"/>
              <w:keepNext w:val="0"/>
              <w:keepLines w:val="0"/>
              <w:pageBreakBefore w:val="0"/>
              <w:widowControl w:val="0"/>
              <w:kinsoku/>
              <w:wordWrap/>
              <w:overflowPunct/>
              <w:topLinePunct w:val="0"/>
              <w:autoSpaceDE/>
              <w:autoSpaceDN/>
              <w:bidi w:val="0"/>
              <w:adjustRightInd/>
              <w:snapToGrid/>
              <w:spacing w:before="4" w:line="360" w:lineRule="exact"/>
              <w:ind w:left="116" w:right="102" w:firstLine="2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5"/>
                <w:sz w:val="24"/>
                <w:szCs w:val="24"/>
                <w:highlight w:val="none"/>
              </w:rPr>
              <w:t>0 分：焊接废料堆积，场地散落大量金属废渣、杂物，未做任何清理。</w:t>
            </w:r>
          </w:p>
        </w:tc>
        <w:tc>
          <w:tcPr>
            <w:tcW w:w="866" w:type="dxa"/>
            <w:noWrap w:val="0"/>
            <w:vAlign w:val="top"/>
          </w:tcPr>
          <w:p w14:paraId="0919FBA6">
            <w:pPr>
              <w:autoSpaceDE w:val="0"/>
              <w:autoSpaceDN w:val="0"/>
              <w:rPr>
                <w:rFonts w:hint="default" w:ascii="Times New Roman" w:hAnsi="Times New Roman" w:eastAsia="仿宋_GB2312" w:cs="Times New Roman"/>
                <w:color w:val="auto"/>
                <w:sz w:val="21"/>
                <w:highlight w:val="none"/>
              </w:rPr>
            </w:pPr>
          </w:p>
        </w:tc>
      </w:tr>
      <w:tr w14:paraId="10076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0" w:hRule="atLeast"/>
        </w:trPr>
        <w:tc>
          <w:tcPr>
            <w:tcW w:w="1163" w:type="dxa"/>
            <w:vMerge w:val="continue"/>
            <w:tcBorders>
              <w:top w:val="nil"/>
            </w:tcBorders>
            <w:noWrap w:val="0"/>
            <w:vAlign w:val="top"/>
          </w:tcPr>
          <w:p w14:paraId="6BBCF26C">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仿宋_GB2312" w:cs="Times New Roman"/>
                <w:color w:val="auto"/>
                <w:sz w:val="24"/>
                <w:szCs w:val="24"/>
                <w:highlight w:val="none"/>
              </w:rPr>
            </w:pPr>
          </w:p>
        </w:tc>
        <w:tc>
          <w:tcPr>
            <w:tcW w:w="1288" w:type="dxa"/>
            <w:noWrap w:val="0"/>
            <w:vAlign w:val="top"/>
          </w:tcPr>
          <w:p w14:paraId="20AAFDBA">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p w14:paraId="35724A25">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z w:val="24"/>
                <w:szCs w:val="24"/>
                <w:highlight w:val="none"/>
              </w:rPr>
            </w:pPr>
          </w:p>
          <w:p w14:paraId="6E5FC248">
            <w:pPr>
              <w:pStyle w:val="19"/>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仿宋_GB2312" w:cs="Times New Roman"/>
                <w:color w:val="auto"/>
                <w:spacing w:val="-6"/>
                <w:sz w:val="24"/>
                <w:szCs w:val="24"/>
                <w:highlight w:val="none"/>
              </w:rPr>
            </w:pPr>
            <w:r>
              <w:rPr>
                <w:rFonts w:hint="default" w:ascii="Times New Roman" w:hAnsi="Times New Roman" w:eastAsia="仿宋_GB2312" w:cs="Times New Roman"/>
                <w:color w:val="auto"/>
                <w:spacing w:val="-6"/>
                <w:sz w:val="24"/>
                <w:szCs w:val="24"/>
                <w:highlight w:val="none"/>
              </w:rPr>
              <w:t>材料管理</w:t>
            </w:r>
          </w:p>
          <w:p w14:paraId="75267401">
            <w:pPr>
              <w:pStyle w:val="19"/>
              <w:keepNext w:val="0"/>
              <w:keepLines w:val="0"/>
              <w:pageBreakBefore w:val="0"/>
              <w:widowControl w:val="0"/>
              <w:kinsoku/>
              <w:wordWrap/>
              <w:overflowPunct/>
              <w:topLinePunct w:val="0"/>
              <w:autoSpaceDE/>
              <w:autoSpaceDN/>
              <w:bidi w:val="0"/>
              <w:adjustRightInd/>
              <w:snapToGrid/>
              <w:spacing w:line="360" w:lineRule="exact"/>
              <w:ind w:left="133" w:right="0"/>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8"/>
                <w:sz w:val="24"/>
                <w:szCs w:val="24"/>
                <w:highlight w:val="none"/>
              </w:rPr>
              <w:t>（</w:t>
            </w:r>
            <w:r>
              <w:rPr>
                <w:rFonts w:hint="default" w:ascii="Times New Roman" w:hAnsi="Times New Roman" w:eastAsia="仿宋_GB2312" w:cs="Times New Roman"/>
                <w:color w:val="auto"/>
                <w:spacing w:val="-8"/>
                <w:sz w:val="24"/>
                <w:szCs w:val="24"/>
                <w:highlight w:val="none"/>
                <w:lang w:eastAsia="zh-CN"/>
              </w:rPr>
              <w:t>2</w:t>
            </w:r>
            <w:r>
              <w:rPr>
                <w:rFonts w:hint="default" w:ascii="Times New Roman" w:hAnsi="Times New Roman" w:eastAsia="仿宋_GB2312" w:cs="Times New Roman"/>
                <w:color w:val="auto"/>
                <w:spacing w:val="-58"/>
                <w:sz w:val="24"/>
                <w:szCs w:val="24"/>
                <w:highlight w:val="none"/>
              </w:rPr>
              <w:t xml:space="preserve"> </w:t>
            </w:r>
            <w:r>
              <w:rPr>
                <w:rFonts w:hint="default" w:ascii="Times New Roman" w:hAnsi="Times New Roman" w:eastAsia="仿宋_GB2312" w:cs="Times New Roman"/>
                <w:color w:val="auto"/>
                <w:spacing w:val="-8"/>
                <w:sz w:val="24"/>
                <w:szCs w:val="24"/>
                <w:highlight w:val="none"/>
              </w:rPr>
              <w:t>分）</w:t>
            </w:r>
          </w:p>
        </w:tc>
        <w:tc>
          <w:tcPr>
            <w:tcW w:w="5973" w:type="dxa"/>
            <w:noWrap w:val="0"/>
            <w:vAlign w:val="top"/>
          </w:tcPr>
          <w:p w14:paraId="38F07E4C">
            <w:pPr>
              <w:pStyle w:val="19"/>
              <w:keepNext w:val="0"/>
              <w:keepLines w:val="0"/>
              <w:pageBreakBefore w:val="0"/>
              <w:widowControl w:val="0"/>
              <w:kinsoku/>
              <w:wordWrap/>
              <w:overflowPunct/>
              <w:topLinePunct w:val="0"/>
              <w:autoSpaceDE/>
              <w:autoSpaceDN/>
              <w:bidi w:val="0"/>
              <w:adjustRightInd/>
              <w:snapToGrid/>
              <w:spacing w:before="48" w:line="360" w:lineRule="exact"/>
              <w:ind w:left="117" w:right="26" w:firstLine="2"/>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2</w:t>
            </w:r>
            <w:r>
              <w:rPr>
                <w:rFonts w:hint="default" w:ascii="Times New Roman" w:hAnsi="Times New Roman" w:eastAsia="仿宋_GB2312" w:cs="Times New Roman"/>
                <w:color w:val="auto"/>
                <w:spacing w:val="-58"/>
                <w:sz w:val="24"/>
                <w:szCs w:val="24"/>
                <w:highlight w:val="none"/>
              </w:rPr>
              <w:t xml:space="preserve"> </w:t>
            </w:r>
            <w:r>
              <w:rPr>
                <w:rFonts w:hint="default" w:ascii="Times New Roman" w:hAnsi="Times New Roman" w:eastAsia="仿宋_GB2312" w:cs="Times New Roman"/>
                <w:color w:val="auto"/>
                <w:sz w:val="24"/>
                <w:szCs w:val="24"/>
                <w:highlight w:val="none"/>
              </w:rPr>
              <w:t>分：焊条按照要求存放在焊条桶中随取随</w:t>
            </w:r>
            <w:r>
              <w:rPr>
                <w:rFonts w:hint="default" w:ascii="Times New Roman" w:hAnsi="Times New Roman" w:eastAsia="仿宋_GB2312" w:cs="Times New Roman"/>
                <w:color w:val="auto"/>
                <w:spacing w:val="-1"/>
                <w:sz w:val="24"/>
                <w:szCs w:val="24"/>
                <w:highlight w:val="none"/>
              </w:rPr>
              <w:t>用，</w:t>
            </w:r>
            <w:r>
              <w:rPr>
                <w:rFonts w:hint="default" w:ascii="Times New Roman" w:hAnsi="Times New Roman" w:eastAsia="仿宋_GB2312" w:cs="Times New Roman"/>
                <w:color w:val="auto"/>
                <w:spacing w:val="-16"/>
                <w:sz w:val="24"/>
                <w:szCs w:val="24"/>
                <w:highlight w:val="none"/>
              </w:rPr>
              <w:t>焊丝、钨极、焊件、打磨工具等按区域分类堆放，</w:t>
            </w:r>
            <w:r>
              <w:rPr>
                <w:rFonts w:hint="default" w:ascii="Times New Roman" w:hAnsi="Times New Roman" w:eastAsia="仿宋_GB2312" w:cs="Times New Roman"/>
                <w:color w:val="auto"/>
                <w:spacing w:val="-7"/>
                <w:sz w:val="24"/>
                <w:szCs w:val="24"/>
                <w:highlight w:val="none"/>
              </w:rPr>
              <w:t>气瓶存放规范、固定绑带绑扎牢固，标识清晰无</w:t>
            </w:r>
            <w:r>
              <w:rPr>
                <w:rFonts w:hint="default" w:ascii="Times New Roman" w:hAnsi="Times New Roman" w:eastAsia="仿宋_GB2312" w:cs="Times New Roman"/>
                <w:color w:val="auto"/>
                <w:spacing w:val="-4"/>
                <w:sz w:val="24"/>
                <w:szCs w:val="24"/>
                <w:highlight w:val="none"/>
              </w:rPr>
              <w:t>混放；</w:t>
            </w:r>
          </w:p>
          <w:p w14:paraId="5BB770A8">
            <w:pPr>
              <w:pStyle w:val="19"/>
              <w:keepNext w:val="0"/>
              <w:keepLines w:val="0"/>
              <w:pageBreakBefore w:val="0"/>
              <w:widowControl w:val="0"/>
              <w:kinsoku/>
              <w:wordWrap/>
              <w:overflowPunct/>
              <w:topLinePunct w:val="0"/>
              <w:autoSpaceDE/>
              <w:autoSpaceDN/>
              <w:bidi w:val="0"/>
              <w:adjustRightInd/>
              <w:snapToGrid/>
              <w:spacing w:before="4" w:line="360" w:lineRule="exact"/>
              <w:ind w:left="116" w:right="102" w:firstLine="2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5"/>
                <w:sz w:val="24"/>
                <w:szCs w:val="24"/>
                <w:highlight w:val="none"/>
              </w:rPr>
              <w:t>1</w:t>
            </w:r>
            <w:r>
              <w:rPr>
                <w:rFonts w:hint="default" w:ascii="Times New Roman" w:hAnsi="Times New Roman" w:eastAsia="仿宋_GB2312" w:cs="Times New Roman"/>
                <w:color w:val="auto"/>
                <w:spacing w:val="-48"/>
                <w:sz w:val="24"/>
                <w:szCs w:val="24"/>
                <w:highlight w:val="none"/>
              </w:rPr>
              <w:t xml:space="preserve"> </w:t>
            </w:r>
            <w:r>
              <w:rPr>
                <w:rFonts w:hint="default" w:ascii="Times New Roman" w:hAnsi="Times New Roman" w:eastAsia="仿宋_GB2312" w:cs="Times New Roman"/>
                <w:color w:val="auto"/>
                <w:spacing w:val="-5"/>
                <w:sz w:val="24"/>
                <w:szCs w:val="24"/>
                <w:highlight w:val="none"/>
              </w:rPr>
              <w:t>分：工位内各类材料分类摆放，但部分分类不</w:t>
            </w:r>
            <w:r>
              <w:rPr>
                <w:rFonts w:hint="default" w:ascii="Times New Roman" w:hAnsi="Times New Roman" w:eastAsia="仿宋_GB2312" w:cs="Times New Roman"/>
                <w:color w:val="auto"/>
                <w:spacing w:val="-7"/>
                <w:sz w:val="24"/>
                <w:szCs w:val="24"/>
                <w:highlight w:val="none"/>
              </w:rPr>
              <w:t>清，或焊条未按要求放置于焊条桶中，或气瓶固</w:t>
            </w:r>
            <w:r>
              <w:rPr>
                <w:rFonts w:hint="default" w:ascii="Times New Roman" w:hAnsi="Times New Roman" w:eastAsia="仿宋_GB2312" w:cs="Times New Roman"/>
                <w:color w:val="auto"/>
                <w:spacing w:val="-2"/>
                <w:sz w:val="24"/>
                <w:szCs w:val="24"/>
                <w:highlight w:val="none"/>
              </w:rPr>
              <w:t>定不牢固；</w:t>
            </w:r>
          </w:p>
          <w:p w14:paraId="01953C87">
            <w:pPr>
              <w:pStyle w:val="19"/>
              <w:keepNext w:val="0"/>
              <w:keepLines w:val="0"/>
              <w:pageBreakBefore w:val="0"/>
              <w:widowControl w:val="0"/>
              <w:kinsoku/>
              <w:wordWrap/>
              <w:overflowPunct/>
              <w:topLinePunct w:val="0"/>
              <w:autoSpaceDE/>
              <w:autoSpaceDN/>
              <w:bidi w:val="0"/>
              <w:adjustRightInd/>
              <w:snapToGrid/>
              <w:spacing w:before="4" w:line="360" w:lineRule="exact"/>
              <w:ind w:left="116" w:right="102" w:firstLine="2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5"/>
                <w:sz w:val="24"/>
                <w:szCs w:val="24"/>
                <w:highlight w:val="none"/>
              </w:rPr>
              <w:t>0 分：未分类堆放，焊接材料与气瓶混放，标识缺失或混乱。</w:t>
            </w:r>
          </w:p>
        </w:tc>
        <w:tc>
          <w:tcPr>
            <w:tcW w:w="866" w:type="dxa"/>
            <w:noWrap w:val="0"/>
            <w:vAlign w:val="top"/>
          </w:tcPr>
          <w:p w14:paraId="0968EC94">
            <w:pPr>
              <w:autoSpaceDE w:val="0"/>
              <w:autoSpaceDN w:val="0"/>
              <w:rPr>
                <w:rFonts w:hint="default" w:ascii="Times New Roman" w:hAnsi="Times New Roman" w:eastAsia="仿宋_GB2312" w:cs="Times New Roman"/>
                <w:color w:val="auto"/>
                <w:sz w:val="21"/>
                <w:highlight w:val="none"/>
              </w:rPr>
            </w:pPr>
          </w:p>
        </w:tc>
      </w:tr>
      <w:tr w14:paraId="33C263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8424" w:type="dxa"/>
            <w:gridSpan w:val="3"/>
            <w:noWrap w:val="0"/>
            <w:vAlign w:val="top"/>
          </w:tcPr>
          <w:p w14:paraId="4DA44E3B">
            <w:pPr>
              <w:pStyle w:val="19"/>
              <w:autoSpaceDE w:val="0"/>
              <w:autoSpaceDN w:val="0"/>
              <w:spacing w:before="46" w:line="209" w:lineRule="auto"/>
              <w:ind w:left="3662"/>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3"/>
                <w:highlight w:val="none"/>
              </w:rPr>
              <w:t>合计得分</w:t>
            </w:r>
          </w:p>
        </w:tc>
        <w:tc>
          <w:tcPr>
            <w:tcW w:w="866" w:type="dxa"/>
            <w:noWrap w:val="0"/>
            <w:vAlign w:val="top"/>
          </w:tcPr>
          <w:p w14:paraId="74AD721F">
            <w:pPr>
              <w:autoSpaceDE w:val="0"/>
              <w:autoSpaceDN w:val="0"/>
              <w:rPr>
                <w:rFonts w:hint="default" w:ascii="Times New Roman" w:hAnsi="Times New Roman" w:eastAsia="仿宋_GB2312" w:cs="Times New Roman"/>
                <w:color w:val="auto"/>
                <w:sz w:val="21"/>
                <w:highlight w:val="none"/>
              </w:rPr>
            </w:pPr>
          </w:p>
        </w:tc>
      </w:tr>
    </w:tbl>
    <w:p w14:paraId="080D1E11">
      <w:pPr>
        <w:keepNext w:val="0"/>
        <w:keepLines w:val="0"/>
        <w:pageBreakBefore w:val="0"/>
        <w:widowControl w:val="0"/>
        <w:suppressLineNumbers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color w:val="auto"/>
          <w:kern w:val="0"/>
          <w:sz w:val="32"/>
          <w:szCs w:val="32"/>
          <w:highlight w:val="none"/>
          <w:lang w:val="en-US" w:eastAsia="zh-CN" w:bidi="ar"/>
        </w:rPr>
      </w:pPr>
    </w:p>
    <w:p w14:paraId="1E3C3046">
      <w:pPr>
        <w:spacing w:line="100" w:lineRule="exact"/>
        <w:rPr>
          <w:rFonts w:hint="default" w:ascii="Times New Roman" w:hAnsi="Times New Roman" w:eastAsia="仿宋_GB2312"/>
          <w:sz w:val="44"/>
          <w:szCs w:val="44"/>
          <w:u w:val="single"/>
          <w:lang w:val="en-US" w:eastAsia="zh-CN"/>
        </w:rPr>
      </w:pPr>
    </w:p>
    <w:sectPr>
      <w:footerReference r:id="rId9" w:type="default"/>
      <w:pgSz w:w="11906" w:h="16838"/>
      <w:pgMar w:top="2098" w:right="1587" w:bottom="2098" w:left="1587" w:header="851" w:footer="1701" w:gutter="0"/>
      <w:pgNumType w:fmt="decimal"/>
      <w:cols w:space="0" w:num="1"/>
      <w:rtlGutter w:val="0"/>
      <w:docGrid w:type="linesAndChars" w:linePitch="287"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763062-9D5F-4D6A-9ED6-D7432DD961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B327EC87-8690-4628-8AE9-806BA573C51A}"/>
  </w:font>
  <w:font w:name="楷体_GB2312">
    <w:panose1 w:val="02010609030101010101"/>
    <w:charset w:val="86"/>
    <w:family w:val="modern"/>
    <w:pitch w:val="default"/>
    <w:sig w:usb0="00000001" w:usb1="080E0000" w:usb2="00000000" w:usb3="00000000" w:csb0="00040000" w:csb1="00000000"/>
    <w:embedRegular r:id="rId3" w:fontKey="{1C32DD81-DBD6-42D6-A472-F468156F2917}"/>
  </w:font>
  <w:font w:name="仿宋">
    <w:panose1 w:val="02010609060101010101"/>
    <w:charset w:val="86"/>
    <w:family w:val="auto"/>
    <w:pitch w:val="default"/>
    <w:sig w:usb0="800002BF" w:usb1="38CF7CFA" w:usb2="00000016" w:usb3="00000000" w:csb0="00040001" w:csb1="00000000"/>
    <w:embedRegular r:id="rId4" w:fontKey="{A483D52B-1A1E-4127-A96C-547E265EFA46}"/>
  </w:font>
  <w:font w:name="Arial Unicode MS">
    <w:panose1 w:val="020B0604020202020204"/>
    <w:charset w:val="86"/>
    <w:family w:val="auto"/>
    <w:pitch w:val="default"/>
    <w:sig w:usb0="FFFFFFFF" w:usb1="E9FFFFFF" w:usb2="0000003F" w:usb3="00000000" w:csb0="603F01FF" w:csb1="FFFF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FABF">
    <w:pPr>
      <w:spacing w:before="1" w:line="231" w:lineRule="auto"/>
      <w:ind w:left="4290"/>
      <w:rPr>
        <w:rFonts w:ascii="宋体" w:hAnsi="宋体" w:eastAsia="宋体" w:cs="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CBA3">
    <w:pPr>
      <w:spacing w:before="1" w:line="231" w:lineRule="auto"/>
      <w:ind w:left="4342"/>
      <w:rPr>
        <w:rFonts w:ascii="宋体" w:hAnsi="宋体" w:eastAsia="宋体" w:cs="宋体"/>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8F795">
    <w:pPr>
      <w:spacing w:before="1" w:line="231" w:lineRule="auto"/>
      <w:ind w:left="6710"/>
      <w:rPr>
        <w:rFonts w:ascii="宋体" w:hAnsi="宋体" w:eastAsia="宋体" w:cs="宋体"/>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B2EC">
    <w:pPr>
      <w:spacing w:before="1" w:line="231" w:lineRule="auto"/>
      <w:ind w:left="4401"/>
      <w:rPr>
        <w:rFonts w:ascii="宋体" w:hAnsi="宋体" w:eastAsia="宋体" w:cs="宋体"/>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63712">
    <w:pPr>
      <w:spacing w:line="233" w:lineRule="auto"/>
      <w:ind w:left="4433"/>
      <w:rPr>
        <w:rFonts w:ascii="宋体" w:hAnsi="宋体" w:eastAsia="宋体" w:cs="宋体"/>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07FCC">
    <w:pPr>
      <w:spacing w:line="233" w:lineRule="auto"/>
      <w:ind w:left="4427"/>
      <w:rPr>
        <w:rFonts w:ascii="宋体" w:hAnsi="宋体" w:eastAsia="宋体" w:cs="宋体"/>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6AC6">
    <w:pPr>
      <w:pStyle w:val="6"/>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99"/>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WRlMmNkZDkzNzdmZGI0NGU4ODdhMTdlYjVmYzcifQ=="/>
  </w:docVars>
  <w:rsids>
    <w:rsidRoot w:val="00000000"/>
    <w:rsid w:val="00BB1929"/>
    <w:rsid w:val="00C6664C"/>
    <w:rsid w:val="010D7DD7"/>
    <w:rsid w:val="01203FAE"/>
    <w:rsid w:val="01271E85"/>
    <w:rsid w:val="012F5F9F"/>
    <w:rsid w:val="01E332CD"/>
    <w:rsid w:val="01F34020"/>
    <w:rsid w:val="02105DD0"/>
    <w:rsid w:val="022278B2"/>
    <w:rsid w:val="022950E4"/>
    <w:rsid w:val="024E4B4B"/>
    <w:rsid w:val="027F3D47"/>
    <w:rsid w:val="02867E41"/>
    <w:rsid w:val="02A824AD"/>
    <w:rsid w:val="02C0622E"/>
    <w:rsid w:val="02D11EBA"/>
    <w:rsid w:val="031713E0"/>
    <w:rsid w:val="03304250"/>
    <w:rsid w:val="0334789D"/>
    <w:rsid w:val="03445839"/>
    <w:rsid w:val="03597303"/>
    <w:rsid w:val="035E4919"/>
    <w:rsid w:val="03A74512"/>
    <w:rsid w:val="03AA7B5F"/>
    <w:rsid w:val="03B02112"/>
    <w:rsid w:val="03B35CEE"/>
    <w:rsid w:val="04115E30"/>
    <w:rsid w:val="041F679F"/>
    <w:rsid w:val="04212517"/>
    <w:rsid w:val="04561A95"/>
    <w:rsid w:val="04754153"/>
    <w:rsid w:val="04C82073"/>
    <w:rsid w:val="04CB5FDF"/>
    <w:rsid w:val="050A6C0A"/>
    <w:rsid w:val="051554AC"/>
    <w:rsid w:val="05542478"/>
    <w:rsid w:val="055B47FF"/>
    <w:rsid w:val="055B6FE8"/>
    <w:rsid w:val="057E12A3"/>
    <w:rsid w:val="05BA3628"/>
    <w:rsid w:val="05DA7C97"/>
    <w:rsid w:val="06043E9E"/>
    <w:rsid w:val="0633208D"/>
    <w:rsid w:val="06714DB4"/>
    <w:rsid w:val="06C54CB0"/>
    <w:rsid w:val="06C93E2A"/>
    <w:rsid w:val="06E710CA"/>
    <w:rsid w:val="06EC048E"/>
    <w:rsid w:val="06FE6B3F"/>
    <w:rsid w:val="06FF6413"/>
    <w:rsid w:val="07287718"/>
    <w:rsid w:val="076646E5"/>
    <w:rsid w:val="07A62D33"/>
    <w:rsid w:val="07B23486"/>
    <w:rsid w:val="07B2792A"/>
    <w:rsid w:val="08195374"/>
    <w:rsid w:val="0822060B"/>
    <w:rsid w:val="08504C96"/>
    <w:rsid w:val="085B58CB"/>
    <w:rsid w:val="08672CC3"/>
    <w:rsid w:val="08852948"/>
    <w:rsid w:val="08DD09D6"/>
    <w:rsid w:val="091A12E3"/>
    <w:rsid w:val="095B03D8"/>
    <w:rsid w:val="095E5B96"/>
    <w:rsid w:val="097408A7"/>
    <w:rsid w:val="09B554AF"/>
    <w:rsid w:val="09CB4CD3"/>
    <w:rsid w:val="09D04097"/>
    <w:rsid w:val="09D83256"/>
    <w:rsid w:val="09DD386D"/>
    <w:rsid w:val="09E87633"/>
    <w:rsid w:val="0A030805"/>
    <w:rsid w:val="0A2A20BF"/>
    <w:rsid w:val="0A99636E"/>
    <w:rsid w:val="0A9B4AA0"/>
    <w:rsid w:val="0AA74DF8"/>
    <w:rsid w:val="0B00275A"/>
    <w:rsid w:val="0B8909A2"/>
    <w:rsid w:val="0BE1433A"/>
    <w:rsid w:val="0CA37841"/>
    <w:rsid w:val="0CA8761B"/>
    <w:rsid w:val="0CB677F4"/>
    <w:rsid w:val="0CC021A1"/>
    <w:rsid w:val="0CC9374C"/>
    <w:rsid w:val="0D01650F"/>
    <w:rsid w:val="0D103128"/>
    <w:rsid w:val="0D136775"/>
    <w:rsid w:val="0D186481"/>
    <w:rsid w:val="0D275AD6"/>
    <w:rsid w:val="0D505C1B"/>
    <w:rsid w:val="0D5D1087"/>
    <w:rsid w:val="0D766D04"/>
    <w:rsid w:val="0D786F20"/>
    <w:rsid w:val="0DAE649D"/>
    <w:rsid w:val="0DBC1F70"/>
    <w:rsid w:val="0E252C04"/>
    <w:rsid w:val="0E256764"/>
    <w:rsid w:val="0E2A04E5"/>
    <w:rsid w:val="0E415563"/>
    <w:rsid w:val="0E676D88"/>
    <w:rsid w:val="0E686A3B"/>
    <w:rsid w:val="0E7616B1"/>
    <w:rsid w:val="0EAD49A7"/>
    <w:rsid w:val="0EF12AE6"/>
    <w:rsid w:val="0F0E7B3C"/>
    <w:rsid w:val="0F20414D"/>
    <w:rsid w:val="0F2E3D3A"/>
    <w:rsid w:val="0F556ADB"/>
    <w:rsid w:val="0F6E05DA"/>
    <w:rsid w:val="0FCD3553"/>
    <w:rsid w:val="0FFF0131"/>
    <w:rsid w:val="1039629C"/>
    <w:rsid w:val="104906FF"/>
    <w:rsid w:val="104E5D16"/>
    <w:rsid w:val="106B7A4C"/>
    <w:rsid w:val="107A6B0B"/>
    <w:rsid w:val="109160DD"/>
    <w:rsid w:val="109E4EEF"/>
    <w:rsid w:val="10B84553"/>
    <w:rsid w:val="11124F95"/>
    <w:rsid w:val="1114617F"/>
    <w:rsid w:val="11496C09"/>
    <w:rsid w:val="11566921"/>
    <w:rsid w:val="116A324B"/>
    <w:rsid w:val="11965BC6"/>
    <w:rsid w:val="11AF44AC"/>
    <w:rsid w:val="11BB7955"/>
    <w:rsid w:val="11BD735F"/>
    <w:rsid w:val="11CD336D"/>
    <w:rsid w:val="11D64215"/>
    <w:rsid w:val="123E4294"/>
    <w:rsid w:val="12617F82"/>
    <w:rsid w:val="126E269F"/>
    <w:rsid w:val="12BB402A"/>
    <w:rsid w:val="12C86253"/>
    <w:rsid w:val="13770EF2"/>
    <w:rsid w:val="138608BC"/>
    <w:rsid w:val="13AB3BAB"/>
    <w:rsid w:val="13B30CB1"/>
    <w:rsid w:val="13D9427F"/>
    <w:rsid w:val="13FC17C7"/>
    <w:rsid w:val="141F00F5"/>
    <w:rsid w:val="14327E28"/>
    <w:rsid w:val="14515DD5"/>
    <w:rsid w:val="146D2C0E"/>
    <w:rsid w:val="14B04D26"/>
    <w:rsid w:val="14CD5DA3"/>
    <w:rsid w:val="14F64892"/>
    <w:rsid w:val="15192D96"/>
    <w:rsid w:val="157D3325"/>
    <w:rsid w:val="160F6C80"/>
    <w:rsid w:val="161812A0"/>
    <w:rsid w:val="1651176C"/>
    <w:rsid w:val="166169A0"/>
    <w:rsid w:val="16A50679"/>
    <w:rsid w:val="16BB694C"/>
    <w:rsid w:val="170B4961"/>
    <w:rsid w:val="173914CE"/>
    <w:rsid w:val="176A5B2B"/>
    <w:rsid w:val="17D42FA4"/>
    <w:rsid w:val="18075E01"/>
    <w:rsid w:val="18420856"/>
    <w:rsid w:val="18561C0B"/>
    <w:rsid w:val="18C6148F"/>
    <w:rsid w:val="18F36E6F"/>
    <w:rsid w:val="18F558C8"/>
    <w:rsid w:val="1920458C"/>
    <w:rsid w:val="19353F17"/>
    <w:rsid w:val="19382A92"/>
    <w:rsid w:val="19391A60"/>
    <w:rsid w:val="19445F08"/>
    <w:rsid w:val="19524F9A"/>
    <w:rsid w:val="19762565"/>
    <w:rsid w:val="1987566D"/>
    <w:rsid w:val="19FA13E8"/>
    <w:rsid w:val="1A171950"/>
    <w:rsid w:val="1A4C59BC"/>
    <w:rsid w:val="1A672B43"/>
    <w:rsid w:val="1A9D2DD4"/>
    <w:rsid w:val="1AA475A6"/>
    <w:rsid w:val="1AD255F6"/>
    <w:rsid w:val="1AFF7702"/>
    <w:rsid w:val="1B267FBB"/>
    <w:rsid w:val="1B526F36"/>
    <w:rsid w:val="1BBF5E1B"/>
    <w:rsid w:val="1BC16895"/>
    <w:rsid w:val="1BF63787"/>
    <w:rsid w:val="1C0F1F56"/>
    <w:rsid w:val="1C1C0C07"/>
    <w:rsid w:val="1C374B1F"/>
    <w:rsid w:val="1C3F5AF9"/>
    <w:rsid w:val="1C760A5D"/>
    <w:rsid w:val="1CAC629E"/>
    <w:rsid w:val="1CF55E97"/>
    <w:rsid w:val="1D0D1432"/>
    <w:rsid w:val="1D1C78C7"/>
    <w:rsid w:val="1DC15D79"/>
    <w:rsid w:val="1DF95513"/>
    <w:rsid w:val="1E123670"/>
    <w:rsid w:val="1E3649B9"/>
    <w:rsid w:val="1E966F40"/>
    <w:rsid w:val="1EEE5AB1"/>
    <w:rsid w:val="1F3C5FFF"/>
    <w:rsid w:val="1F3E1D77"/>
    <w:rsid w:val="1F3F789D"/>
    <w:rsid w:val="1F6A2B6C"/>
    <w:rsid w:val="1F94485C"/>
    <w:rsid w:val="204C04C4"/>
    <w:rsid w:val="20823EE5"/>
    <w:rsid w:val="208B4EA6"/>
    <w:rsid w:val="209C2034"/>
    <w:rsid w:val="20E656AE"/>
    <w:rsid w:val="20F5360C"/>
    <w:rsid w:val="212154AC"/>
    <w:rsid w:val="212F0ECA"/>
    <w:rsid w:val="21333432"/>
    <w:rsid w:val="21425423"/>
    <w:rsid w:val="21521B0A"/>
    <w:rsid w:val="21661111"/>
    <w:rsid w:val="21C978F2"/>
    <w:rsid w:val="21FA4801"/>
    <w:rsid w:val="22615F0B"/>
    <w:rsid w:val="226C6BFB"/>
    <w:rsid w:val="22737F8A"/>
    <w:rsid w:val="22882F83"/>
    <w:rsid w:val="229923DE"/>
    <w:rsid w:val="22C92F06"/>
    <w:rsid w:val="22CC58EC"/>
    <w:rsid w:val="22F866E1"/>
    <w:rsid w:val="231C7F86"/>
    <w:rsid w:val="235B5A74"/>
    <w:rsid w:val="23671171"/>
    <w:rsid w:val="23835118"/>
    <w:rsid w:val="23BD6FE3"/>
    <w:rsid w:val="23EE5BE7"/>
    <w:rsid w:val="23F30C56"/>
    <w:rsid w:val="23FE19C7"/>
    <w:rsid w:val="241E2177"/>
    <w:rsid w:val="242B6642"/>
    <w:rsid w:val="24534A8E"/>
    <w:rsid w:val="24996786"/>
    <w:rsid w:val="24F33786"/>
    <w:rsid w:val="252235A1"/>
    <w:rsid w:val="256909C8"/>
    <w:rsid w:val="25946D3B"/>
    <w:rsid w:val="25A9451D"/>
    <w:rsid w:val="25AC5399"/>
    <w:rsid w:val="25CB0517"/>
    <w:rsid w:val="25DA0320"/>
    <w:rsid w:val="25EE5B79"/>
    <w:rsid w:val="26504F40"/>
    <w:rsid w:val="26551754"/>
    <w:rsid w:val="26626BBA"/>
    <w:rsid w:val="268E623D"/>
    <w:rsid w:val="26A94A2F"/>
    <w:rsid w:val="26EC030B"/>
    <w:rsid w:val="26EF3957"/>
    <w:rsid w:val="26F251F5"/>
    <w:rsid w:val="271E248E"/>
    <w:rsid w:val="278135E0"/>
    <w:rsid w:val="27C46B92"/>
    <w:rsid w:val="27CF5B6B"/>
    <w:rsid w:val="27FA25B3"/>
    <w:rsid w:val="28133675"/>
    <w:rsid w:val="283F446A"/>
    <w:rsid w:val="28425D08"/>
    <w:rsid w:val="284E0B51"/>
    <w:rsid w:val="28A013AD"/>
    <w:rsid w:val="29431E66"/>
    <w:rsid w:val="29451F54"/>
    <w:rsid w:val="29E73356"/>
    <w:rsid w:val="2A027E45"/>
    <w:rsid w:val="2A22343E"/>
    <w:rsid w:val="2A8205F2"/>
    <w:rsid w:val="2A8B7E3A"/>
    <w:rsid w:val="2A963C27"/>
    <w:rsid w:val="2AB32EED"/>
    <w:rsid w:val="2AF7727E"/>
    <w:rsid w:val="2B2A72D4"/>
    <w:rsid w:val="2B795EE5"/>
    <w:rsid w:val="2B845250"/>
    <w:rsid w:val="2BAA609E"/>
    <w:rsid w:val="2C0E2AD1"/>
    <w:rsid w:val="2C4816CB"/>
    <w:rsid w:val="2CA9330E"/>
    <w:rsid w:val="2CDA238D"/>
    <w:rsid w:val="2CE36138"/>
    <w:rsid w:val="2D01290C"/>
    <w:rsid w:val="2D0B5263"/>
    <w:rsid w:val="2D2105E2"/>
    <w:rsid w:val="2D2A56E9"/>
    <w:rsid w:val="2D4A18E7"/>
    <w:rsid w:val="2D4A7B39"/>
    <w:rsid w:val="2D517119"/>
    <w:rsid w:val="2D5E5392"/>
    <w:rsid w:val="2D713318"/>
    <w:rsid w:val="2D8E211C"/>
    <w:rsid w:val="2DA01E4F"/>
    <w:rsid w:val="2DE26FB5"/>
    <w:rsid w:val="2E012991"/>
    <w:rsid w:val="2E311DCA"/>
    <w:rsid w:val="2E9934E3"/>
    <w:rsid w:val="2F496BF3"/>
    <w:rsid w:val="2F953BA2"/>
    <w:rsid w:val="2F9D18CC"/>
    <w:rsid w:val="2FC105A1"/>
    <w:rsid w:val="2FEA5603"/>
    <w:rsid w:val="3002294D"/>
    <w:rsid w:val="300466C5"/>
    <w:rsid w:val="300F2CDD"/>
    <w:rsid w:val="307679DA"/>
    <w:rsid w:val="30A72008"/>
    <w:rsid w:val="30DA3785"/>
    <w:rsid w:val="30EB33E1"/>
    <w:rsid w:val="30EB4793"/>
    <w:rsid w:val="30F2145C"/>
    <w:rsid w:val="3112096E"/>
    <w:rsid w:val="315635D6"/>
    <w:rsid w:val="31645CE7"/>
    <w:rsid w:val="317729D0"/>
    <w:rsid w:val="31A653DE"/>
    <w:rsid w:val="31A83080"/>
    <w:rsid w:val="31C559E0"/>
    <w:rsid w:val="31CB778A"/>
    <w:rsid w:val="31F52C3B"/>
    <w:rsid w:val="32065A9D"/>
    <w:rsid w:val="323B5CA2"/>
    <w:rsid w:val="32650F71"/>
    <w:rsid w:val="32B035AE"/>
    <w:rsid w:val="3302356A"/>
    <w:rsid w:val="33072028"/>
    <w:rsid w:val="33625D09"/>
    <w:rsid w:val="336D1642"/>
    <w:rsid w:val="337F1CD8"/>
    <w:rsid w:val="338E62A6"/>
    <w:rsid w:val="339E473B"/>
    <w:rsid w:val="33AF7717"/>
    <w:rsid w:val="33E95506"/>
    <w:rsid w:val="34627E5E"/>
    <w:rsid w:val="346918CB"/>
    <w:rsid w:val="349B024C"/>
    <w:rsid w:val="34A044E2"/>
    <w:rsid w:val="34C71A6F"/>
    <w:rsid w:val="34E74525"/>
    <w:rsid w:val="34F565DC"/>
    <w:rsid w:val="35415CC5"/>
    <w:rsid w:val="357639A5"/>
    <w:rsid w:val="35CE6E2D"/>
    <w:rsid w:val="35D72186"/>
    <w:rsid w:val="361B02C4"/>
    <w:rsid w:val="3689304D"/>
    <w:rsid w:val="36C34F9B"/>
    <w:rsid w:val="36D77F5D"/>
    <w:rsid w:val="36FF7010"/>
    <w:rsid w:val="372560A2"/>
    <w:rsid w:val="3729333C"/>
    <w:rsid w:val="37677539"/>
    <w:rsid w:val="376F4739"/>
    <w:rsid w:val="37AE5168"/>
    <w:rsid w:val="37ED22AD"/>
    <w:rsid w:val="380C57DF"/>
    <w:rsid w:val="382F7AF7"/>
    <w:rsid w:val="38606463"/>
    <w:rsid w:val="38795776"/>
    <w:rsid w:val="388016AE"/>
    <w:rsid w:val="3885411B"/>
    <w:rsid w:val="38CD4500"/>
    <w:rsid w:val="38D34E86"/>
    <w:rsid w:val="39132A1A"/>
    <w:rsid w:val="391C0ED0"/>
    <w:rsid w:val="392751D2"/>
    <w:rsid w:val="395B30CE"/>
    <w:rsid w:val="396C7089"/>
    <w:rsid w:val="39732C58"/>
    <w:rsid w:val="39812B34"/>
    <w:rsid w:val="39904B26"/>
    <w:rsid w:val="39AB5E03"/>
    <w:rsid w:val="39AD489C"/>
    <w:rsid w:val="39B0341A"/>
    <w:rsid w:val="3A7E7074"/>
    <w:rsid w:val="3A96260F"/>
    <w:rsid w:val="3A9E7716"/>
    <w:rsid w:val="3AA42EF7"/>
    <w:rsid w:val="3AB26D1E"/>
    <w:rsid w:val="3AB31ADC"/>
    <w:rsid w:val="3AC84793"/>
    <w:rsid w:val="3AD16020"/>
    <w:rsid w:val="3AE35129"/>
    <w:rsid w:val="3AFB2473"/>
    <w:rsid w:val="3B375D87"/>
    <w:rsid w:val="3B8A37F6"/>
    <w:rsid w:val="3C060031"/>
    <w:rsid w:val="3C2459F9"/>
    <w:rsid w:val="3C603FBC"/>
    <w:rsid w:val="3C6127A9"/>
    <w:rsid w:val="3C655F77"/>
    <w:rsid w:val="3C81109D"/>
    <w:rsid w:val="3C9C7C85"/>
    <w:rsid w:val="3D204412"/>
    <w:rsid w:val="3D5E4F3B"/>
    <w:rsid w:val="3D5E79B7"/>
    <w:rsid w:val="3DAB03A6"/>
    <w:rsid w:val="3E1F46CA"/>
    <w:rsid w:val="3E4918D4"/>
    <w:rsid w:val="3E5F0F6A"/>
    <w:rsid w:val="3E75078E"/>
    <w:rsid w:val="3E7569E0"/>
    <w:rsid w:val="3E7674D8"/>
    <w:rsid w:val="3ECA2888"/>
    <w:rsid w:val="3ECD741D"/>
    <w:rsid w:val="3EF664D2"/>
    <w:rsid w:val="3F46487E"/>
    <w:rsid w:val="3F6A406B"/>
    <w:rsid w:val="3F7D3477"/>
    <w:rsid w:val="3F874C1D"/>
    <w:rsid w:val="3F965003"/>
    <w:rsid w:val="3FB452E6"/>
    <w:rsid w:val="3FC90D91"/>
    <w:rsid w:val="3FF1653A"/>
    <w:rsid w:val="4004626D"/>
    <w:rsid w:val="4032362F"/>
    <w:rsid w:val="403B1351"/>
    <w:rsid w:val="404228F2"/>
    <w:rsid w:val="40694322"/>
    <w:rsid w:val="409C6530"/>
    <w:rsid w:val="40BE01CA"/>
    <w:rsid w:val="40D460E1"/>
    <w:rsid w:val="40D95004"/>
    <w:rsid w:val="412D5350"/>
    <w:rsid w:val="414B5288"/>
    <w:rsid w:val="416F5968"/>
    <w:rsid w:val="41CC6917"/>
    <w:rsid w:val="41FB0F6D"/>
    <w:rsid w:val="420B38E3"/>
    <w:rsid w:val="42813BA5"/>
    <w:rsid w:val="42F6687E"/>
    <w:rsid w:val="430640AA"/>
    <w:rsid w:val="43106BE6"/>
    <w:rsid w:val="433F52D0"/>
    <w:rsid w:val="434370AD"/>
    <w:rsid w:val="434C41B3"/>
    <w:rsid w:val="439711A6"/>
    <w:rsid w:val="439C056B"/>
    <w:rsid w:val="43AE09CA"/>
    <w:rsid w:val="44191BBB"/>
    <w:rsid w:val="444C01E3"/>
    <w:rsid w:val="444F0847"/>
    <w:rsid w:val="44501A81"/>
    <w:rsid w:val="44971FF9"/>
    <w:rsid w:val="44AC2A30"/>
    <w:rsid w:val="44B2567E"/>
    <w:rsid w:val="45085EB8"/>
    <w:rsid w:val="452D2695"/>
    <w:rsid w:val="453749EF"/>
    <w:rsid w:val="453E7B2C"/>
    <w:rsid w:val="454F1D0F"/>
    <w:rsid w:val="45796DB6"/>
    <w:rsid w:val="45812155"/>
    <w:rsid w:val="45863281"/>
    <w:rsid w:val="459C4852"/>
    <w:rsid w:val="459E681C"/>
    <w:rsid w:val="45B95250"/>
    <w:rsid w:val="45CA13BF"/>
    <w:rsid w:val="4615116B"/>
    <w:rsid w:val="46333408"/>
    <w:rsid w:val="464167F8"/>
    <w:rsid w:val="46445AC4"/>
    <w:rsid w:val="46BF6A4A"/>
    <w:rsid w:val="46D52711"/>
    <w:rsid w:val="472C2441"/>
    <w:rsid w:val="472E3BD0"/>
    <w:rsid w:val="47811F51"/>
    <w:rsid w:val="47AA1BE9"/>
    <w:rsid w:val="47AB5220"/>
    <w:rsid w:val="47D46AAB"/>
    <w:rsid w:val="47EF335F"/>
    <w:rsid w:val="47FD3CCE"/>
    <w:rsid w:val="4812529F"/>
    <w:rsid w:val="48667975"/>
    <w:rsid w:val="487C368B"/>
    <w:rsid w:val="489D2BB6"/>
    <w:rsid w:val="48AC1250"/>
    <w:rsid w:val="48BA396D"/>
    <w:rsid w:val="49535B70"/>
    <w:rsid w:val="49A37CB8"/>
    <w:rsid w:val="49DC3DB7"/>
    <w:rsid w:val="49E862B8"/>
    <w:rsid w:val="49F27137"/>
    <w:rsid w:val="49FB423D"/>
    <w:rsid w:val="4A2D63C1"/>
    <w:rsid w:val="4A865963"/>
    <w:rsid w:val="4A8D4DC6"/>
    <w:rsid w:val="4A9C3B5F"/>
    <w:rsid w:val="4AA9368C"/>
    <w:rsid w:val="4ABD5996"/>
    <w:rsid w:val="4B0B2779"/>
    <w:rsid w:val="4B84176D"/>
    <w:rsid w:val="4B911E88"/>
    <w:rsid w:val="4BA601D9"/>
    <w:rsid w:val="4BA83F51"/>
    <w:rsid w:val="4BAB57EF"/>
    <w:rsid w:val="4BBA0128"/>
    <w:rsid w:val="4BC30D8B"/>
    <w:rsid w:val="4BDA7635"/>
    <w:rsid w:val="4BEC77C6"/>
    <w:rsid w:val="4C431EF4"/>
    <w:rsid w:val="4C7E3A45"/>
    <w:rsid w:val="4C910E89"/>
    <w:rsid w:val="4CD40D75"/>
    <w:rsid w:val="4CDF1BF4"/>
    <w:rsid w:val="4CE0610E"/>
    <w:rsid w:val="4CEA67EB"/>
    <w:rsid w:val="4D0B0C3B"/>
    <w:rsid w:val="4D113D78"/>
    <w:rsid w:val="4D625E3B"/>
    <w:rsid w:val="4D834C75"/>
    <w:rsid w:val="4D894B3D"/>
    <w:rsid w:val="4D956757"/>
    <w:rsid w:val="4DB20F36"/>
    <w:rsid w:val="4DB25B52"/>
    <w:rsid w:val="4DF416CF"/>
    <w:rsid w:val="4E0E0960"/>
    <w:rsid w:val="4E0E49F1"/>
    <w:rsid w:val="4E2B70BB"/>
    <w:rsid w:val="4E4361B3"/>
    <w:rsid w:val="4E5008D0"/>
    <w:rsid w:val="4F041176"/>
    <w:rsid w:val="4F710AFD"/>
    <w:rsid w:val="4F9842DC"/>
    <w:rsid w:val="4FF21CBD"/>
    <w:rsid w:val="4FF534DD"/>
    <w:rsid w:val="4FF669CB"/>
    <w:rsid w:val="4FFB1F0C"/>
    <w:rsid w:val="50065646"/>
    <w:rsid w:val="501A2F43"/>
    <w:rsid w:val="502A587C"/>
    <w:rsid w:val="503009B9"/>
    <w:rsid w:val="503E1327"/>
    <w:rsid w:val="505B5E9B"/>
    <w:rsid w:val="50863BA3"/>
    <w:rsid w:val="50903205"/>
    <w:rsid w:val="50AB003F"/>
    <w:rsid w:val="50B43398"/>
    <w:rsid w:val="50C04376"/>
    <w:rsid w:val="50F26E38"/>
    <w:rsid w:val="510C2809"/>
    <w:rsid w:val="512322CB"/>
    <w:rsid w:val="512C2F2E"/>
    <w:rsid w:val="51583D23"/>
    <w:rsid w:val="517D2FBF"/>
    <w:rsid w:val="519401FD"/>
    <w:rsid w:val="51B66C9C"/>
    <w:rsid w:val="51FB7581"/>
    <w:rsid w:val="522602C5"/>
    <w:rsid w:val="52311BDC"/>
    <w:rsid w:val="527F2CE1"/>
    <w:rsid w:val="52D91433"/>
    <w:rsid w:val="52EF6540"/>
    <w:rsid w:val="53287754"/>
    <w:rsid w:val="532965BF"/>
    <w:rsid w:val="53585968"/>
    <w:rsid w:val="537D3F15"/>
    <w:rsid w:val="53807561"/>
    <w:rsid w:val="53B536AF"/>
    <w:rsid w:val="53EC109A"/>
    <w:rsid w:val="53FB7FD1"/>
    <w:rsid w:val="540A502D"/>
    <w:rsid w:val="5429602E"/>
    <w:rsid w:val="548412D3"/>
    <w:rsid w:val="54BC0A6D"/>
    <w:rsid w:val="54FC530D"/>
    <w:rsid w:val="5520724E"/>
    <w:rsid w:val="55313209"/>
    <w:rsid w:val="565151E5"/>
    <w:rsid w:val="56644F18"/>
    <w:rsid w:val="56680EAC"/>
    <w:rsid w:val="568315AE"/>
    <w:rsid w:val="569021B1"/>
    <w:rsid w:val="56A731E6"/>
    <w:rsid w:val="56B6031D"/>
    <w:rsid w:val="57040108"/>
    <w:rsid w:val="57081698"/>
    <w:rsid w:val="5789732C"/>
    <w:rsid w:val="5794182D"/>
    <w:rsid w:val="57945CD1"/>
    <w:rsid w:val="58081FAF"/>
    <w:rsid w:val="580B5F93"/>
    <w:rsid w:val="585D60C3"/>
    <w:rsid w:val="58BC103B"/>
    <w:rsid w:val="58DA7E79"/>
    <w:rsid w:val="58F92290"/>
    <w:rsid w:val="59043CD3"/>
    <w:rsid w:val="592B2432"/>
    <w:rsid w:val="59570D64"/>
    <w:rsid w:val="5979517E"/>
    <w:rsid w:val="59DC1232"/>
    <w:rsid w:val="5A037B4C"/>
    <w:rsid w:val="5A117165"/>
    <w:rsid w:val="5A3F54C6"/>
    <w:rsid w:val="5A476E51"/>
    <w:rsid w:val="5A854D8F"/>
    <w:rsid w:val="5AD551DC"/>
    <w:rsid w:val="5B1C2265"/>
    <w:rsid w:val="5B335970"/>
    <w:rsid w:val="5B5A4B3C"/>
    <w:rsid w:val="5BA30291"/>
    <w:rsid w:val="5BC22E0D"/>
    <w:rsid w:val="5BCA7F13"/>
    <w:rsid w:val="5BD963A8"/>
    <w:rsid w:val="5C401F83"/>
    <w:rsid w:val="5C78171D"/>
    <w:rsid w:val="5C930305"/>
    <w:rsid w:val="5CF42BEF"/>
    <w:rsid w:val="5D487342"/>
    <w:rsid w:val="5D9E3405"/>
    <w:rsid w:val="5E1B2CA8"/>
    <w:rsid w:val="5E5F22B2"/>
    <w:rsid w:val="5E954808"/>
    <w:rsid w:val="5ECC7AFE"/>
    <w:rsid w:val="5ECE7D1A"/>
    <w:rsid w:val="5F0F71C3"/>
    <w:rsid w:val="5F0F7E12"/>
    <w:rsid w:val="5F304531"/>
    <w:rsid w:val="5F6F1877"/>
    <w:rsid w:val="5F700DD2"/>
    <w:rsid w:val="5F97635E"/>
    <w:rsid w:val="5F9F6A99"/>
    <w:rsid w:val="5FA97E40"/>
    <w:rsid w:val="5FC15189"/>
    <w:rsid w:val="5FE544A1"/>
    <w:rsid w:val="5FE559CD"/>
    <w:rsid w:val="603A2F86"/>
    <w:rsid w:val="6078165F"/>
    <w:rsid w:val="607E307A"/>
    <w:rsid w:val="608C1C3B"/>
    <w:rsid w:val="60936B26"/>
    <w:rsid w:val="609A4358"/>
    <w:rsid w:val="60C72C73"/>
    <w:rsid w:val="60E43825"/>
    <w:rsid w:val="60EF1673"/>
    <w:rsid w:val="611E416D"/>
    <w:rsid w:val="61614E76"/>
    <w:rsid w:val="61761FA3"/>
    <w:rsid w:val="61880654"/>
    <w:rsid w:val="61CB0541"/>
    <w:rsid w:val="61CD250B"/>
    <w:rsid w:val="6243457B"/>
    <w:rsid w:val="62514EEA"/>
    <w:rsid w:val="628576E7"/>
    <w:rsid w:val="62DB180E"/>
    <w:rsid w:val="631101D6"/>
    <w:rsid w:val="633E6E82"/>
    <w:rsid w:val="636E387A"/>
    <w:rsid w:val="63A51542"/>
    <w:rsid w:val="63FF7D66"/>
    <w:rsid w:val="64340620"/>
    <w:rsid w:val="64654C7D"/>
    <w:rsid w:val="649015CE"/>
    <w:rsid w:val="649410BE"/>
    <w:rsid w:val="64C574CA"/>
    <w:rsid w:val="64E04CC0"/>
    <w:rsid w:val="64EF2799"/>
    <w:rsid w:val="65336618"/>
    <w:rsid w:val="65A74E21"/>
    <w:rsid w:val="66265BD6"/>
    <w:rsid w:val="66B5531C"/>
    <w:rsid w:val="66B912B0"/>
    <w:rsid w:val="670E3163"/>
    <w:rsid w:val="67310E46"/>
    <w:rsid w:val="676034DA"/>
    <w:rsid w:val="677B1F86"/>
    <w:rsid w:val="684626D0"/>
    <w:rsid w:val="684F3C7A"/>
    <w:rsid w:val="68993AC2"/>
    <w:rsid w:val="69434E61"/>
    <w:rsid w:val="6944761C"/>
    <w:rsid w:val="695E1C9B"/>
    <w:rsid w:val="69A0307E"/>
    <w:rsid w:val="69E95A08"/>
    <w:rsid w:val="69F820EF"/>
    <w:rsid w:val="6A024D1C"/>
    <w:rsid w:val="6A0A123A"/>
    <w:rsid w:val="6A2353BE"/>
    <w:rsid w:val="6A824822"/>
    <w:rsid w:val="6A8F6153"/>
    <w:rsid w:val="6AAD01FD"/>
    <w:rsid w:val="6AE23A89"/>
    <w:rsid w:val="6B252A70"/>
    <w:rsid w:val="6B2E1512"/>
    <w:rsid w:val="6BAA7419"/>
    <w:rsid w:val="6BB63F2C"/>
    <w:rsid w:val="6BFD39ED"/>
    <w:rsid w:val="6C594B3B"/>
    <w:rsid w:val="6C691082"/>
    <w:rsid w:val="6C832144"/>
    <w:rsid w:val="6C9003BD"/>
    <w:rsid w:val="6CDE737B"/>
    <w:rsid w:val="6CEE4A35"/>
    <w:rsid w:val="6D0757FF"/>
    <w:rsid w:val="6D176D30"/>
    <w:rsid w:val="6D521B17"/>
    <w:rsid w:val="6D592EA5"/>
    <w:rsid w:val="6D8D2B4F"/>
    <w:rsid w:val="6DDB7D5E"/>
    <w:rsid w:val="6DEC1F6B"/>
    <w:rsid w:val="6E032E11"/>
    <w:rsid w:val="6E0E4E4F"/>
    <w:rsid w:val="6E5B2C4D"/>
    <w:rsid w:val="6E625D89"/>
    <w:rsid w:val="6E873A42"/>
    <w:rsid w:val="6E95615F"/>
    <w:rsid w:val="6EA75E92"/>
    <w:rsid w:val="6EC627BC"/>
    <w:rsid w:val="6EDA230B"/>
    <w:rsid w:val="6F0357BE"/>
    <w:rsid w:val="6F1A48B6"/>
    <w:rsid w:val="6F3C65DA"/>
    <w:rsid w:val="6F6B5112"/>
    <w:rsid w:val="6F95746A"/>
    <w:rsid w:val="6FA3261F"/>
    <w:rsid w:val="6FC575EA"/>
    <w:rsid w:val="7036571F"/>
    <w:rsid w:val="705C3FF3"/>
    <w:rsid w:val="70682E98"/>
    <w:rsid w:val="707D334E"/>
    <w:rsid w:val="70904A2D"/>
    <w:rsid w:val="70A1634D"/>
    <w:rsid w:val="70BA1EAD"/>
    <w:rsid w:val="71031120"/>
    <w:rsid w:val="71341C5F"/>
    <w:rsid w:val="71347EB1"/>
    <w:rsid w:val="717A5967"/>
    <w:rsid w:val="717F6C52"/>
    <w:rsid w:val="71D64AC4"/>
    <w:rsid w:val="721101F2"/>
    <w:rsid w:val="72473C14"/>
    <w:rsid w:val="72656319"/>
    <w:rsid w:val="72FC67AC"/>
    <w:rsid w:val="73AB3D2F"/>
    <w:rsid w:val="73B40E35"/>
    <w:rsid w:val="74030E89"/>
    <w:rsid w:val="744C0C6B"/>
    <w:rsid w:val="74501775"/>
    <w:rsid w:val="74576249"/>
    <w:rsid w:val="74647192"/>
    <w:rsid w:val="746960C4"/>
    <w:rsid w:val="74944E1C"/>
    <w:rsid w:val="74B3492E"/>
    <w:rsid w:val="74BA691F"/>
    <w:rsid w:val="74C4779E"/>
    <w:rsid w:val="74C84A0D"/>
    <w:rsid w:val="74CF1C9F"/>
    <w:rsid w:val="74D4515D"/>
    <w:rsid w:val="74D765BA"/>
    <w:rsid w:val="74FB2FA9"/>
    <w:rsid w:val="75047B9A"/>
    <w:rsid w:val="750A6D28"/>
    <w:rsid w:val="752A3B98"/>
    <w:rsid w:val="75630CAA"/>
    <w:rsid w:val="756871BB"/>
    <w:rsid w:val="756E14B8"/>
    <w:rsid w:val="75774810"/>
    <w:rsid w:val="75C630A2"/>
    <w:rsid w:val="75DF4272"/>
    <w:rsid w:val="75E17EDC"/>
    <w:rsid w:val="75ED07EF"/>
    <w:rsid w:val="75FA0301"/>
    <w:rsid w:val="76222305"/>
    <w:rsid w:val="76684159"/>
    <w:rsid w:val="766F3739"/>
    <w:rsid w:val="76EF03D6"/>
    <w:rsid w:val="77212C85"/>
    <w:rsid w:val="77A13DC6"/>
    <w:rsid w:val="77A32C99"/>
    <w:rsid w:val="77C86BC7"/>
    <w:rsid w:val="77DC6439"/>
    <w:rsid w:val="789E20B4"/>
    <w:rsid w:val="78F63C9E"/>
    <w:rsid w:val="7934191D"/>
    <w:rsid w:val="795C5D8F"/>
    <w:rsid w:val="798474FC"/>
    <w:rsid w:val="7985192D"/>
    <w:rsid w:val="79B24069"/>
    <w:rsid w:val="79E81839"/>
    <w:rsid w:val="7A663156"/>
    <w:rsid w:val="7A97500D"/>
    <w:rsid w:val="7AAE690C"/>
    <w:rsid w:val="7B251271"/>
    <w:rsid w:val="7B6A2721"/>
    <w:rsid w:val="7B937ECA"/>
    <w:rsid w:val="7B98728E"/>
    <w:rsid w:val="7C044924"/>
    <w:rsid w:val="7C3E7E36"/>
    <w:rsid w:val="7CC0084B"/>
    <w:rsid w:val="7CD24A22"/>
    <w:rsid w:val="7CDB056D"/>
    <w:rsid w:val="7CE832EC"/>
    <w:rsid w:val="7CF60710"/>
    <w:rsid w:val="7D056BA5"/>
    <w:rsid w:val="7D0D700D"/>
    <w:rsid w:val="7D197F5B"/>
    <w:rsid w:val="7D1D065E"/>
    <w:rsid w:val="7D450D50"/>
    <w:rsid w:val="7D6D043B"/>
    <w:rsid w:val="7D8C0272"/>
    <w:rsid w:val="7DC650FB"/>
    <w:rsid w:val="7DC66335"/>
    <w:rsid w:val="7DE70059"/>
    <w:rsid w:val="7E112F58"/>
    <w:rsid w:val="7E484F9C"/>
    <w:rsid w:val="7E857F9E"/>
    <w:rsid w:val="7ECF2FC7"/>
    <w:rsid w:val="7ED22AB7"/>
    <w:rsid w:val="7ED82CDA"/>
    <w:rsid w:val="7F0013D2"/>
    <w:rsid w:val="7F0D1D96"/>
    <w:rsid w:val="7FB03387"/>
    <w:rsid w:val="7FC470F1"/>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line="693" w:lineRule="exact"/>
      <w:ind w:left="1294"/>
      <w:outlineLvl w:val="0"/>
    </w:pPr>
    <w:rPr>
      <w:rFonts w:ascii="方正小标宋简体" w:hAnsi="方正小标宋简体" w:eastAsia="方正小标宋简体" w:cs="方正小标宋简体"/>
      <w:i/>
      <w:sz w:val="40"/>
      <w:szCs w:val="40"/>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unhideWhenUsed/>
    <w:qFormat/>
    <w:uiPriority w:val="99"/>
    <w:pPr>
      <w:spacing w:after="120"/>
    </w:pPr>
  </w:style>
  <w:style w:type="paragraph" w:styleId="7">
    <w:name w:val="footer"/>
    <w:basedOn w:val="1"/>
    <w:qFormat/>
    <w:uiPriority w:val="99"/>
    <w:pPr>
      <w:tabs>
        <w:tab w:val="center" w:pos="4153"/>
        <w:tab w:val="right" w:pos="8306"/>
      </w:tabs>
      <w:snapToGrid w:val="0"/>
      <w:jc w:val="left"/>
    </w:pPr>
    <w:rPr>
      <w:rFonts w:ascii="Times New Roman" w:hAnsi="Times New Roman" w:eastAsia="宋体"/>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6"/>
    <w:autoRedefine/>
    <w:qFormat/>
    <w:uiPriority w:val="0"/>
    <w:pPr>
      <w:spacing w:after="0"/>
      <w:ind w:firstLine="420" w:firstLineChars="100"/>
    </w:pPr>
    <w:rPr>
      <w:rFonts w:cs="Calibri"/>
      <w:kern w:val="0"/>
      <w:sz w:val="20"/>
      <w:szCs w:val="20"/>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EndnoteText"/>
    <w:basedOn w:val="1"/>
    <w:qFormat/>
    <w:uiPriority w:val="99"/>
  </w:style>
  <w:style w:type="paragraph" w:styleId="17">
    <w:name w:val="List Paragraph"/>
    <w:basedOn w:val="1"/>
    <w:qFormat/>
    <w:uiPriority w:val="99"/>
    <w:pPr>
      <w:ind w:firstLine="420" w:firstLineChars="200"/>
    </w:pPr>
  </w:style>
  <w:style w:type="paragraph" w:customStyle="1" w:styleId="18">
    <w:name w:val="BodyText"/>
    <w:basedOn w:val="1"/>
    <w:qFormat/>
    <w:uiPriority w:val="99"/>
    <w:rPr>
      <w:rFonts w:ascii="Times New Roman" w:hAnsi="Times New Roman"/>
      <w:sz w:val="24"/>
      <w:szCs w:val="20"/>
    </w:rPr>
  </w:style>
  <w:style w:type="paragraph" w:customStyle="1" w:styleId="19">
    <w:name w:val="Table Text"/>
    <w:basedOn w:val="1"/>
    <w:semiHidden/>
    <w:qFormat/>
    <w:uiPriority w:val="0"/>
    <w:rPr>
      <w:rFonts w:ascii="宋体" w:hAnsi="宋体" w:eastAsia="宋体" w:cs="宋体"/>
      <w:sz w:val="27"/>
      <w:szCs w:val="27"/>
      <w:lang w:val="en-US" w:eastAsia="en-US" w:bidi="ar-SA"/>
    </w:rPr>
  </w:style>
  <w:style w:type="table" w:customStyle="1" w:styleId="2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1">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2">
    <w:name w:val="TableGrid"/>
    <w:qFormat/>
    <w:uiPriority w:val="0"/>
    <w:rPr>
      <w:kern w:val="2"/>
      <w:szCs w:val="24"/>
      <w14:ligatures w14:val="standardContextual"/>
    </w:rPr>
    <w:tblPr>
      <w:tblCellMar>
        <w:top w:w="0" w:type="dxa"/>
        <w:left w:w="0" w:type="dxa"/>
        <w:bottom w:w="0" w:type="dxa"/>
        <w:right w:w="0" w:type="dxa"/>
      </w:tblCellMar>
    </w:tbl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9838</Words>
  <Characters>10642</Characters>
  <Lines>0</Lines>
  <Paragraphs>0</Paragraphs>
  <TotalTime>49</TotalTime>
  <ScaleCrop>false</ScaleCrop>
  <LinksUpToDate>false</LinksUpToDate>
  <CharactersWithSpaces>11078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2026-06-03T09:26:00Z</dcterms:created>
  <dc:creator>Administrator</dc:creator>
  <cp:lastModifiedBy>芣～苢</cp:lastModifiedBy>
  <dcterms:modified xsi:type="dcterms:W3CDTF">2026-06-16T03:25:48Z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eyJoZGlkIjoiOTYzODM5NDJlNmIyMWJjYTViZDdmYThjY2FlYjE5NTciLCJ1c2VySWQiOiI5ODM4NTg3NjcifQ==</vt:lpwstr>
  </property>
  <property fmtid="{D5CDD505-2E9C-101B-9397-08002B2CF9AE}" pid="4" name="ICV">
    <vt:lpwstr>64D01BB491CF446085F28C42CFB781AB_13</vt:lpwstr>
  </property>
</Properties>
</file>